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2020824"/>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3657600" cy="2020824"/>
                    </a:xfrm>
                    <a:prstGeom prst="rect"/>
                  </pic:spPr>
                </pic:pic>
              </a:graphicData>
            </a:graphic>
          </wp:inline>
        </w:drawing>
      </w:r>
    </w:p>
    <w:p>
      <w:r>
        <w:br/>
      </w:r>
    </w:p>
    <w:p>
      <w:pPr>
        <w:jc w:val="center"/>
      </w:pPr>
      <w:r>
        <w:rPr>
          <w:b/>
          <w:sz w:val="48"/>
        </w:rPr>
        <w:t>Draw It or Lose It</w:t>
      </w:r>
    </w:p>
    <w:p>
      <w:pPr>
        <w:jc w:val="center"/>
      </w:pPr>
      <w:r>
        <w:rPr>
          <w:b/>
          <w:sz w:val="30"/>
        </w:rPr>
        <w:t>CS 230 Project Software Design Document</w:t>
      </w:r>
    </w:p>
    <w:p>
      <w:pPr>
        <w:jc w:val="center"/>
      </w:pPr>
      <w:r>
        <w:rPr>
          <w:sz w:val="24"/>
        </w:rPr>
        <w:t>Version 2.0</w:t>
      </w:r>
    </w:p>
    <w:p>
      <w:pPr>
        <w:spacing w:before="480"/>
        <w:jc w:val="center"/>
      </w:pPr>
      <w:r>
        <w:rPr>
          <w:sz w:val="22"/>
        </w:rPr>
        <w:t>Bradley Hobson</w:t>
        <w:br/>
        <w:t>Southern New Hampshire University</w:t>
        <w:br/>
        <w:t>August 1, 2026</w:t>
      </w:r>
    </w:p>
    <w:p>
      <w:r>
        <w:br w:type="page"/>
      </w:r>
    </w:p>
    <w:p>
      <w:pPr>
        <w:pStyle w:val="Heading1"/>
        <w:spacing w:before="160" w:after="80"/>
      </w:pPr>
      <w:r>
        <w:t>Table of Contents</w:t>
      </w:r>
    </w:p>
    <w:p>
      <w:pPr>
        <w:spacing w:after="120" w:line="252" w:lineRule="auto"/>
      </w:pPr>
      <w:r>
        <w:t>Document Revision History</w:t>
      </w:r>
    </w:p>
    <w:p>
      <w:pPr>
        <w:spacing w:after="120" w:line="252" w:lineRule="auto"/>
      </w:pPr>
      <w:r>
        <w:t>Executive Summary</w:t>
      </w:r>
    </w:p>
    <w:p>
      <w:pPr>
        <w:spacing w:after="120" w:line="252" w:lineRule="auto"/>
      </w:pPr>
      <w:r>
        <w:t>Requirements</w:t>
      </w:r>
    </w:p>
    <w:p>
      <w:pPr>
        <w:spacing w:after="120" w:line="252" w:lineRule="auto"/>
      </w:pPr>
      <w:r>
        <w:t>Design Constraints</w:t>
      </w:r>
    </w:p>
    <w:p>
      <w:pPr>
        <w:spacing w:after="120" w:line="252" w:lineRule="auto"/>
      </w:pPr>
      <w:r>
        <w:t>System Architecture View</w:t>
      </w:r>
    </w:p>
    <w:p>
      <w:pPr>
        <w:spacing w:after="120" w:line="252" w:lineRule="auto"/>
      </w:pPr>
      <w:r>
        <w:t>Domain Model</w:t>
      </w:r>
    </w:p>
    <w:p>
      <w:pPr>
        <w:spacing w:after="120" w:line="252" w:lineRule="auto"/>
      </w:pPr>
      <w:r>
        <w:t>Evaluation</w:t>
      </w:r>
    </w:p>
    <w:p>
      <w:pPr>
        <w:spacing w:after="120" w:line="252" w:lineRule="auto"/>
      </w:pPr>
      <w:r>
        <w:t>Recommendations</w:t>
      </w:r>
    </w:p>
    <w:p>
      <w:pPr>
        <w:pStyle w:val="Heading1"/>
        <w:spacing w:before="160" w:after="80"/>
      </w:pPr>
      <w:r>
        <w:t>Document 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rFonts w:ascii="Arial" w:hAnsi="Arial"/>
                <w:sz w:val="18"/>
              </w:rPr>
              <w:t>Version</w:t>
            </w:r>
          </w:p>
        </w:tc>
        <w:tc>
          <w:tcPr>
            <w:tcW w:type="dxa" w:w="2484"/>
            <w:shd w:fill="D9EAF7"/>
            <w:vAlign w:val="center"/>
          </w:tcPr>
          <w:p>
            <w:r>
              <w:rPr>
                <w:rFonts w:ascii="Arial" w:hAnsi="Arial"/>
                <w:sz w:val="18"/>
              </w:rPr>
              <w:t>Date</w:t>
            </w:r>
          </w:p>
        </w:tc>
        <w:tc>
          <w:tcPr>
            <w:tcW w:type="dxa" w:w="2484"/>
            <w:shd w:fill="D9EAF7"/>
            <w:vAlign w:val="center"/>
          </w:tcPr>
          <w:p>
            <w:r>
              <w:rPr>
                <w:rFonts w:ascii="Arial" w:hAnsi="Arial"/>
                <w:sz w:val="18"/>
              </w:rPr>
              <w:t>Author</w:t>
            </w:r>
          </w:p>
        </w:tc>
        <w:tc>
          <w:tcPr>
            <w:tcW w:type="dxa" w:w="2484"/>
            <w:shd w:fill="D9EAF7"/>
            <w:vAlign w:val="center"/>
          </w:tcPr>
          <w:p>
            <w:r>
              <w:rPr>
                <w:rFonts w:ascii="Arial" w:hAnsi="Arial"/>
                <w:sz w:val="18"/>
              </w:rPr>
              <w:t>Comments</w:t>
            </w:r>
          </w:p>
        </w:tc>
      </w:tr>
      <w:tr>
        <w:tc>
          <w:tcPr>
            <w:tcW w:type="dxa" w:w="2484"/>
            <w:vAlign w:val="center"/>
          </w:tcPr>
          <w:p>
            <w:r>
              <w:rPr>
                <w:rFonts w:ascii="Arial" w:hAnsi="Arial"/>
                <w:sz w:val="18"/>
              </w:rPr>
              <w:t>1.0</w:t>
            </w:r>
          </w:p>
        </w:tc>
        <w:tc>
          <w:tcPr>
            <w:tcW w:type="dxa" w:w="2484"/>
            <w:vAlign w:val="center"/>
          </w:tcPr>
          <w:p>
            <w:r>
              <w:rPr>
                <w:rFonts w:ascii="Arial" w:hAnsi="Arial"/>
                <w:sz w:val="18"/>
              </w:rPr>
              <w:t>07/11/2026</w:t>
            </w:r>
          </w:p>
        </w:tc>
        <w:tc>
          <w:tcPr>
            <w:tcW w:type="dxa" w:w="2484"/>
            <w:vAlign w:val="center"/>
          </w:tcPr>
          <w:p>
            <w:r>
              <w:rPr>
                <w:rFonts w:ascii="Arial" w:hAnsi="Arial"/>
                <w:sz w:val="18"/>
              </w:rPr>
              <w:t>Bradley Hobson</w:t>
            </w:r>
          </w:p>
        </w:tc>
        <w:tc>
          <w:tcPr>
            <w:tcW w:type="dxa" w:w="2484"/>
            <w:vAlign w:val="center"/>
          </w:tcPr>
          <w:p>
            <w:r>
              <w:rPr>
                <w:rFonts w:ascii="Arial" w:hAnsi="Arial"/>
                <w:sz w:val="18"/>
              </w:rPr>
              <w:t>Completed the Project One software design document.</w:t>
            </w:r>
          </w:p>
        </w:tc>
      </w:tr>
      <w:tr>
        <w:tc>
          <w:tcPr>
            <w:tcW w:type="dxa" w:w="2484"/>
            <w:vAlign w:val="center"/>
          </w:tcPr>
          <w:p>
            <w:r>
              <w:rPr>
                <w:rFonts w:ascii="Arial" w:hAnsi="Arial"/>
                <w:sz w:val="18"/>
              </w:rPr>
              <w:t>2.0</w:t>
            </w:r>
          </w:p>
        </w:tc>
        <w:tc>
          <w:tcPr>
            <w:tcW w:type="dxa" w:w="2484"/>
            <w:vAlign w:val="center"/>
          </w:tcPr>
          <w:p>
            <w:r>
              <w:rPr>
                <w:rFonts w:ascii="Arial" w:hAnsi="Arial"/>
                <w:sz w:val="18"/>
              </w:rPr>
              <w:t>08/01/2026</w:t>
            </w:r>
          </w:p>
        </w:tc>
        <w:tc>
          <w:tcPr>
            <w:tcW w:type="dxa" w:w="2484"/>
            <w:vAlign w:val="center"/>
          </w:tcPr>
          <w:p>
            <w:r>
              <w:rPr>
                <w:rFonts w:ascii="Arial" w:hAnsi="Arial"/>
                <w:sz w:val="18"/>
              </w:rPr>
              <w:t>Bradley Hobson</w:t>
            </w:r>
          </w:p>
        </w:tc>
        <w:tc>
          <w:tcPr>
            <w:tcW w:type="dxa" w:w="2484"/>
            <w:vAlign w:val="center"/>
          </w:tcPr>
          <w:p>
            <w:r>
              <w:rPr>
                <w:rFonts w:ascii="Arial" w:hAnsi="Arial"/>
                <w:sz w:val="18"/>
              </w:rPr>
              <w:t>Added platform evaluation and final recommendations for Project Two.</w:t>
            </w:r>
          </w:p>
        </w:tc>
      </w:tr>
    </w:tbl>
    <w:p>
      <w:r>
        <w:br w:type="page"/>
      </w:r>
    </w:p>
    <w:p>
      <w:pPr>
        <w:pStyle w:val="Heading1"/>
        <w:spacing w:before="160" w:after="80"/>
      </w:pPr>
      <w:r>
        <w:t>Executive Summary</w:t>
      </w:r>
    </w:p>
    <w:p>
      <w:pPr>
        <w:spacing w:after="120" w:line="252" w:lineRule="auto"/>
      </w:pPr>
      <w:r>
        <w:t>The Gaming Room wants to expand Draw It or Lose It from an Android-only application into a web-based game that can be used from Windows, macOS, Linux, and mobile devices. The proposed solution is a Java-based, object-oriented application with a centralized game service and a responsive browser client. The design uses the singleton pattern so that one GameService instance manages active games within the running application, and it uses iterator-based searches to prevent duplicate game, team, and player names. A shared Entity base class stores the identifier and name used by Game, Team, and Player objects.</w:t>
      </w:r>
    </w:p>
    <w:p>
      <w:pPr>
        <w:spacing w:after="120" w:line="252" w:lineRule="auto"/>
      </w:pPr>
      <w:r>
        <w:t>For production deployment, Linux is the strongest server platform because it supports common Java web servers, databases, containers, cloud services, and horizontal scaling without a server operating system license fee. Windows and macOS can support development and browser clients, but Windows Server adds licensing cost and macOS is less practical for large-scale hosting. The browser-based client should use responsive HTML, CSS, and JavaScript so one shared interface can support desktop and mobile users. The final system should use persistent storage, HTTPS, role-based access, monitoring, backups, and load balancing before release.</w:t>
      </w:r>
    </w:p>
    <w:p>
      <w:pPr>
        <w:pStyle w:val="Heading1"/>
        <w:spacing w:before="160" w:after="80"/>
      </w:pPr>
      <w:r>
        <w:t>Requirements</w:t>
      </w:r>
    </w:p>
    <w:p>
      <w:pPr>
        <w:spacing w:after="120" w:line="252" w:lineRule="auto"/>
      </w:pPr>
      <w:r>
        <w:t>The application must support one or more teams in each game and multiple players on each team. Every game, team, and player must have a unique identifier. Game and team names must be unique, and the implementation also checks player names before creating new players. Only one GameService object may exist in memory so all callers use the same active game list. The game must contain four one-minute rounds, display images at a steady rate, complete each drawing by 30 seconds, and allow other teams a 15-second opportunity to guess when the active team does not solve the puzzle.</w:t>
      </w:r>
    </w:p>
    <w:p>
      <w:pPr>
        <w:spacing w:after="120" w:line="252" w:lineRule="auto"/>
      </w:pPr>
      <w:r>
        <w:t>The software must be accessible through a modern web interface on Windows, macOS, Linux, Android, and iOS. The server must support many concurrent users, reliable network communication, persistent game and user data, authentication, authorization, and protection of data in storage and transit. The client must adapt to different screen sizes and input methods while preserving consistent game timing and behavior.</w:t>
      </w:r>
    </w:p>
    <w:p>
      <w:pPr>
        <w:pStyle w:val="Heading1"/>
        <w:spacing w:before="160" w:after="80"/>
      </w:pPr>
      <w:r>
        <w:t>Design Constraints</w:t>
      </w:r>
    </w:p>
    <w:p>
      <w:pPr>
        <w:spacing w:after="120" w:line="252" w:lineRule="auto"/>
      </w:pPr>
      <w:r>
        <w:t>A web-based distributed environment introduces several constraints. The browser interface must work consistently across different browsers, screen sizes, operating systems, and touch or pointer input. This limits the use of platform-specific features and requires responsive design, accessibility work, and repeated cross-browser testing. The server must manage many game sessions at the same time without duplicate names, conflicting state, or inconsistent timers.</w:t>
      </w:r>
    </w:p>
    <w:p>
      <w:pPr>
        <w:spacing w:after="120" w:line="252" w:lineRule="auto"/>
      </w:pPr>
      <w:r>
        <w:t>Because users communicate with the server over a network, the system must handle latency, temporary outages, dropped connections, and repeated requests without corrupting game state. The singleton requirement applies within one application process, but a production system running on multiple server instances requires a shared database or distributed coordination mechanism to enforce uniqueness across the entire environment. The image library must also be stored and delivered efficiently so it does not consume excessive server memory or delay gameplay.</w:t>
      </w:r>
    </w:p>
    <w:p>
      <w:pPr>
        <w:pStyle w:val="Heading1"/>
        <w:spacing w:before="160" w:after="80"/>
      </w:pPr>
      <w:r>
        <w:t>System Architecture View</w:t>
      </w:r>
    </w:p>
    <w:p>
      <w:pPr>
        <w:spacing w:after="120" w:line="252" w:lineRule="auto"/>
      </w:pPr>
      <w:r>
        <w:t>The recommended architecture uses three logical tiers. A responsive browser client presents the game and sends HTTPS requests to a Java application service. The application service manages users, games, teams, players, rounds, timing rules, and authorization. A relational database stores persistent records, while object storage or a content delivery network stores the drawing library. A load balancer can distribute traffic across multiple application instances as usage grows.</w:t>
      </w:r>
    </w:p>
    <w:p>
      <w:pPr>
        <w:pStyle w:val="Heading1"/>
        <w:spacing w:before="160" w:after="80"/>
      </w:pPr>
      <w:r>
        <w:t>Domain Model</w:t>
      </w:r>
    </w:p>
    <w:p>
      <w:pPr>
        <w:spacing w:after="120" w:line="252" w:lineRule="auto"/>
      </w:pPr>
      <w:r>
        <w:t>The UML domain model organizes the application around GameService, Game, Team, Player, and the Entity base class. Entity contains the common id and name attributes and provides shared accessors. Game, Team, and Player inherit from Entity, demonstrating inheritance and reducing duplicated code. A Game maintains a collection of Team objects, and each Team maintains a collection of Player objects. These one-to-many relationships model the requirement that a game may include multiple teams and a team may include multiple players.</w:t>
      </w:r>
    </w:p>
    <w:p>
      <w:pPr>
        <w:spacing w:after="120" w:line="252" w:lineRule="auto"/>
      </w:pPr>
      <w:r>
        <w:t>GameService contains the active collection of games and supplies unique identifiers. Its private constructor, static instance, and public getInstance() method implement the singleton pattern so all parts of the program share one service object. The addGame(), addTeam(), and addPlayer() operations search their collections before creating an object, which applies the iterator pattern to enforce unique names. Encapsulation is demonstrated through private fields and controlled access methods. Polymorphism is supported because Game, Team, and Player are specialized Entity objects that share inherited behavior while providing their own collection management and string representations.</w:t>
      </w:r>
    </w:p>
    <w:p>
      <w:pPr>
        <w:jc w:val="center"/>
      </w:pPr>
      <w:r>
        <w:drawing>
          <wp:inline xmlns:a="http://schemas.openxmlformats.org/drawingml/2006/main" xmlns:pic="http://schemas.openxmlformats.org/drawingml/2006/picture">
            <wp:extent cx="6217920" cy="3121882"/>
            <wp:docPr id="2" name="Picture 2"/>
            <wp:cNvGraphicFramePr>
              <a:graphicFrameLocks noChangeAspect="1"/>
            </wp:cNvGraphicFramePr>
            <a:graphic>
              <a:graphicData uri="http://schemas.openxmlformats.org/drawingml/2006/picture">
                <pic:pic>
                  <pic:nvPicPr>
                    <pic:cNvPr id="0" name="image2.jpg"/>
                    <pic:cNvPicPr/>
                  </pic:nvPicPr>
                  <pic:blipFill>
                    <a:blip r:embed="rId11"/>
                    <a:stretch>
                      <a:fillRect/>
                    </a:stretch>
                  </pic:blipFill>
                  <pic:spPr>
                    <a:xfrm>
                      <a:off x="0" y="0"/>
                      <a:ext cx="6217920" cy="3121882"/>
                    </a:xfrm>
                    <a:prstGeom prst="rect"/>
                  </pic:spPr>
                </pic:pic>
              </a:graphicData>
            </a:graphic>
          </wp:inline>
        </w:drawing>
      </w:r>
    </w:p>
    <w:p>
      <w:pPr>
        <w:sectPr>
          <w:footerReference w:type="default" r:id="rId9"/>
          <w:pgSz w:w="12240" w:h="15840"/>
          <w:pgMar w:top="1008" w:right="1152" w:bottom="1008" w:left="1152" w:header="720" w:footer="720" w:gutter="0"/>
          <w:cols w:space="720"/>
          <w:docGrid w:linePitch="360"/>
        </w:sectPr>
      </w:pPr>
    </w:p>
    <w:p>
      <w:pPr>
        <w:pStyle w:val="Heading1"/>
        <w:spacing w:before="160" w:after="80"/>
      </w:pPr>
      <w:r>
        <w:t>Evaluation</w:t>
      </w:r>
    </w:p>
    <w:p>
      <w:pPr>
        <w:spacing w:after="120" w:line="252" w:lineRule="auto"/>
      </w:pPr>
      <w:r>
        <w:t>The following evaluation compares Mac, Linux, Windows, and mobile platforms for server hosting, client support, and development tools. The recommended design treats desktop and mobile operating systems primarily as browser clients while using a dedicated server operating system for centralized hosting.</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rHeight w:hRule="atLeast"/>
        </w:trPr>
        <w:tc>
          <w:tcPr>
            <w:tcW w:type="dxa" w:w="1800"/>
            <w:shd w:fill="1F4E78"/>
            <w:tcMar>
              <w:top w:w="50" w:type="dxa"/>
              <w:start w:w="55" w:type="dxa"/>
              <w:bottom w:w="50" w:type="dxa"/>
              <w:end w:w="55" w:type="dxa"/>
            </w:tcMar>
            <w:vAlign w:val="top"/>
          </w:tcPr>
          <w:p>
            <w:pPr>
              <w:jc w:val="center"/>
            </w:pPr>
            <w:r>
              <w:rPr>
                <w:b/>
                <w:sz w:val="17"/>
                <w:color w:val="FFFFFF"/>
              </w:rPr>
              <w:t>Development Requirements</w:t>
            </w:r>
          </w:p>
        </w:tc>
        <w:tc>
          <w:tcPr>
            <w:tcW w:type="dxa" w:w="3125"/>
            <w:shd w:fill="1F4E78"/>
            <w:tcMar>
              <w:top w:w="50" w:type="dxa"/>
              <w:start w:w="55" w:type="dxa"/>
              <w:bottom w:w="50" w:type="dxa"/>
              <w:end w:w="55" w:type="dxa"/>
            </w:tcMar>
            <w:vAlign w:val="top"/>
          </w:tcPr>
          <w:p>
            <w:pPr>
              <w:jc w:val="center"/>
            </w:pPr>
            <w:r>
              <w:rPr>
                <w:b/>
                <w:sz w:val="17"/>
                <w:color w:val="FFFFFF"/>
              </w:rPr>
              <w:t>Mac</w:t>
            </w:r>
          </w:p>
        </w:tc>
        <w:tc>
          <w:tcPr>
            <w:tcW w:type="dxa" w:w="3125"/>
            <w:shd w:fill="1F4E78"/>
            <w:tcMar>
              <w:top w:w="50" w:type="dxa"/>
              <w:start w:w="55" w:type="dxa"/>
              <w:bottom w:w="50" w:type="dxa"/>
              <w:end w:w="55" w:type="dxa"/>
            </w:tcMar>
            <w:vAlign w:val="top"/>
          </w:tcPr>
          <w:p>
            <w:pPr>
              <w:jc w:val="center"/>
            </w:pPr>
            <w:r>
              <w:rPr>
                <w:b/>
                <w:sz w:val="17"/>
                <w:color w:val="FFFFFF"/>
              </w:rPr>
              <w:t>Linux</w:t>
            </w:r>
          </w:p>
        </w:tc>
        <w:tc>
          <w:tcPr>
            <w:tcW w:type="dxa" w:w="3125"/>
            <w:shd w:fill="1F4E78"/>
            <w:tcMar>
              <w:top w:w="50" w:type="dxa"/>
              <w:start w:w="55" w:type="dxa"/>
              <w:bottom w:w="50" w:type="dxa"/>
              <w:end w:w="55" w:type="dxa"/>
            </w:tcMar>
            <w:vAlign w:val="top"/>
          </w:tcPr>
          <w:p>
            <w:pPr>
              <w:jc w:val="center"/>
            </w:pPr>
            <w:r>
              <w:rPr>
                <w:b/>
                <w:sz w:val="17"/>
                <w:color w:val="FFFFFF"/>
              </w:rPr>
              <w:t>Windows</w:t>
            </w:r>
          </w:p>
        </w:tc>
        <w:tc>
          <w:tcPr>
            <w:tcW w:type="dxa" w:w="3125"/>
            <w:shd w:fill="1F4E78"/>
            <w:tcMar>
              <w:top w:w="50" w:type="dxa"/>
              <w:start w:w="55" w:type="dxa"/>
              <w:bottom w:w="50" w:type="dxa"/>
              <w:end w:w="55" w:type="dxa"/>
            </w:tcMar>
            <w:vAlign w:val="top"/>
          </w:tcPr>
          <w:p>
            <w:pPr>
              <w:jc w:val="center"/>
            </w:pPr>
            <w:r>
              <w:rPr>
                <w:b/>
                <w:sz w:val="17"/>
                <w:color w:val="FFFFFF"/>
              </w:rPr>
              <w:t>Mobile Devices</w:t>
            </w:r>
          </w:p>
        </w:tc>
      </w:tr>
      <w:tr>
        <w:trPr>
          <w:trHeight w:hRule="atLeast"/>
        </w:trPr>
        <w:tc>
          <w:tcPr>
            <w:tcW w:type="dxa" w:w="2909"/>
            <w:shd w:fill="D9EAF7"/>
            <w:tcMar>
              <w:top w:w="50" w:type="dxa"/>
              <w:start w:w="55" w:type="dxa"/>
              <w:bottom w:w="50" w:type="dxa"/>
              <w:end w:w="55" w:type="dxa"/>
            </w:tcMar>
            <w:vAlign w:val="top"/>
          </w:tcPr>
          <w:p>
            <w:pPr>
              <w:jc w:val="center"/>
            </w:pPr>
            <w:r>
              <w:rPr>
                <w:b/>
                <w:sz w:val="17"/>
              </w:rPr>
              <w:t>Server Side</w:t>
            </w:r>
          </w:p>
        </w:tc>
        <w:tc>
          <w:tcPr>
            <w:tcW w:type="dxa" w:w="2909"/>
            <w:tcMar>
              <w:top w:w="50" w:type="dxa"/>
              <w:start w:w="55" w:type="dxa"/>
              <w:bottom w:w="50" w:type="dxa"/>
              <w:end w:w="55" w:type="dxa"/>
            </w:tcMar>
            <w:vAlign w:val="top"/>
          </w:tcPr>
          <w:p>
            <w:pPr>
              <w:spacing w:after="0" w:line="216" w:lineRule="auto"/>
            </w:pPr>
            <w:r>
              <w:rPr>
                <w:rFonts w:ascii="Arial" w:hAnsi="Arial"/>
                <w:sz w:val="14"/>
              </w:rPr>
              <w:t>macOS can run Java, Apache, Nginx, databases, and container tools, so it can host a prototype or small internal server. Its Unix foundation is stable and developer friendly. However, production hosting is tied to Apple hardware, server deployment options are less common, and scaling is generally more expensive than Linux. The operating system is included with Apple hardware, but the required hardware raises cost. macOS is better suited to development and testing than large-scale public hosting.</w:t>
            </w:r>
          </w:p>
        </w:tc>
        <w:tc>
          <w:tcPr>
            <w:tcW w:type="dxa" w:w="2909"/>
            <w:tcMar>
              <w:top w:w="50" w:type="dxa"/>
              <w:start w:w="55" w:type="dxa"/>
              <w:bottom w:w="50" w:type="dxa"/>
              <w:end w:w="55" w:type="dxa"/>
            </w:tcMar>
            <w:vAlign w:val="top"/>
          </w:tcPr>
          <w:p>
            <w:pPr>
              <w:spacing w:after="0" w:line="216" w:lineRule="auto"/>
            </w:pPr>
            <w:r>
              <w:rPr>
                <w:rFonts w:ascii="Arial" w:hAnsi="Arial"/>
                <w:sz w:val="14"/>
              </w:rPr>
              <w:t>Linux is the strongest hosting platform for this application. It supports Java application servers, Apache, Nginx, relational databases, containers, load balancers, monitoring tools, and nearly every major cloud provider. Most distributions have no server license fee, which lowers operating cost. Linux is stable, secure, scriptable, and efficient for horizontal scaling. Its main weakness is that administration requires Linux expertise and careful configuration, patching, monitoring, and backup procedures.</w:t>
            </w:r>
          </w:p>
        </w:tc>
        <w:tc>
          <w:tcPr>
            <w:tcW w:type="dxa" w:w="2909"/>
            <w:tcMar>
              <w:top w:w="50" w:type="dxa"/>
              <w:start w:w="55" w:type="dxa"/>
              <w:bottom w:w="50" w:type="dxa"/>
              <w:end w:w="55" w:type="dxa"/>
            </w:tcMar>
            <w:vAlign w:val="top"/>
          </w:tcPr>
          <w:p>
            <w:pPr>
              <w:spacing w:after="0" w:line="216" w:lineRule="auto"/>
            </w:pPr>
            <w:r>
              <w:rPr>
                <w:rFonts w:ascii="Arial" w:hAnsi="Arial"/>
                <w:sz w:val="14"/>
              </w:rPr>
              <w:t>Windows Server can host the game using Java, IIS as a reverse proxy, Apache, Nginx, databases, containers, and cloud services. It integrates well with Microsoft administration tools and may be easier for teams already skilled in Windows. Its weaknesses are operating-system and client-access licensing costs, greater resource use, and less common use for Java web hosting than Linux. It remains a viable option when the organization has existing Microsoft infrastructure and support expertise.</w:t>
            </w:r>
          </w:p>
        </w:tc>
        <w:tc>
          <w:tcPr>
            <w:tcW w:type="dxa" w:w="2909"/>
            <w:tcMar>
              <w:top w:w="50" w:type="dxa"/>
              <w:start w:w="55" w:type="dxa"/>
              <w:bottom w:w="50" w:type="dxa"/>
              <w:end w:w="55" w:type="dxa"/>
            </w:tcMar>
            <w:vAlign w:val="top"/>
          </w:tcPr>
          <w:p>
            <w:pPr>
              <w:spacing w:after="0" w:line="216" w:lineRule="auto"/>
            </w:pPr>
            <w:r>
              <w:rPr>
                <w:rFonts w:ascii="Arial" w:hAnsi="Arial"/>
                <w:sz w:val="14"/>
              </w:rPr>
              <w:t>Android and iOS devices are not appropriate production server platforms. They are designed for battery-powered client use, restrict background services, have limited storage and memory, and do not provide reliable always-on hosting. Mobile devices should connect to a centralized Linux or Windows server through HTTPS. Using them only as clients keeps game state, authentication, data, and scaling under centralized control.</w:t>
            </w:r>
          </w:p>
        </w:tc>
      </w:tr>
      <w:tr>
        <w:trPr>
          <w:trHeight w:hRule="atLeast"/>
        </w:trPr>
        <w:tc>
          <w:tcPr>
            <w:tcW w:type="dxa" w:w="2909"/>
            <w:shd w:fill="D9EAF7"/>
            <w:tcMar>
              <w:top w:w="50" w:type="dxa"/>
              <w:start w:w="55" w:type="dxa"/>
              <w:bottom w:w="50" w:type="dxa"/>
              <w:end w:w="55" w:type="dxa"/>
            </w:tcMar>
            <w:vAlign w:val="top"/>
          </w:tcPr>
          <w:p>
            <w:pPr>
              <w:jc w:val="center"/>
            </w:pPr>
            <w:r>
              <w:rPr>
                <w:b/>
                <w:sz w:val="17"/>
              </w:rPr>
              <w:t>Client Side</w:t>
            </w:r>
          </w:p>
        </w:tc>
        <w:tc>
          <w:tcPr>
            <w:tcW w:type="dxa" w:w="2909"/>
            <w:tcMar>
              <w:top w:w="50" w:type="dxa"/>
              <w:start w:w="55" w:type="dxa"/>
              <w:bottom w:w="50" w:type="dxa"/>
              <w:end w:w="55" w:type="dxa"/>
            </w:tcMar>
            <w:vAlign w:val="top"/>
          </w:tcPr>
          <w:p>
            <w:pPr>
              <w:spacing w:after="0" w:line="216" w:lineRule="auto"/>
            </w:pPr>
            <w:r>
              <w:rPr>
                <w:rFonts w:ascii="Arial" w:hAnsi="Arial"/>
                <w:sz w:val="14"/>
              </w:rPr>
              <w:t>Mac users can access the game through Safari, Chrome, Firefox, or Edge. Development must account for Safari behavior, Retina displays, keyboard and pointer input, and accessibility. A responsive browser client avoids a separate native Mac application, reducing cost and time. The team still needs access to Mac hardware for Safari testing because browser differences can affect layout, media timing, and JavaScript behavior.</w:t>
            </w:r>
          </w:p>
        </w:tc>
        <w:tc>
          <w:tcPr>
            <w:tcW w:type="dxa" w:w="2909"/>
            <w:tcMar>
              <w:top w:w="50" w:type="dxa"/>
              <w:start w:w="55" w:type="dxa"/>
              <w:bottom w:w="50" w:type="dxa"/>
              <w:end w:w="55" w:type="dxa"/>
            </w:tcMar>
            <w:vAlign w:val="top"/>
          </w:tcPr>
          <w:p>
            <w:pPr>
              <w:spacing w:after="0" w:line="216" w:lineRule="auto"/>
            </w:pPr>
            <w:r>
              <w:rPr>
                <w:rFonts w:ascii="Arial" w:hAnsi="Arial"/>
                <w:sz w:val="14"/>
              </w:rPr>
              <w:t>Linux desktop users can run the game in Chrome, Firefox, Edge, and other standards-based browsers. The same HTML interface can be used without a separate Linux client. Testing is still required because fonts, graphics drivers, browser versions, and distributions may vary. Supporting Linux adds moderate testing time but little additional development cost when the application follows web standards and avoids operating-system-specific features.</w:t>
            </w:r>
          </w:p>
        </w:tc>
        <w:tc>
          <w:tcPr>
            <w:tcW w:type="dxa" w:w="2909"/>
            <w:tcMar>
              <w:top w:w="50" w:type="dxa"/>
              <w:start w:w="55" w:type="dxa"/>
              <w:bottom w:w="50" w:type="dxa"/>
              <w:end w:w="55" w:type="dxa"/>
            </w:tcMar>
            <w:vAlign w:val="top"/>
          </w:tcPr>
          <w:p>
            <w:pPr>
              <w:spacing w:after="0" w:line="216" w:lineRule="auto"/>
            </w:pPr>
            <w:r>
              <w:rPr>
                <w:rFonts w:ascii="Arial" w:hAnsi="Arial"/>
                <w:sz w:val="14"/>
              </w:rPr>
              <w:t>Windows users can access the game through Edge, Chrome, Firefox, and other modern browsers. The client must support different screen resolutions, scaling settings, keyboard and mouse input, and browser security policies. A responsive web application reduces the need for a native Windows client. Testing on current versions of Windows and major browsers adds time, but Windows has broad tool support and is likely to represent a large portion of the user base.</w:t>
            </w:r>
          </w:p>
        </w:tc>
        <w:tc>
          <w:tcPr>
            <w:tcW w:type="dxa" w:w="2909"/>
            <w:tcMar>
              <w:top w:w="50" w:type="dxa"/>
              <w:start w:w="55" w:type="dxa"/>
              <w:bottom w:w="50" w:type="dxa"/>
              <w:end w:w="55" w:type="dxa"/>
            </w:tcMar>
            <w:vAlign w:val="top"/>
          </w:tcPr>
          <w:p>
            <w:pPr>
              <w:spacing w:after="0" w:line="216" w:lineRule="auto"/>
            </w:pPr>
            <w:r>
              <w:rPr>
                <w:rFonts w:ascii="Arial" w:hAnsi="Arial"/>
                <w:sz w:val="14"/>
              </w:rPr>
              <w:t>The mobile client must use responsive layouts, touch-friendly controls, readable text, and efficient image loading. Developers must test on different screen sizes, device performance levels, orientations, browsers, and network conditions. Safari on iOS and Chrome-based browsers on Android require direct testing. A progressive web application may add home-screen installation and limited caching, but real-time game state should remain server controlled. Mobile testing increases time and may require physical devices or cloud device-testing services.</w:t>
            </w:r>
          </w:p>
        </w:tc>
      </w:tr>
      <w:tr>
        <w:trPr>
          <w:trHeight w:hRule="atLeast"/>
        </w:trPr>
        <w:tc>
          <w:tcPr>
            <w:tcW w:type="dxa" w:w="2909"/>
            <w:shd w:fill="D9EAF7"/>
            <w:tcMar>
              <w:top w:w="50" w:type="dxa"/>
              <w:start w:w="55" w:type="dxa"/>
              <w:bottom w:w="50" w:type="dxa"/>
              <w:end w:w="55" w:type="dxa"/>
            </w:tcMar>
            <w:vAlign w:val="top"/>
          </w:tcPr>
          <w:p>
            <w:pPr>
              <w:jc w:val="center"/>
            </w:pPr>
            <w:r>
              <w:rPr>
                <w:b/>
                <w:sz w:val="17"/>
              </w:rPr>
              <w:t>Development Tools</w:t>
            </w:r>
          </w:p>
        </w:tc>
        <w:tc>
          <w:tcPr>
            <w:tcW w:type="dxa" w:w="2909"/>
            <w:tcMar>
              <w:top w:w="50" w:type="dxa"/>
              <w:start w:w="55" w:type="dxa"/>
              <w:bottom w:w="50" w:type="dxa"/>
              <w:end w:w="55" w:type="dxa"/>
            </w:tcMar>
            <w:vAlign w:val="top"/>
          </w:tcPr>
          <w:p>
            <w:pPr>
              <w:spacing w:after="0" w:line="216" w:lineRule="auto"/>
            </w:pPr>
            <w:r>
              <w:rPr>
                <w:rFonts w:ascii="Arial" w:hAnsi="Arial"/>
                <w:sz w:val="14"/>
              </w:rPr>
              <w:t>Java, HTML, CSS, JavaScript or TypeScript, SQL, and REST services can be developed with IntelliJ IDEA, Eclipse, Visual Studio Code, Maven, Gradle, Git, Docker Desktop, and browser developer tools. Many tools have free editions, although commercial IDE editions and Apple hardware add cost. Xcode is free and useful for Safari and iOS testing, but it requires macOS.</w:t>
            </w:r>
          </w:p>
        </w:tc>
        <w:tc>
          <w:tcPr>
            <w:tcW w:type="dxa" w:w="2909"/>
            <w:tcMar>
              <w:top w:w="50" w:type="dxa"/>
              <w:start w:w="55" w:type="dxa"/>
              <w:bottom w:w="50" w:type="dxa"/>
              <w:end w:w="55" w:type="dxa"/>
            </w:tcMar>
            <w:vAlign w:val="top"/>
          </w:tcPr>
          <w:p>
            <w:pPr>
              <w:spacing w:after="0" w:line="216" w:lineRule="auto"/>
            </w:pPr>
            <w:r>
              <w:rPr>
                <w:rFonts w:ascii="Arial" w:hAnsi="Arial"/>
                <w:sz w:val="14"/>
              </w:rPr>
              <w:t>Linux supports Java, JavaScript or TypeScript, HTML, CSS, SQL, REST frameworks, Git, Maven, Gradle, Docker, Kubernetes, IntelliJ IDEA, Eclipse, and Visual Studio Code. Most languages and server tools are open source and have no licensing cost. Linux also supports automated build pipelines and infrastructure scripting. The team needs experience with shell commands, permissions, services, containers, networking, and security hardening.</w:t>
            </w:r>
          </w:p>
        </w:tc>
        <w:tc>
          <w:tcPr>
            <w:tcW w:type="dxa" w:w="2909"/>
            <w:tcMar>
              <w:top w:w="50" w:type="dxa"/>
              <w:start w:w="55" w:type="dxa"/>
              <w:bottom w:w="50" w:type="dxa"/>
              <w:end w:w="55" w:type="dxa"/>
            </w:tcMar>
            <w:vAlign w:val="top"/>
          </w:tcPr>
          <w:p>
            <w:pPr>
              <w:spacing w:after="0" w:line="216" w:lineRule="auto"/>
            </w:pPr>
            <w:r>
              <w:rPr>
                <w:rFonts w:ascii="Arial" w:hAnsi="Arial"/>
                <w:sz w:val="14"/>
              </w:rPr>
              <w:t>Windows supports Java, HTML, CSS, JavaScript or TypeScript, SQL, REST services, IntelliJ IDEA, Eclipse, Visual Studio Code, Maven, Gradle, Git, Docker Desktop, PowerShell, and browser developer tools. Many tools are free, but Windows licenses, Windows Server licenses, and some commercial IDE or database editions can add cost. The same development team can support Windows and other browser clients if it follows cross-platform standards.</w:t>
            </w:r>
          </w:p>
        </w:tc>
        <w:tc>
          <w:tcPr>
            <w:tcW w:type="dxa" w:w="2909"/>
            <w:tcMar>
              <w:top w:w="50" w:type="dxa"/>
              <w:start w:w="55" w:type="dxa"/>
              <w:bottom w:w="50" w:type="dxa"/>
              <w:end w:w="55" w:type="dxa"/>
            </w:tcMar>
            <w:vAlign w:val="top"/>
          </w:tcPr>
          <w:p>
            <w:pPr>
              <w:spacing w:after="0" w:line="216" w:lineRule="auto"/>
            </w:pPr>
            <w:r>
              <w:rPr>
                <w:rFonts w:ascii="Arial" w:hAnsi="Arial"/>
                <w:sz w:val="14"/>
              </w:rPr>
              <w:t>The shared client can be built with HTML, CSS, JavaScript or TypeScript, responsive frameworks, browser developer tools, and automated testing tools. Android Studio and emulators support Android testing. Xcode and the iOS Simulator support Apple testing and require a Mac. Most web tools are free, but Apple hardware, developer accounts for native distribution, test devices, and cloud testing can add cost. A dedicated mobile team is not required for a browser-only client, though mobile testing expertise is needed.</w:t>
            </w:r>
          </w:p>
        </w:tc>
      </w:tr>
    </w:tbl>
    <w:p>
      <w:pPr>
        <w:sectPr>
          <w:footerReference w:type="default" r:id="rId12"/>
          <w:pgSz w:w="15840" w:h="12240" w:orient="landscape"/>
          <w:pgMar w:top="792" w:right="648" w:bottom="792" w:left="648" w:header="720" w:footer="720" w:gutter="0"/>
          <w:cols w:space="720"/>
          <w:docGrid w:linePitch="360"/>
        </w:sectPr>
      </w:pPr>
    </w:p>
    <w:p>
      <w:pPr>
        <w:pStyle w:val="Heading1"/>
        <w:spacing w:before="160" w:after="80"/>
      </w:pPr>
      <w:r>
        <w:t>Recommendations</w:t>
      </w:r>
    </w:p>
    <w:p>
      <w:pPr>
        <w:pStyle w:val="Heading2"/>
        <w:spacing w:before="160" w:after="80"/>
      </w:pPr>
      <w:r>
        <w:t>1. Operating Platform</w:t>
      </w:r>
    </w:p>
    <w:p>
      <w:pPr>
        <w:spacing w:after="120" w:line="252" w:lineRule="auto"/>
      </w:pPr>
      <w:r>
        <w:t>The Gaming Room should deploy the production server on Linux and deliver Draw It or Lose It as a responsive browser application. Linux offers the best combination of cost, stability, security, cloud availability, Java support, and scalability. Windows, macOS, Android, and iOS should be supported as clients through current web browsers. This approach avoids maintaining a separate native application for every platform while still allowing the game to reach a broad audience.</w:t>
      </w:r>
    </w:p>
    <w:p>
      <w:pPr>
        <w:pStyle w:val="Heading2"/>
        <w:spacing w:before="160" w:after="80"/>
      </w:pPr>
      <w:r>
        <w:t>2. Operating System Architecture</w:t>
      </w:r>
    </w:p>
    <w:p>
      <w:pPr>
        <w:spacing w:after="120" w:line="252" w:lineRule="auto"/>
      </w:pPr>
      <w:r>
        <w:t>A 64-bit Linux distribution should run on virtual machines or containers in a cloud environment. The operating system should host a reverse proxy such as Nginx, one or more Java application instances, and monitoring agents. The design should separate the browser presentation layer, Java business logic, database services, and image storage. Separating these responsibilities makes the application easier to scale, test, secure, and maintain. Containerization can standardize deployment between development, testing, and production environments.</w:t>
      </w:r>
    </w:p>
    <w:p>
      <w:pPr>
        <w:pStyle w:val="Heading2"/>
        <w:spacing w:before="160" w:after="80"/>
      </w:pPr>
      <w:r>
        <w:t>3. Storage Management</w:t>
      </w:r>
    </w:p>
    <w:p>
      <w:pPr>
        <w:spacing w:after="120" w:line="252" w:lineRule="auto"/>
      </w:pPr>
      <w:r>
        <w:t>A relational database such as PostgreSQL is appropriate for users, games, teams, players, scores, and session records because those items have clear relationships and require consistent transactions. Database indexes and unique constraints should enforce identifiers and unique names across all server instances. The stock drawing library should be stored separately in object storage and delivered through a content delivery network. Automated backups, tested restoration procedures, encryption, retention rules, and database replication should protect availability and data integrity.</w:t>
      </w:r>
    </w:p>
    <w:p>
      <w:pPr>
        <w:pStyle w:val="Heading2"/>
        <w:spacing w:before="160" w:after="80"/>
      </w:pPr>
      <w:r>
        <w:t>4. Memory Management</w:t>
      </w:r>
    </w:p>
    <w:p>
      <w:pPr>
        <w:spacing w:after="120" w:line="252" w:lineRule="auto"/>
      </w:pPr>
      <w:r>
        <w:t>Linux uses virtual memory, process isolation, paging, and file caching to manage physical memory efficiently. The Java Virtual Machine adds automatic garbage collection and configurable heap limits. The application should avoid loading the entire image library or every historical game into memory. Instead, it should retrieve data as needed, cache only frequently used items, limit session size, and close database and network resources correctly. Monitoring should track heap use, garbage collection pauses, memory leaks, and container limits so additional instances can be started before performance declines.</w:t>
      </w:r>
    </w:p>
    <w:p>
      <w:pPr>
        <w:pStyle w:val="Heading2"/>
        <w:spacing w:before="160" w:after="80"/>
      </w:pPr>
      <w:r>
        <w:t>5. Distributed Systems and Networks</w:t>
      </w:r>
    </w:p>
    <w:p>
      <w:pPr>
        <w:spacing w:after="120" w:line="252" w:lineRule="auto"/>
      </w:pPr>
      <w:r>
        <w:t>Clients should communicate with the server through HTTPS using REST endpoints and, when needed for live game updates, WebSocket connections. A load balancer should direct users to healthy application instances. Persistent state must be stored in the shared database rather than relying only on one server process. Session tokens or a shared session store should allow users to remain connected when traffic moves between servers. The design must account for slow connections, dropped requests, retries, duplicate submissions, and temporary outages. Health checks, timeouts, logging, monitoring, and graceful error messages will reduce the impact of failures.</w:t>
      </w:r>
    </w:p>
    <w:p>
      <w:pPr>
        <w:spacing w:after="120" w:line="252" w:lineRule="auto"/>
      </w:pPr>
      <w:r>
        <w:t>Game timing and final scoring should be controlled by the server so users on different devices receive one authoritative result. Static images can be cached near users through a content delivery network, while game state remains centralized. The application should use idempotent operations where practical so repeated requests do not create duplicate games, teams, players, or guesses.</w:t>
      </w:r>
    </w:p>
    <w:p>
      <w:pPr>
        <w:pStyle w:val="Heading2"/>
        <w:spacing w:before="160" w:after="80"/>
      </w:pPr>
      <w:r>
        <w:t>6. Security</w:t>
      </w:r>
    </w:p>
    <w:p>
      <w:pPr>
        <w:spacing w:after="120" w:line="252" w:lineRule="auto"/>
      </w:pPr>
      <w:r>
        <w:t>All communication should use HTTPS with current TLS settings. Passwords must be salted and hashed, and the application should use secure session tokens, role-based authorization, input validation, and protection against common web attacks. Administrative functions should require stronger authentication, and failed login attempts should be rate limited. Secrets such as database credentials should be stored in a protected secrets-management service rather than source code.</w:t>
      </w:r>
    </w:p>
    <w:p>
      <w:pPr>
        <w:spacing w:after="120" w:line="252" w:lineRule="auto"/>
      </w:pPr>
      <w:r>
        <w:t>The Linux server should follow least-privilege permissions, automatic security patching, firewall rules, service isolation, encrypted backups, centralized logging, and vulnerability scanning. The database should restrict access to approved application services, and sensitive user information should be encrypted where appropriate. Audit logs should record important account and game-management actions. These controls protect users across Windows, macOS, Linux, Android, and iOS because security is enforced centrally and data is encrypted while traveling between every client and the server.</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CS 230 Project Two Software Design Document</dc:title>
  <dc:subject>Platform evaluation and recommendations for The Gaming Room</dc:subject>
  <dc:creator>Bradley Hobson</dc:creator>
  <cp:keywords/>
  <dc:description>generated by python-docx</dc:description>
  <cp:lastModifiedBy/>
  <cp:revision>1</cp:revision>
  <dcterms:created xsi:type="dcterms:W3CDTF">2013-12-23T23:15:00Z</dcterms:created>
  <dcterms:modified xsi:type="dcterms:W3CDTF">2013-12-23T23:15:00Z</dcterms:modified>
  <cp:category/>
</cp:coreProperties>
</file>