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Times New Roman" w:hAnsi="Times New Roman"/>
          <w:b/>
          <w:sz w:val="24"/>
        </w:rPr>
        <w:t>CS 320 Module Four Journal</w:t>
      </w:r>
    </w:p>
    <w:p>
      <w:pPr>
        <w:spacing w:line="480" w:lineRule="auto" w:after="0"/>
        <w:jc w:val="center"/>
      </w:pPr>
      <w:r>
        <w:rPr>
          <w:rFonts w:ascii="Times New Roman" w:hAnsi="Times New Roman"/>
          <w:b w:val="0"/>
          <w:sz w:val="24"/>
        </w:rPr>
        <w:t>Bradley Hobson</w:t>
      </w:r>
    </w:p>
    <w:p>
      <w:pPr>
        <w:spacing w:line="480" w:lineRule="auto" w:after="0" w:before="0"/>
      </w:pPr>
      <w:r>
        <w:rPr>
          <w:rFonts w:ascii="Times New Roman" w:hAnsi="Times New Roman"/>
          <w:b/>
          <w:sz w:val="24"/>
        </w:rPr>
        <w:t xml:space="preserve">Testing Approach. </w:t>
      </w:r>
      <w:r>
        <w:rPr>
          <w:rFonts w:ascii="Times New Roman" w:hAnsi="Times New Roman"/>
          <w:sz w:val="24"/>
        </w:rPr>
        <w:t>My testing approach was closely aligned with the software requirements because I converted each stated requirement into one or more JUnit tests. For the contact service, I tested the required contact ID and the field rules for first name, last name, phone number, address, and other required values, along with the service behaviors for adding, deleting, and updating contacts. I used the same approach for the task service. TaskTest verifies that a 10-character task ID is accepted and that an 11-character ID throws an IllegalArgumentException. It also verifies the 20-character name limit and 50-character description limit. TaskServiceTest verifies successful adds, duplicate-ID rejection, deletion by task ID, and updates to both name and description. This traceability kept the tests focused on the customer requirements instead of assumptions about program behavior.</w:t>
      </w:r>
    </w:p>
    <w:p>
      <w:pPr>
        <w:spacing w:line="480" w:lineRule="auto" w:after="0" w:before="0"/>
      </w:pPr>
      <w:r>
        <w:rPr>
          <w:rFonts w:ascii="Times New Roman" w:hAnsi="Times New Roman"/>
          <w:b/>
          <w:sz w:val="24"/>
        </w:rPr>
        <w:t xml:space="preserve">Quality and Coverage. </w:t>
      </w:r>
      <w:r>
        <w:rPr>
          <w:rFonts w:ascii="Times New Roman" w:hAnsi="Times New Roman"/>
          <w:sz w:val="24"/>
        </w:rPr>
        <w:t>I consider the JUnit tests effective because they provide 100% requirements coverage: every explicitly stated object requirement and service requirement in both milestones has at least one corresponding test. I also tested boundary and failure conditions instead of only the happy path. In TaskTest, lines 24-26 use assertThrows to verify that an ID longer than 10 characters is rejected, while lines 17-20 verify that exactly 10 characters is valid. Lines 56-60 verify that a 50-character description is accepted, and lines 63-68 verify that 51 characters is rejected. TaskServiceTest tests duplicate IDs at lines 25-31 and attempts to update missing tasks at lines 71-80. The contact tests followed the same positive, boundary, and invalid-input pattern. This gave me confidence that normal behavior and likely defect conditions were both exercised.</w:t>
      </w:r>
    </w:p>
    <w:p>
      <w:pPr>
        <w:spacing w:line="480" w:lineRule="auto" w:after="0" w:before="0"/>
      </w:pPr>
      <w:r>
        <w:rPr>
          <w:rFonts w:ascii="Times New Roman" w:hAnsi="Times New Roman"/>
          <w:b/>
          <w:sz w:val="24"/>
        </w:rPr>
        <w:t xml:space="preserve">Technically Sound Code. </w:t>
      </w:r>
      <w:r>
        <w:rPr>
          <w:rFonts w:ascii="Times New Roman" w:hAnsi="Times New Roman"/>
          <w:sz w:val="24"/>
        </w:rPr>
        <w:t>I kept the code technically sound by writing tests that produce a clear pass or fail result for one behavior at a time. TaskServiceTest lines 55-59 add a task, update its name through the service, and then use assertEquals to verify that the stored task contains the new value. Lines 92-97 verify that an invalid description is rejected even when the change is attempted through TaskService. This confirms that validation is enforced through the service layer instead of only during object creation. I also used assertThrows for expected exceptions rather than allowing an exception to terminate a test unexpectedly. In both milestones, this made failures easier to diagnose because each test method has a specific purpose and descriptive name.</w:t>
      </w:r>
    </w:p>
    <w:p>
      <w:pPr>
        <w:spacing w:line="480" w:lineRule="auto" w:after="0" w:before="0"/>
      </w:pPr>
      <w:r>
        <w:rPr>
          <w:rFonts w:ascii="Times New Roman" w:hAnsi="Times New Roman"/>
          <w:b/>
          <w:sz w:val="24"/>
        </w:rPr>
        <w:t xml:space="preserve">Efficiency. </w:t>
      </w:r>
      <w:r>
        <w:rPr>
          <w:rFonts w:ascii="Times New Roman" w:hAnsi="Times New Roman"/>
          <w:sz w:val="24"/>
        </w:rPr>
        <w:t>I improved efficiency by avoiding unnecessary setup and duplicated code. In TaskServiceTest, lines 11-15 use @BeforeEach to create a fresh TaskService and standard Task before every test. This gives each test an isolated starting state without repeating the same initialization throughout the file. The service also relies on task IDs for lookup, so the tests can directly add, update, delete, and verify a task without building extra structures or a user interface. I used the same principle in the contact milestone by keeping tests focused on the required in-memory operations. These milestones reinforced that effective unit testing is not about writing the largest number of tests; it is about mapping tests to requirements, checking boundaries and failure cases, and keeping each test small enough that a failure identifies the problem quickly.</w:t>
      </w:r>
    </w:p>
    <w:p>
      <w:pPr>
        <w:spacing w:line="480" w:lineRule="auto" w:after="0" w:before="0"/>
      </w:pPr>
      <w:r>
        <w:rPr>
          <w:rFonts w:ascii="Times New Roman" w:hAnsi="Times New Roman"/>
          <w:b/>
          <w:sz w:val="24"/>
        </w:rPr>
        <w:t xml:space="preserve">AI Use Acknowledgment. </w:t>
      </w:r>
      <w:r>
        <w:rPr>
          <w:rFonts w:ascii="Times New Roman" w:hAnsi="Times New Roman"/>
          <w:sz w:val="24"/>
        </w:rPr>
        <w:t>I used OpenAI ChatGPT to help organize and edit this reflection and to review the alignment between the assignment requirements and my JUnit tests. I reviewed the final content for accuracy and consistency with my submitted code.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