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Strat-IQ</w:t>
      </w:r>
      <w:r>
        <w:t xml:space="preserve"> </w:t>
      </w:r>
      <w:r>
        <w:t xml:space="preserve">v3</w:t>
      </w:r>
      <w:r>
        <w:t xml:space="preserve"> </w:t>
      </w:r>
      <w:r>
        <w:t xml:space="preserve">live</w:t>
      </w:r>
      <w:r>
        <w:t xml:space="preserve"> </w:t>
      </w:r>
      <w:r>
        <w:t xml:space="preserve">demos:</w:t>
      </w:r>
      <w:r>
        <w:t xml:space="preserve"> </w:t>
      </w:r>
      <w:r>
        <w:t xml:space="preserve">run</w:t>
      </w:r>
      <w:r>
        <w:t xml:space="preserve"> </w:t>
      </w:r>
      <w:r>
        <w:t xml:space="preserve">sheet</w:t>
      </w:r>
    </w:p>
    <w:p>
      <w:pPr>
        <w:pStyle w:val="Subtitle"/>
      </w:pPr>
      <w:r>
        <w:t xml:space="preserve">Nine</w:t>
      </w:r>
      <w:r>
        <w:t xml:space="preserve"> </w:t>
      </w:r>
      <w:r>
        <w:t xml:space="preserve">screen-recorded</w:t>
      </w:r>
      <w:r>
        <w:t xml:space="preserve"> </w:t>
      </w:r>
      <w:r>
        <w:t xml:space="preserve">demos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Strat-IQ</w:t>
      </w:r>
      <w:r>
        <w:t xml:space="preserve"> </w:t>
      </w:r>
      <w:r>
        <w:t xml:space="preserve">v3</w:t>
      </w:r>
      <w:r>
        <w:t xml:space="preserve"> </w:t>
      </w:r>
      <w:r>
        <w:t xml:space="preserve">process</w:t>
      </w:r>
      <w:r>
        <w:t xml:space="preserve"> </w:t>
      </w:r>
      <w:r>
        <w:t xml:space="preserve">video</w:t>
      </w:r>
      <w:r>
        <w:t xml:space="preserve"> </w:t>
      </w:r>
      <w:r>
        <w:t xml:space="preserve">·</w:t>
      </w:r>
      <w:r>
        <w:t xml:space="preserve"> </w:t>
      </w:r>
      <w:r>
        <w:t xml:space="preserve">MGT4850</w:t>
      </w:r>
      <w:r>
        <w:t xml:space="preserve"> </w:t>
      </w:r>
      <w:r>
        <w:t xml:space="preserve">·</w:t>
      </w:r>
      <w:r>
        <w:t xml:space="preserve"> </w:t>
      </w:r>
      <w:r>
        <w:t xml:space="preserve">Fall</w:t>
      </w:r>
      <w:r>
        <w:t xml:space="preserve"> </w:t>
      </w:r>
      <w:r>
        <w:t xml:space="preserve">2026</w:t>
      </w:r>
    </w:p>
    <w:bookmarkStart w:id="20" w:name="before-you-record"/>
    <w:p>
      <w:pPr>
        <w:pStyle w:val="Heading1"/>
      </w:pPr>
      <w:r>
        <w:t xml:space="preserve">Before you record</w:t>
      </w:r>
    </w:p>
    <w:p>
      <w:pPr>
        <w:pStyle w:val="FirstParagraph"/>
      </w:pPr>
      <w:r>
        <w:rPr>
          <w:bCs/>
          <w:b/>
        </w:rPr>
        <w:t xml:space="preserve">Set up once (about 20 minutes)</w:t>
      </w:r>
    </w:p>
    <w:p>
      <w:pPr>
        <w:numPr>
          <w:ilvl w:val="0"/>
          <w:numId w:val="1001"/>
        </w:numPr>
        <w:pStyle w:val="Compact"/>
      </w:pPr>
      <w:r>
        <w:t xml:space="preserve">On the Claude account you will record from, delete any old</w:t>
      </w:r>
      <w:r>
        <w:t xml:space="preserve"> </w:t>
      </w:r>
      <w:r>
        <w:rPr>
          <w:rStyle w:val="VerbatimChar"/>
        </w:rPr>
        <w:t xml:space="preserve">stratos-</w:t>
      </w:r>
      <w:r>
        <w:t xml:space="preserve"> </w:t>
      </w:r>
      <w:r>
        <w:t xml:space="preserve">skills, then upload the 40 zips inside</w:t>
      </w:r>
      <w:r>
        <w:t xml:space="preserve"> </w:t>
      </w:r>
      <w:r>
        <w:rPr>
          <w:rStyle w:val="VerbatimChar"/>
        </w:rPr>
        <w:t xml:space="preserve">stratiq-toolkit-skills.zip</w:t>
      </w:r>
      <w:r>
        <w:t xml:space="preserve"> </w:t>
      </w:r>
      <w:r>
        <w:t xml:space="preserve">(Settings → Capabilities → Skills). You should see 40 Strat-IQ skills on.</w:t>
      </w:r>
    </w:p>
    <w:p>
      <w:pPr>
        <w:numPr>
          <w:ilvl w:val="0"/>
          <w:numId w:val="1001"/>
        </w:numPr>
        <w:pStyle w:val="Compact"/>
      </w:pPr>
      <w:r>
        <w:t xml:space="preserve">Create a Claude Project called</w:t>
      </w:r>
      <w:r>
        <w:t xml:space="preserve"> </w:t>
      </w:r>
      <w:r>
        <w:rPr>
          <w:bCs/>
          <w:b/>
        </w:rPr>
        <w:t xml:space="preserve">Strat-IQ Demo: EV</w:t>
      </w:r>
      <w:r>
        <w:t xml:space="preserve">. Add to its knowledge:</w:t>
      </w:r>
      <w:r>
        <w:t xml:space="preserve"> </w:t>
      </w:r>
      <w:r>
        <w:rPr>
          <w:rStyle w:val="VerbatimChar"/>
        </w:rPr>
        <w:t xml:space="preserve">strategy-ledger-ev-demo.json</w:t>
      </w:r>
      <w:r>
        <w:t xml:space="preserve"> </w:t>
      </w:r>
      <w:r>
        <w:t xml:space="preserve">(this folder) and</w:t>
      </w:r>
      <w:r>
        <w:t xml:space="preserve"> </w:t>
      </w:r>
      <w:r>
        <w:rPr>
          <w:rStyle w:val="VerbatimChar"/>
        </w:rPr>
        <w:t xml:space="preserve">industries.json</w:t>
      </w:r>
      <w:r>
        <w:t xml:space="preserve"> </w:t>
      </w:r>
      <w:r>
        <w:t xml:space="preserve">v2. Keep the GLO-BUS files and the memo draft out of the Project; you attach them during the demo, which looks better on screen.</w:t>
      </w:r>
    </w:p>
    <w:p>
      <w:pPr>
        <w:numPr>
          <w:ilvl w:val="0"/>
          <w:numId w:val="1001"/>
        </w:numPr>
        <w:pStyle w:val="Compact"/>
      </w:pPr>
      <w:r>
        <w:t xml:space="preserve">Keep this folder open in File Explorer so you can drag files into the chat.</w:t>
      </w:r>
    </w:p>
    <w:p>
      <w:pPr>
        <w:numPr>
          <w:ilvl w:val="0"/>
          <w:numId w:val="1001"/>
        </w:numPr>
        <w:pStyle w:val="Compact"/>
      </w:pPr>
      <w:r>
        <w:t xml:space="preserve">Open</w:t>
      </w:r>
      <w:r>
        <w:t xml:space="preserve"> </w:t>
      </w:r>
      <w:r>
        <w:rPr>
          <w:rStyle w:val="VerbatimChar"/>
        </w:rPr>
        <w:t xml:space="preserve">StratIQ_Workbook_demo.xlsx</w:t>
      </w:r>
      <w:r>
        <w:t xml:space="preserve"> </w:t>
      </w:r>
      <w:r>
        <w:t xml:space="preserve">once in Excel and press F9, so Excel has recalculated it before you record.</w:t>
      </w:r>
    </w:p>
    <w:p>
      <w:pPr>
        <w:pStyle w:val="FirstParagraph"/>
      </w:pPr>
      <w:r>
        <w:rPr>
          <w:bCs/>
          <w:b/>
        </w:rPr>
        <w:t xml:space="preserve">Recording settings</w:t>
      </w:r>
    </w:p>
    <w:p>
      <w:pPr>
        <w:numPr>
          <w:ilvl w:val="0"/>
          <w:numId w:val="1002"/>
        </w:numPr>
        <w:pStyle w:val="Compact"/>
      </w:pPr>
      <w:r>
        <w:t xml:space="preserve">1920 × 1080, browser zoom 110-125% so text is readable on a phone. Hide the bookmarks bar; turn on Do Not Disturb.</w:t>
      </w:r>
    </w:p>
    <w:p>
      <w:pPr>
        <w:numPr>
          <w:ilvl w:val="0"/>
          <w:numId w:val="1002"/>
        </w:numPr>
        <w:pStyle w:val="Compact"/>
      </w:pPr>
      <w:r>
        <w:t xml:space="preserve">Record each demo as its own clip (Xbox Game Bar: Win + Alt + R, or Clipchamp / OBS). Name the clip with the demo number.</w:t>
      </w:r>
    </w:p>
    <w:p>
      <w:pPr>
        <w:numPr>
          <w:ilvl w:val="0"/>
          <w:numId w:val="1002"/>
        </w:numPr>
        <w:pStyle w:val="Compact"/>
      </w:pPr>
      <w:r>
        <w:t xml:space="preserve">Claude’s wording differs from run to run; the numbers from the scripts do not. If a run wanders, stop and start a new chat in the same Project.</w:t>
      </w:r>
    </w:p>
    <w:p>
      <w:pPr>
        <w:numPr>
          <w:ilvl w:val="0"/>
          <w:numId w:val="1002"/>
        </w:numPr>
        <w:pStyle w:val="Compact"/>
      </w:pPr>
      <w:r>
        <w:t xml:space="preserve">Trim the waiting time in editing. A 40-second wait becomes 3 seconds with a</w:t>
      </w:r>
      <w:r>
        <w:t xml:space="preserve"> </w:t>
      </w:r>
      <w:r>
        <w:t xml:space="preserve">“</w:t>
      </w:r>
      <w:r>
        <w:t xml:space="preserve">fast-forward</w:t>
      </w:r>
      <w:r>
        <w:t xml:space="preserve">”</w:t>
      </w:r>
      <w:r>
        <w:t xml:space="preserve"> </w:t>
      </w:r>
      <w:r>
        <w:t xml:space="preserve">cut.</w:t>
      </w:r>
    </w:p>
    <w:p>
      <w:pPr>
        <w:pStyle w:val="FirstParagraph"/>
      </w:pPr>
      <w:r>
        <w:rPr>
          <w:bCs/>
          <w:b/>
        </w:rPr>
        <w:t xml:space="preserve">Demo data.</w:t>
      </w:r>
      <w:r>
        <w:t xml:space="preserve"> </w:t>
      </w:r>
      <w:r>
        <w:t xml:space="preserve">The ledger, the GLO-BUS files and the memo draft are illustrative demo data, labelled as such in every file. They show what the tools do; they are not research to cite.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C8CDD3"/>
          <w:left w:val="single" w:sz="4" w:color="C8CDD3"/>
          <w:bottom w:val="single" w:sz="4" w:color="C8CDD3"/>
          <w:right w:val="single" w:sz="4" w:color="C8CDD3"/>
          <w:insideH w:val="single" w:sz="4" w:color="C8CDD3"/>
          <w:insideV w:val="single" w:sz="4" w:color="C8CDD3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D3557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#</w:t>
            </w:r>
          </w:p>
        </w:tc>
        <w:tc>
          <w:tcPr>
            <w:shd w:val="clear" w:color="auto" w:fill="1D3557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Demo</w:t>
            </w:r>
          </w:p>
        </w:tc>
        <w:tc>
          <w:tcPr>
            <w:shd w:val="clear" w:color="auto" w:fill="1D3557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Deck slide</w:t>
            </w:r>
          </w:p>
        </w:tc>
        <w:tc>
          <w:tcPr>
            <w:shd w:val="clear" w:color="auto" w:fill="1D3557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Clip length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Resume with</w:t>
            </w:r>
            <w:r>
              <w:rPr>
                <w:rFonts w:ascii="Arial" w:hAnsi="Arial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 xml:space="preserve">“</w:t>
            </w:r>
            <w:r>
              <w:rPr>
                <w:rFonts w:ascii="Arial" w:hAnsi="Arial"/>
                <w:sz w:val="19"/>
              </w:rPr>
              <w:t xml:space="preserve">Run Strat-IQ</w:t>
            </w:r>
            <w:r>
              <w:rPr>
                <w:rFonts w:ascii="Arial" w:hAnsi="Arial"/>
                <w:sz w:val="19"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after Part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1.5-2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Swap the base company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after Part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1.5-2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Which white space can we serve? (VRIO gap)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after Part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1-1.5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Strategy Interview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after Choose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3-4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Business case, risk analysis, expected value and the pilot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after Statistics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3-4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Hostile Q&amp;A drill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after Test and Plan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2-3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Memo Coach on a weak draft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after Track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2-3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GLO-BUS: competitor map and the plan 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after GLO-BUS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2-3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Workbook: change one input, watch it move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after the Workbook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2-3 min</w:t>
            </w:r>
          </w:p>
        </w:tc>
      </w:tr>
    </w:tbl>
    <w:bookmarkEnd w:id="20"/>
    <w:bookmarkStart w:id="21" w:name="demo-1.-resume-with-run-strat-iq"/>
    <w:p>
      <w:pPr>
        <w:pStyle w:val="Heading1"/>
      </w:pPr>
      <w:r>
        <w:t xml:space="preserve">Demo 1. Resume with</w:t>
      </w:r>
      <w:r>
        <w:t xml:space="preserve"> </w:t>
      </w:r>
      <w:r>
        <w:t xml:space="preserve">“</w:t>
      </w:r>
      <w:r>
        <w:t xml:space="preserve">Run Strat-IQ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Shows:</w:t>
      </w:r>
      <w:r>
        <w:t xml:space="preserve"> </w:t>
      </w:r>
      <w:r>
        <w:t xml:space="preserve">the ledger carries the work across chats; Strat-IQ checks what is done and continues.</w:t>
      </w:r>
    </w:p>
    <w:p>
      <w:pPr>
        <w:pStyle w:val="BodyText"/>
      </w:pPr>
      <w:r>
        <w:rPr>
          <w:bCs/>
          <w:b/>
        </w:rPr>
        <w:t xml:space="preserve">Setup:</w:t>
      </w:r>
      <w:r>
        <w:t xml:space="preserve"> </w:t>
      </w:r>
      <w:r>
        <w:t xml:space="preserve">new chat inside the Strat-IQ Demo: EV Project.</w:t>
      </w:r>
    </w:p>
    <w:p>
      <w:pPr>
        <w:pStyle w:val="BodyText"/>
      </w:pPr>
      <w:r>
        <w:rPr>
          <w:bCs/>
          <w:b/>
        </w:rPr>
        <w:t xml:space="preserve">Type:</w:t>
      </w:r>
    </w:p>
    <w:p>
      <w:pPr>
        <w:pStyle w:val="SourceCode"/>
        <w:shd w:val="clear" w:color="auto" w:fill="F3F1EC"/>
      </w:pPr>
      <w:r>
        <w:rPr>
          <w:rStyle w:val="VerbatimChar"/>
        </w:rPr>
        <w:t xml:space="preserve">Run Strat-IQ</w:t>
      </w:r>
    </w:p>
    <w:p>
      <w:pPr>
        <w:pStyle w:val="FirstParagraph"/>
      </w:pPr>
      <w:r>
        <w:rPr>
          <w:bCs/>
          <w:b/>
        </w:rPr>
        <w:t xml:space="preserve">You should see:</w:t>
      </w:r>
      <w:r>
        <w:t xml:space="preserve"> </w:t>
      </w:r>
      <w:r>
        <w:t xml:space="preserve">Strat-IQ finds</w:t>
      </w:r>
      <w:r>
        <w:t xml:space="preserve"> </w:t>
      </w:r>
      <w:r>
        <w:rPr>
          <w:rStyle w:val="VerbatimChar"/>
        </w:rPr>
        <w:t xml:space="preserve">strategy-ledger-ev-demo.json</w:t>
      </w:r>
      <w:r>
        <w:t xml:space="preserve"> </w:t>
      </w:r>
      <w:r>
        <w:t xml:space="preserve">(BYD, global EVs), reports Part 1 and Part 2 complete, and Part 3 partly done (options, decision matrix, business case and expected value exist; the strategy statement is missing). It offers the modes and suggests D, make the strategy work.</w:t>
      </w:r>
    </w:p>
    <w:p>
      <w:pPr>
        <w:pStyle w:val="BodyText"/>
      </w:pPr>
      <w:r>
        <w:rPr>
          <w:bCs/>
          <w:b/>
        </w:rPr>
        <w:t xml:space="preserve">Point at:</w:t>
      </w:r>
      <w:r>
        <w:t xml:space="preserve"> </w:t>
      </w:r>
      <w:r>
        <w:t xml:space="preserve">“</w:t>
      </w:r>
      <w:r>
        <w:t xml:space="preserve">It didn’t ask me to start over. It read the ledger, found the gap (no strategy statement yet) and offered to continue from there.</w:t>
      </w:r>
      <w:r>
        <w:t xml:space="preserve">”</w:t>
      </w:r>
    </w:p>
    <w:bookmarkEnd w:id="21"/>
    <w:bookmarkStart w:id="22" w:name="demo-2.-swap-the-base-company"/>
    <w:p>
      <w:pPr>
        <w:pStyle w:val="Heading1"/>
      </w:pPr>
      <w:r>
        <w:t xml:space="preserve">Demo 2. Swap the base company</w:t>
      </w:r>
    </w:p>
    <w:p>
      <w:pPr>
        <w:pStyle w:val="FirstParagraph"/>
      </w:pPr>
      <w:r>
        <w:rPr>
          <w:bCs/>
          <w:b/>
        </w:rPr>
        <w:t xml:space="preserve">Shows:</w:t>
      </w:r>
      <w:r>
        <w:t xml:space="preserve"> </w:t>
      </w:r>
      <w:r>
        <w:t xml:space="preserve">Part 1 is about the industry, so it is kept; only the company analysis is redone.</w:t>
      </w:r>
    </w:p>
    <w:p>
      <w:pPr>
        <w:pStyle w:val="BodyText"/>
      </w:pPr>
      <w:r>
        <w:rPr>
          <w:bCs/>
          <w:b/>
        </w:rPr>
        <w:t xml:space="preserve">Type:</w:t>
      </w:r>
    </w:p>
    <w:p>
      <w:pPr>
        <w:pStyle w:val="SourceCode"/>
        <w:shd w:val="clear" w:color="auto" w:fill="F3F1EC"/>
      </w:pPr>
      <w:r>
        <w:rPr>
          <w:rStyle w:val="VerbatimChar"/>
        </w:rPr>
        <w:t xml:space="preserve">Make Xiaomi the base company.</w:t>
      </w:r>
    </w:p>
    <w:p>
      <w:pPr>
        <w:pStyle w:val="FirstParagraph"/>
      </w:pPr>
      <w:r>
        <w:rPr>
          <w:bCs/>
          <w:b/>
        </w:rPr>
        <w:t xml:space="preserve">You should see:</w:t>
      </w:r>
      <w:r>
        <w:t xml:space="preserve"> </w:t>
      </w:r>
      <w:r>
        <w:t xml:space="preserve">Part 1 kept as it is. Part 2 rerun for Xiaomi. On the KSF scorecard Xiaomi scores 5 on Software and UX (K2) but 1 on Local production footprint (K3), so its white space and its SWOT differ from BYD’s.</w:t>
      </w:r>
    </w:p>
    <w:p>
      <w:pPr>
        <w:pStyle w:val="BodyText"/>
      </w:pPr>
      <w:r>
        <w:rPr>
          <w:bCs/>
          <w:b/>
        </w:rPr>
        <w:t xml:space="preserve">Point at:</w:t>
      </w:r>
      <w:r>
        <w:t xml:space="preserve"> </w:t>
      </w:r>
      <w:r>
        <w:t xml:space="preserve">“</w:t>
      </w:r>
      <w:r>
        <w:t xml:space="preserve">Same industry, same evidence, different company, different strategy. That’s the point of separating Part 1 from Part 2.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Reset:</w:t>
      </w:r>
      <w:r>
        <w:t xml:space="preserve"> </w:t>
      </w:r>
      <w:r>
        <w:t xml:space="preserve">start a new chat before Demo 3 so the base company is BYD again.</w:t>
      </w:r>
    </w:p>
    <w:bookmarkEnd w:id="22"/>
    <w:bookmarkStart w:id="23" w:name="X0cd8e8cfb087acf8c867a20bbef31ecfdd30af7"/>
    <w:p>
      <w:pPr>
        <w:pStyle w:val="Heading1"/>
      </w:pPr>
      <w:r>
        <w:t xml:space="preserve">Demo 3. Which white space can we actually serve?</w:t>
      </w:r>
    </w:p>
    <w:p>
      <w:pPr>
        <w:pStyle w:val="FirstParagraph"/>
      </w:pPr>
      <w:r>
        <w:rPr>
          <w:bCs/>
          <w:b/>
        </w:rPr>
        <w:t xml:space="preserve">Shows:</w:t>
      </w:r>
      <w:r>
        <w:t xml:space="preserve"> </w:t>
      </w:r>
      <w:r>
        <w:t xml:space="preserve">VRIO stamps each empty space on the strategic map</w:t>
      </w:r>
      <w:r>
        <w:t xml:space="preserve"> </w:t>
      </w:r>
      <w:r>
        <w:t xml:space="preserve">“</w:t>
      </w:r>
      <w:r>
        <w:t xml:space="preserve">supported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gap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Type:</w:t>
      </w:r>
    </w:p>
    <w:p>
      <w:pPr>
        <w:pStyle w:val="SourceCode"/>
        <w:shd w:val="clear" w:color="auto" w:fill="F3F1EC"/>
      </w:pPr>
      <w:r>
        <w:rPr>
          <w:rStyle w:val="VerbatimChar"/>
        </w:rPr>
        <w:t xml:space="preserve">Which of the white spaces on our strategic map can BYD actually serve?</w:t>
      </w:r>
    </w:p>
    <w:p>
      <w:pPr>
        <w:pStyle w:val="FirstParagraph"/>
      </w:pPr>
      <w:r>
        <w:rPr>
          <w:bCs/>
          <w:b/>
        </w:rPr>
        <w:t xml:space="preserve">You should see:</w:t>
      </w:r>
      <w:r>
        <w:t xml:space="preserve"> </w:t>
      </w:r>
      <w:r>
        <w:t xml:space="preserve">two empty spaces.</w:t>
      </w:r>
      <w:r>
        <w:t xml:space="preserve"> </w:t>
      </w:r>
      <w:r>
        <w:rPr>
          <w:iCs/>
          <w:i/>
        </w:rPr>
        <w:t xml:space="preserve">Sub-EUR 25k EU compact with good software</w:t>
      </w:r>
      <w:r>
        <w:t xml:space="preserve">:</w:t>
      </w:r>
      <w:r>
        <w:t xml:space="preserve"> </w:t>
      </w:r>
      <w:r>
        <w:rPr>
          <w:bCs/>
          <w:b/>
        </w:rPr>
        <w:t xml:space="preserve">supported</w:t>
      </w:r>
      <w:r>
        <w:t xml:space="preserve">, because vertical battery integration (C1) passes all four VRIO tests and funds the price point.</w:t>
      </w:r>
      <w:r>
        <w:t xml:space="preserve"> </w:t>
      </w:r>
      <w:r>
        <w:rPr>
          <w:iCs/>
          <w:i/>
        </w:rPr>
        <w:t xml:space="preserve">Premium software subscription layer</w:t>
      </w:r>
      <w:r>
        <w:t xml:space="preserve">:</w:t>
      </w:r>
      <w:r>
        <w:t xml:space="preserve"> </w:t>
      </w:r>
      <w:r>
        <w:rPr>
          <w:bCs/>
          <w:b/>
        </w:rPr>
        <w:t xml:space="preserve">gap</w:t>
      </w:r>
      <w:r>
        <w:t xml:space="preserve">, because BYD’s in-car software (C3) fails the rarity test and Tesla and Xiaomi lead K2.</w:t>
      </w:r>
    </w:p>
    <w:p>
      <w:pPr>
        <w:pStyle w:val="BodyText"/>
      </w:pPr>
      <w:r>
        <w:rPr>
          <w:bCs/>
          <w:b/>
        </w:rPr>
        <w:t xml:space="preserve">Point at:</w:t>
      </w:r>
      <w:r>
        <w:t xml:space="preserve"> </w:t>
      </w:r>
      <w:r>
        <w:t xml:space="preserve">“</w:t>
      </w:r>
      <w:r>
        <w:t xml:space="preserve">An empty space on a map isn’t an opportunity until you can show you have what it takes to win there.</w:t>
      </w:r>
      <w:r>
        <w:t xml:space="preserve">”</w:t>
      </w:r>
    </w:p>
    <w:bookmarkEnd w:id="23"/>
    <w:bookmarkStart w:id="24" w:name="demo-4.-strategy-interview"/>
    <w:p>
      <w:pPr>
        <w:pStyle w:val="Heading1"/>
      </w:pPr>
      <w:r>
        <w:t xml:space="preserve">Demo 4. Strategy Interview</w:t>
      </w:r>
    </w:p>
    <w:p>
      <w:pPr>
        <w:pStyle w:val="FirstParagraph"/>
      </w:pPr>
      <w:r>
        <w:rPr>
          <w:bCs/>
          <w:b/>
        </w:rPr>
        <w:t xml:space="preserve">Shows:</w:t>
      </w:r>
      <w:r>
        <w:t xml:space="preserve"> </w:t>
      </w:r>
      <w:r>
        <w:t xml:space="preserve">the interview asks one question at a time, shows the evidence, and never picks.</w:t>
      </w:r>
    </w:p>
    <w:p>
      <w:pPr>
        <w:pStyle w:val="BodyText"/>
      </w:pPr>
      <w:r>
        <w:rPr>
          <w:bCs/>
          <w:b/>
        </w:rPr>
        <w:t xml:space="preserve">Type:</w:t>
      </w:r>
    </w:p>
    <w:p>
      <w:pPr>
        <w:pStyle w:val="SourceCode"/>
        <w:shd w:val="clear" w:color="auto" w:fill="F3F1EC"/>
      </w:pPr>
      <w:r>
        <w:rPr>
          <w:rStyle w:val="VerbatimChar"/>
        </w:rPr>
        <w:t xml:space="preserve">Run the Strategy Interview for BYD.</w:t>
      </w:r>
    </w:p>
    <w:p>
      <w:pPr>
        <w:pStyle w:val="FirstParagraph"/>
      </w:pPr>
      <w:r>
        <w:rPr>
          <w:bCs/>
          <w:b/>
        </w:rPr>
        <w:t xml:space="preserve">Answers to give on camera</w:t>
      </w:r>
      <w:r>
        <w:t xml:space="preserve"> </w:t>
      </w:r>
      <w:r>
        <w:t xml:space="preserve">(short, so the clip moves):</w:t>
      </w:r>
    </w:p>
    <w:p>
      <w:pPr>
        <w:numPr>
          <w:ilvl w:val="0"/>
          <w:numId w:val="1003"/>
        </w:numPr>
        <w:pStyle w:val="Compact"/>
      </w:pPr>
      <w:r>
        <w:t xml:space="preserve">Where is the opportunity?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sub-25k compact segment in Europe.</w:t>
      </w:r>
      <w:r>
        <w:rPr>
          <w:iCs/>
          <w:i/>
        </w:rP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Can BYD win there?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Yes on cost, because of the batteries. Not yet on brand trust.</w:t>
      </w:r>
      <w:r>
        <w:rPr>
          <w:iCs/>
          <w:i/>
        </w:rP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Which generic strategy?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Best-cost provider: good-enough software at a lower price.</w:t>
      </w:r>
      <w:r>
        <w:rPr>
          <w:iCs/>
          <w:i/>
        </w:rP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What will BYD not do?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Chase premium software subscriptions.</w:t>
      </w:r>
      <w:r>
        <w:rPr>
          <w:iCs/>
          <w:i/>
        </w:rPr>
        <w:t xml:space="preserve">”</w:t>
      </w:r>
    </w:p>
    <w:p>
      <w:pPr>
        <w:pStyle w:val="FirstParagraph"/>
      </w:pPr>
      <w:r>
        <w:rPr>
          <w:bCs/>
          <w:b/>
        </w:rPr>
        <w:t xml:space="preserve">You should see:</w:t>
      </w:r>
      <w:r>
        <w:t xml:space="preserve"> </w:t>
      </w:r>
      <w:r>
        <w:t xml:space="preserve">each question arrives with the evidence behind it (map, KSFs, VRIO), a fit check against your answer, and at the end a strategy statement in your words, written to the ledger.</w:t>
      </w:r>
    </w:p>
    <w:p>
      <w:pPr>
        <w:pStyle w:val="BodyText"/>
      </w:pPr>
      <w:r>
        <w:rPr>
          <w:bCs/>
          <w:b/>
        </w:rPr>
        <w:t xml:space="preserve">Point at:</w:t>
      </w:r>
      <w:r>
        <w:t xml:space="preserve"> </w:t>
      </w:r>
      <w:r>
        <w:t xml:space="preserve">“</w:t>
      </w:r>
      <w:r>
        <w:t xml:space="preserve">It asked; I chose. If I ask it to pick, it hands the question back.</w:t>
      </w:r>
      <w:r>
        <w:t xml:space="preserve">”</w:t>
      </w:r>
    </w:p>
    <w:bookmarkEnd w:id="24"/>
    <w:bookmarkStart w:id="25" w:name="Xa37b125e4e629c6afa979f5f17f97b933773777"/>
    <w:p>
      <w:pPr>
        <w:pStyle w:val="Heading1"/>
      </w:pPr>
      <w:r>
        <w:t xml:space="preserve">Demo 5. Business case, risk analysis, expected value and the pilot</w:t>
      </w:r>
    </w:p>
    <w:p>
      <w:pPr>
        <w:pStyle w:val="FirstParagraph"/>
      </w:pPr>
      <w:r>
        <w:rPr>
          <w:bCs/>
          <w:b/>
        </w:rPr>
        <w:t xml:space="preserve">Shows:</w:t>
      </w:r>
      <w:r>
        <w:t xml:space="preserve"> </w:t>
      </w:r>
      <w:r>
        <w:t xml:space="preserve">the statistical decision tools: NPV and break-even, a tornado, a Monte Carlo simulation, expected value and a Bayesian pilot check.</w:t>
      </w:r>
    </w:p>
    <w:p>
      <w:pPr>
        <w:pStyle w:val="BodyText"/>
      </w:pPr>
      <w:r>
        <w:rPr>
          <w:bCs/>
          <w:b/>
        </w:rPr>
        <w:t xml:space="preserve">Type, one at a time:</w:t>
      </w:r>
    </w:p>
    <w:p>
      <w:pPr>
        <w:pStyle w:val="SourceCode"/>
        <w:shd w:val="clear" w:color="auto" w:fill="F3F1EC"/>
      </w:pPr>
      <w:r>
        <w:rPr>
          <w:rStyle w:val="VerbatimChar"/>
        </w:rPr>
        <w:t xml:space="preserve">Run the business case for Option A from the ledger, then the risk analysis using the ranges in the ledger.</w:t>
      </w:r>
    </w:p>
    <w:p>
      <w:pPr>
        <w:pStyle w:val="SourceCode"/>
        <w:shd w:val="clear" w:color="auto" w:fill="F3F1EC"/>
      </w:pPr>
      <w:r>
        <w:rPr>
          <w:rStyle w:val="VerbatimChar"/>
        </w:rPr>
        <w:t xml:space="preserve">Now run expected value for all three options, and tell me whether the 12-month EU import test is worth its $25M cost.</w:t>
      </w:r>
    </w:p>
    <w:p>
      <w:pPr>
        <w:pStyle w:val="FirstParagraph"/>
      </w:pPr>
      <w:r>
        <w:rPr>
          <w:bCs/>
          <w:b/>
        </w:rPr>
        <w:t xml:space="preserve">You should see (deterministic):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C8CDD3"/>
          <w:left w:val="single" w:sz="4" w:color="C8CDD3"/>
          <w:bottom w:val="single" w:sz="4" w:color="C8CDD3"/>
          <w:right w:val="single" w:sz="4" w:color="C8CDD3"/>
          <w:insideH w:val="single" w:sz="4" w:color="C8CDD3"/>
          <w:insideV w:val="single" w:sz="4" w:color="C8CDD3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D3557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Result</w:t>
            </w:r>
          </w:p>
        </w:tc>
        <w:tc>
          <w:tcPr>
            <w:shd w:val="clear" w:color="auto" w:fill="1D3557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Option A NPV / IRR / payback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−$34.5M / 9.5% (hurdle 10%) / 4.2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Break-even sentence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“</w:t>
            </w:r>
            <w:r>
              <w:rPr>
                <w:rFonts w:ascii="Arial" w:hAnsi="Arial"/>
                <w:sz w:val="19"/>
              </w:rPr>
              <w:t xml:space="preserve">The case holds only if revenue beats plan by 0.5%.</w:t>
            </w:r>
            <w:r>
              <w:rPr>
                <w:rFonts w:ascii="Arial" w:hAnsi="Arial"/>
                <w:sz w:val="19"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Tornado, top two bars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Units: −$591M to +$383M. Price: −$632M to +$264M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Monte Carlo (10,000 runs, seed 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Median −$366M; P10 −$770M; P90 +$50M; NPV below zero 87% of the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Expected NPV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B. Partner $86M; A. EU plant $60.5M; do nothing 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Maximin / EVPI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Do nothing (never loses) / $120M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Flip 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A overtakes B if the chance of weak demand falls below 13.7%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Pilot: P(positive)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52%; after a positive result A leads ($238M vs $136M)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Pilot: after a negative result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B leads ($32M vs −$132M for 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EVSI / net of the $25M cost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$53.25M / $28.25M: worth running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Point at:</w:t>
      </w:r>
      <w:r>
        <w:t xml:space="preserve"> </w:t>
      </w:r>
      <w:r>
        <w:t xml:space="preserve">“</w:t>
      </w:r>
      <w:r>
        <w:t xml:space="preserve">At plan, the EU plant is close to break-even. But the ranges skew to the downside, so most simulated futures lose money. Expected value prefers the partnership. And the pilot is worth $53M because a positive result would switch the choice to the plant.</w:t>
      </w:r>
      <w:r>
        <w:t xml:space="preserve">”</w:t>
      </w:r>
    </w:p>
    <w:bookmarkEnd w:id="25"/>
    <w:bookmarkStart w:id="26" w:name="demo-6.-hostile-qa-drill"/>
    <w:p>
      <w:pPr>
        <w:pStyle w:val="Heading1"/>
      </w:pPr>
      <w:r>
        <w:t xml:space="preserve">Demo 6. Hostile Q&amp;A drill</w:t>
      </w:r>
    </w:p>
    <w:p>
      <w:pPr>
        <w:pStyle w:val="FirstParagraph"/>
      </w:pPr>
      <w:r>
        <w:rPr>
          <w:bCs/>
          <w:b/>
        </w:rPr>
        <w:t xml:space="preserve">Shows:</w:t>
      </w:r>
      <w:r>
        <w:t xml:space="preserve"> </w:t>
      </w:r>
      <w:r>
        <w:t xml:space="preserve">practising the defence, scored, one question at a time.</w:t>
      </w:r>
    </w:p>
    <w:p>
      <w:pPr>
        <w:pStyle w:val="BodyText"/>
      </w:pPr>
      <w:r>
        <w:rPr>
          <w:bCs/>
          <w:b/>
        </w:rPr>
        <w:t xml:space="preserve">Type:</w:t>
      </w:r>
    </w:p>
    <w:p>
      <w:pPr>
        <w:pStyle w:val="SourceCode"/>
        <w:shd w:val="clear" w:color="auto" w:fill="F3F1EC"/>
      </w:pPr>
      <w:r>
        <w:rPr>
          <w:rStyle w:val="VerbatimChar"/>
        </w:rPr>
        <w:t xml:space="preserve">Run the hostile Q&amp;A drill on my recommendation: Option B, partner with a European OEM. Ask as the professor.</w:t>
      </w:r>
    </w:p>
    <w:p>
      <w:pPr>
        <w:pStyle w:val="FirstParagraph"/>
      </w:pPr>
      <w:r>
        <w:rPr>
          <w:bCs/>
          <w:b/>
        </w:rPr>
        <w:t xml:space="preserve">Answers to give:</w:t>
      </w:r>
      <w:r>
        <w:t xml:space="preserve"> </w:t>
      </w:r>
      <w:r>
        <w:t xml:space="preserve">answer two questions on camera, one well and one weakly (for example,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Because it’s less risky</w:t>
      </w:r>
      <w:r>
        <w:rPr>
          <w:iCs/>
          <w:i/>
        </w:rPr>
        <w:t xml:space="preserve">”</w:t>
      </w:r>
      <w:r>
        <w:t xml:space="preserve">). Then type</w:t>
      </w:r>
      <w:r>
        <w:t xml:space="preserve"> </w:t>
      </w:r>
      <w:r>
        <w:rPr>
          <w:rStyle w:val="VerbatimChar"/>
        </w:rPr>
        <w:t xml:space="preserve">score me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You should see:</w:t>
      </w:r>
      <w:r>
        <w:t xml:space="preserve"> </w:t>
      </w:r>
      <w:r>
        <w:t xml:space="preserve">a question at a time; feedback on each answer naming the exhibit the answer should have cited; a score at the end with the weakest answer flagged.</w:t>
      </w:r>
    </w:p>
    <w:p>
      <w:pPr>
        <w:pStyle w:val="BodyText"/>
      </w:pPr>
      <w:r>
        <w:rPr>
          <w:bCs/>
          <w:b/>
        </w:rPr>
        <w:t xml:space="preserve">Point at:</w:t>
      </w:r>
      <w:r>
        <w:t xml:space="preserve"> </w:t>
      </w:r>
      <w:r>
        <w:t xml:space="preserve">“</w:t>
      </w:r>
      <w:r>
        <w:t xml:space="preserve">It never answers for me. It tells me which exhibit I should have used.</w:t>
      </w:r>
      <w:r>
        <w:t xml:space="preserve">”</w:t>
      </w:r>
    </w:p>
    <w:bookmarkEnd w:id="26"/>
    <w:bookmarkStart w:id="27" w:name="demo-7.-memo-coach-on-a-weak-draft"/>
    <w:p>
      <w:pPr>
        <w:pStyle w:val="Heading1"/>
      </w:pPr>
      <w:r>
        <w:t xml:space="preserve">Demo 7. Memo Coach on a weak draft</w:t>
      </w:r>
    </w:p>
    <w:p>
      <w:pPr>
        <w:pStyle w:val="FirstParagraph"/>
      </w:pPr>
      <w:r>
        <w:rPr>
          <w:bCs/>
          <w:b/>
        </w:rPr>
        <w:t xml:space="preserve">Shows:</w:t>
      </w:r>
      <w:r>
        <w:t xml:space="preserve"> </w:t>
      </w:r>
      <w:r>
        <w:t xml:space="preserve">the coach finds the gaps the way the memo is graded, and returns questions, not text.</w:t>
      </w:r>
    </w:p>
    <w:p>
      <w:pPr>
        <w:pStyle w:val="BodyText"/>
      </w:pPr>
      <w:r>
        <w:rPr>
          <w:bCs/>
          <w:b/>
        </w:rPr>
        <w:t xml:space="preserve">Setup:</w:t>
      </w:r>
      <w:r>
        <w:t xml:space="preserve"> </w:t>
      </w:r>
      <w:r>
        <w:t xml:space="preserve">drag</w:t>
      </w:r>
      <w:r>
        <w:t xml:space="preserve"> </w:t>
      </w:r>
      <w:r>
        <w:rPr>
          <w:rStyle w:val="VerbatimChar"/>
        </w:rPr>
        <w:t xml:space="preserve">memo-draft-weak.docx</w:t>
      </w:r>
      <w:r>
        <w:t xml:space="preserve"> </w:t>
      </w:r>
      <w:r>
        <w:t xml:space="preserve">into a new chat.</w:t>
      </w:r>
    </w:p>
    <w:p>
      <w:pPr>
        <w:pStyle w:val="BodyText"/>
      </w:pPr>
      <w:r>
        <w:rPr>
          <w:bCs/>
          <w:b/>
        </w:rPr>
        <w:t xml:space="preserve">Type:</w:t>
      </w:r>
    </w:p>
    <w:p>
      <w:pPr>
        <w:pStyle w:val="SourceCode"/>
        <w:shd w:val="clear" w:color="auto" w:fill="F3F1EC"/>
      </w:pPr>
      <w:r>
        <w:rPr>
          <w:rStyle w:val="VerbatimChar"/>
        </w:rPr>
        <w:t xml:space="preserve">Coach my memo.</w:t>
      </w:r>
    </w:p>
    <w:p>
      <w:pPr>
        <w:pStyle w:val="FirstParagraph"/>
      </w:pPr>
      <w:r>
        <w:rPr>
          <w:bCs/>
          <w:b/>
        </w:rPr>
        <w:t xml:space="preserve">You should see these planted problems found</w:t>
      </w:r>
      <w:r>
        <w:t xml:space="preserve"> </w:t>
      </w:r>
      <w:r>
        <w:t xml:space="preserve">(located by paragraph):</w:t>
      </w:r>
    </w:p>
    <w:p>
      <w:pPr>
        <w:numPr>
          <w:ilvl w:val="0"/>
          <w:numId w:val="1004"/>
        </w:numPr>
        <w:pStyle w:val="Compact"/>
      </w:pPr>
      <w:r>
        <w:t xml:space="preserve">The recommendation is in the third paragraph, after a retelling of the company’s history.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We believe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I think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we feel</w:t>
      </w:r>
      <w:r>
        <w:t xml:space="preserve">”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Predictions stated as fact:</w:t>
      </w:r>
      <w:r>
        <w:t xml:space="preserve"> </w:t>
      </w:r>
      <w:r>
        <w:t xml:space="preserve">“</w:t>
      </w:r>
      <w:r>
        <w:t xml:space="preserve">will grow 40% next year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will dominate Europe by 2028</w:t>
      </w:r>
      <w:r>
        <w:t xml:space="preserve">”</w:t>
      </w:r>
      <w:r>
        <w:t xml:space="preserve">, with no source.</w:t>
      </w:r>
    </w:p>
    <w:p>
      <w:pPr>
        <w:numPr>
          <w:ilvl w:val="0"/>
          <w:numId w:val="1004"/>
        </w:numPr>
        <w:pStyle w:val="Compact"/>
      </w:pPr>
      <w:r>
        <w:t xml:space="preserve">The memo says NPV is +$120M; Exhibit Q-1 says −$34.5M.</w:t>
      </w:r>
    </w:p>
    <w:p>
      <w:pPr>
        <w:numPr>
          <w:ilvl w:val="0"/>
          <w:numId w:val="1004"/>
        </w:numPr>
        <w:pStyle w:val="Compact"/>
      </w:pPr>
      <w:r>
        <w:t xml:space="preserve">It recommends A, but the Decision Matrix (M) ranks B first and Expected Value (Q-2) leads with B, and the memo does not explain why.</w:t>
      </w:r>
    </w:p>
    <w:p>
      <w:pPr>
        <w:numPr>
          <w:ilvl w:val="0"/>
          <w:numId w:val="1004"/>
        </w:numPr>
        <w:pStyle w:val="Compact"/>
      </w:pPr>
      <w:r>
        <w:t xml:space="preserve">Reasons 1 and 2 are the same reason (cost); reason 3 cites no exhibit.</w:t>
      </w:r>
    </w:p>
    <w:p>
      <w:pPr>
        <w:numPr>
          <w:ilvl w:val="0"/>
          <w:numId w:val="1004"/>
        </w:numPr>
        <w:pStyle w:val="Compact"/>
      </w:pPr>
      <w:r>
        <w:t xml:space="preserve">Exhibit B (management questions) is missing.</w:t>
      </w:r>
    </w:p>
    <w:p>
      <w:pPr>
        <w:pStyle w:val="FirstParagraph"/>
      </w:pPr>
      <w:r>
        <w:rPr>
          <w:bCs/>
          <w:b/>
        </w:rPr>
        <w:t xml:space="preserve">Then type:</w:t>
      </w:r>
      <w:r>
        <w:t xml:space="preserve"> </w:t>
      </w:r>
      <w:r>
        <w:rPr>
          <w:rStyle w:val="VerbatimChar"/>
        </w:rPr>
        <w:t xml:space="preserve">Rewrite my recommendation paragraph.</w:t>
      </w:r>
      <w:r>
        <w:t xml:space="preserve"> </w:t>
      </w:r>
      <w:r>
        <w:t xml:space="preserve">The coach declines and offers the check or the drill instead. Keep this in the clip; it shows the rule.</w:t>
      </w:r>
    </w:p>
    <w:bookmarkEnd w:id="27"/>
    <w:bookmarkStart w:id="28" w:name="Xe377cb51e19fafe7adb7e730ef8969d49831753"/>
    <w:p>
      <w:pPr>
        <w:pStyle w:val="Heading1"/>
      </w:pPr>
      <w:r>
        <w:t xml:space="preserve">Demo 8. GLO-BUS: competitor map and the plan check</w:t>
      </w:r>
    </w:p>
    <w:p>
      <w:pPr>
        <w:pStyle w:val="FirstParagraph"/>
      </w:pPr>
      <w:r>
        <w:rPr>
          <w:bCs/>
          <w:b/>
        </w:rPr>
        <w:t xml:space="preserve">Shows:</w:t>
      </w:r>
      <w:r>
        <w:t xml:space="preserve"> </w:t>
      </w:r>
      <w:r>
        <w:t xml:space="preserve">strategic groups from the Competitive Intelligence Report, and the typo the plan check catches.</w:t>
      </w:r>
    </w:p>
    <w:p>
      <w:pPr>
        <w:pStyle w:val="BodyText"/>
      </w:pPr>
      <w:r>
        <w:rPr>
          <w:bCs/>
          <w:b/>
        </w:rPr>
        <w:t xml:space="preserve">Part 1. Type, with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globus/cir-Y7.csv</w:t>
      </w:r>
      <w:r>
        <w:rPr>
          <w:bCs/>
          <w:b/>
        </w:rPr>
        <w:t xml:space="preserve"> </w:t>
      </w:r>
      <w:r>
        <w:rPr>
          <w:bCs/>
          <w:b/>
        </w:rPr>
        <w:t xml:space="preserve">attached:</w:t>
      </w:r>
    </w:p>
    <w:p>
      <w:pPr>
        <w:pStyle w:val="SourceCode"/>
        <w:shd w:val="clear" w:color="auto" w:fill="F3F1EC"/>
      </w:pPr>
      <w:r>
        <w:rPr>
          <w:rStyle w:val="VerbatimChar"/>
        </w:rPr>
        <w:t xml:space="preserve">Analyse this competitor report for company C: strategic groups and white space for cameras and drones.</w:t>
      </w:r>
    </w:p>
    <w:p>
      <w:pPr>
        <w:pStyle w:val="FirstParagraph"/>
      </w:pPr>
      <w:r>
        <w:rPr>
          <w:bCs/>
          <w:b/>
        </w:rPr>
        <w:t xml:space="preserve">You should see:</w:t>
      </w:r>
      <w:r>
        <w:t xml:space="preserve"> </w:t>
      </w:r>
      <w:r>
        <w:t xml:space="preserve">a groups chart per product and region. Company C is the camera</w:t>
      </w:r>
      <w:r>
        <w:t xml:space="preserve"> </w:t>
      </w:r>
      <w:r>
        <w:rPr>
          <w:bCs/>
          <w:b/>
        </w:rPr>
        <w:t xml:space="preserve">value leader</w:t>
      </w:r>
      <w:r>
        <w:t xml:space="preserve"> </w:t>
      </w:r>
      <w:r>
        <w:t xml:space="preserve">and share leader in North America, Europe-Africa and Asia-Pacific, but sits in the</w:t>
      </w:r>
      <w:r>
        <w:t xml:space="preserve"> </w:t>
      </w:r>
      <w:r>
        <w:rPr>
          <w:bCs/>
          <w:b/>
        </w:rPr>
        <w:t xml:space="preserve">low-cost / economy</w:t>
      </w:r>
      <w:r>
        <w:t xml:space="preserve"> </w:t>
      </w:r>
      <w:r>
        <w:t xml:space="preserve">group in Latin America, so its apparent strategy drifts there. In drones C is a</w:t>
      </w:r>
      <w:r>
        <w:t xml:space="preserve"> </w:t>
      </w:r>
      <w:r>
        <w:rPr>
          <w:bCs/>
          <w:b/>
        </w:rPr>
        <w:t xml:space="preserve">premium differentiator</w:t>
      </w:r>
      <w:r>
        <w:t xml:space="preserve"> </w:t>
      </w:r>
      <w:r>
        <w:t xml:space="preserve">in every region; in North America and Latin America the share leader is a low-cost company.</w:t>
      </w:r>
    </w:p>
    <w:p>
      <w:pPr>
        <w:pStyle w:val="BodyText"/>
      </w:pPr>
      <w:r>
        <w:rPr>
          <w:bCs/>
          <w:b/>
        </w:rPr>
        <w:t xml:space="preserve">Part 2. Attach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StratIQ_Workbook_demo.xlsx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globus/globus-capture-C-Y8-entered.json</w:t>
      </w:r>
      <w:r>
        <w:rPr>
          <w:bCs/>
          <w:b/>
        </w:rPr>
        <w:t xml:space="preserve">, then type:</w:t>
      </w:r>
    </w:p>
    <w:p>
      <w:pPr>
        <w:pStyle w:val="SourceCode"/>
        <w:shd w:val="clear" w:color="auto" w:fill="F3F1EC"/>
      </w:pPr>
      <w:r>
        <w:rPr>
          <w:rStyle w:val="VerbatimChar"/>
        </w:rPr>
        <w:t xml:space="preserve">Check our Year 8 entries against the plan.</w:t>
      </w:r>
    </w:p>
    <w:p>
      <w:pPr>
        <w:pStyle w:val="FirstParagraph"/>
      </w:pPr>
      <w:r>
        <w:rPr>
          <w:bCs/>
          <w:b/>
        </w:rPr>
        <w:t xml:space="preserve">You should see:</w:t>
      </w:r>
      <w:r>
        <w:t xml:space="preserve"> </w:t>
      </w:r>
      <w:r>
        <w:t xml:space="preserve">6 decisions match; 1 mismatch:</w:t>
      </w:r>
      <w:r>
        <w:t xml:space="preserve"> </w:t>
      </w:r>
      <w:r>
        <w:rPr>
          <w:bCs/>
          <w:b/>
        </w:rPr>
        <w:t xml:space="preserve">Price (Cameras, North America): planned $239, entered $293.</w:t>
      </w:r>
    </w:p>
    <w:p>
      <w:pPr>
        <w:pStyle w:val="BodyText"/>
      </w:pPr>
      <w:r>
        <w:rPr>
          <w:bCs/>
          <w:b/>
        </w:rPr>
        <w:t xml:space="preserve">Point at:</w:t>
      </w:r>
      <w:r>
        <w:t xml:space="preserve"> </w:t>
      </w:r>
      <w:r>
        <w:t xml:space="preserve">“</w:t>
      </w:r>
      <w:r>
        <w:t xml:space="preserve">Two digits swapped. That typo would have priced us out of North America for a year. The check took a minute. Strat-IQ never changed the entry; we fix it ourselves in GLO-BUS.</w:t>
      </w:r>
      <w:r>
        <w:t xml:space="preserve">”</w:t>
      </w:r>
    </w:p>
    <w:bookmarkEnd w:id="28"/>
    <w:bookmarkStart w:id="29" w:name="Xc06a8d8bccfbc5803ae3d85450ebbcc6c4189f0"/>
    <w:p>
      <w:pPr>
        <w:pStyle w:val="Heading1"/>
      </w:pPr>
      <w:r>
        <w:t xml:space="preserve">Demo 9. Workbook: change one input, watch it move</w:t>
      </w:r>
    </w:p>
    <w:p>
      <w:pPr>
        <w:pStyle w:val="FirstParagraph"/>
      </w:pPr>
      <w:r>
        <w:rPr>
          <w:bCs/>
          <w:b/>
        </w:rPr>
        <w:t xml:space="preserve">Shows:</w:t>
      </w:r>
      <w:r>
        <w:t xml:space="preserve"> </w:t>
      </w:r>
      <w:r>
        <w:t xml:space="preserve">live formulas, the Risk Analysis sheet, Season by Year and the KPI Charts.</w:t>
      </w:r>
    </w:p>
    <w:p>
      <w:pPr>
        <w:pStyle w:val="BodyText"/>
      </w:pPr>
      <w:r>
        <w:rPr>
          <w:bCs/>
          <w:b/>
        </w:rPr>
        <w:t xml:space="preserve">Type (optional; the prebuilt workbook is in this folder):</w:t>
      </w:r>
    </w:p>
    <w:p>
      <w:pPr>
        <w:pStyle w:val="SourceCode"/>
        <w:shd w:val="clear" w:color="auto" w:fill="F3F1EC"/>
      </w:pPr>
      <w:r>
        <w:rPr>
          <w:rStyle w:val="VerbatimChar"/>
        </w:rPr>
        <w:t xml:space="preserve">Build our Strat-IQ workbook from the ledger with our Year 6 and Year 7 GLO-BUS captures.</w:t>
      </w:r>
    </w:p>
    <w:p>
      <w:pPr>
        <w:pStyle w:val="FirstParagraph"/>
      </w:pPr>
      <w:r>
        <w:rPr>
          <w:bCs/>
          <w:b/>
        </w:rPr>
        <w:t xml:space="preserve">In Excel: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Risk Analysis</w:t>
      </w:r>
      <w:r>
        <w:t xml:space="preserve"> </w:t>
      </w:r>
      <w:r>
        <w:t xml:space="preserve">sheet. Point at the tornado (Units on top) and</w:t>
      </w:r>
      <w:r>
        <w:t xml:space="preserve"> </w:t>
      </w:r>
      <w:r>
        <w:rPr>
          <w:iCs/>
          <w:i/>
        </w:rPr>
        <w:t xml:space="preserve">Probability NPV &lt; 0</w:t>
      </w:r>
      <w:r>
        <w:t xml:space="preserve"> </w:t>
      </w:r>
      <w:r>
        <w:t xml:space="preserve">(about 87%).</w:t>
      </w:r>
    </w:p>
    <w:p>
      <w:pPr>
        <w:numPr>
          <w:ilvl w:val="0"/>
          <w:numId w:val="1005"/>
        </w:numPr>
        <w:pStyle w:val="Compact"/>
      </w:pPr>
      <w:r>
        <w:t xml:space="preserve">Change</w:t>
      </w:r>
      <w:r>
        <w:t xml:space="preserve"> </w:t>
      </w:r>
      <w:r>
        <w:rPr>
          <w:bCs/>
          <w:b/>
        </w:rPr>
        <w:t xml:space="preserve">Units, Low</w:t>
      </w:r>
      <w:r>
        <w:t xml:space="preserve"> </w:t>
      </w:r>
      <w:r>
        <w:t xml:space="preserve">from −20% to −10%. The Units bar shrinks and the chance of a loss falls. Press F9 to draw the simulation again; the numbers move slightly, which is what a simulation does.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Expected Value</w:t>
      </w:r>
      <w:r>
        <w:t xml:space="preserve"> </w:t>
      </w:r>
      <w:r>
        <w:t xml:space="preserve">sheet. Change the pilot cost from 25 to 60: the net value turns negative.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Season by Year</w:t>
      </w:r>
      <w:r>
        <w:t xml:space="preserve"> </w:t>
      </w:r>
      <w:r>
        <w:t xml:space="preserve">tab. Scroll right: each year has its value and its change (▲ ▼). EPS rose from $1.85 to $2.10 but stayed under the investor expectation ($2.00, then $2.15); the credit rating improved from B+ to BB-.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KPI Charts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Competition by Year</w:t>
      </w:r>
      <w:r>
        <w:t xml:space="preserve">: the trends in graphs, and every company’s score and rank by year.</w:t>
      </w:r>
    </w:p>
    <w:p>
      <w:pPr>
        <w:pStyle w:val="FirstParagraph"/>
      </w:pPr>
      <w:r>
        <w:rPr>
          <w:bCs/>
          <w:b/>
        </w:rPr>
        <w:t xml:space="preserve">Point at:</w:t>
      </w:r>
      <w:r>
        <w:t xml:space="preserve"> </w:t>
      </w:r>
      <w:r>
        <w:t xml:space="preserve">“</w:t>
      </w:r>
      <w:r>
        <w:t xml:space="preserve">Every grey cell is a formula. Change one input and you find out which assumptions really matter.</w:t>
      </w:r>
      <w:r>
        <w:t xml:space="preserve">”</w:t>
      </w:r>
    </w:p>
    <w:bookmarkEnd w:id="29"/>
    <w:bookmarkStart w:id="30" w:name="files-in-this-folder"/>
    <w:p>
      <w:pPr>
        <w:pStyle w:val="Heading1"/>
      </w:pPr>
      <w:r>
        <w:t xml:space="preserve">Files in this folder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C8CDD3"/>
          <w:left w:val="single" w:sz="4" w:color="C8CDD3"/>
          <w:bottom w:val="single" w:sz="4" w:color="C8CDD3"/>
          <w:right w:val="single" w:sz="4" w:color="C8CDD3"/>
          <w:insideH w:val="single" w:sz="4" w:color="C8CDD3"/>
          <w:insideV w:val="single" w:sz="4" w:color="C8CDD3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D3557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File</w:t>
            </w:r>
          </w:p>
        </w:tc>
        <w:tc>
          <w:tcPr>
            <w:shd w:val="clear" w:color="auto" w:fill="1D3557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Used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9"/>
              </w:rPr>
              <w:t xml:space="preserve">strategy-ledger-ev-demo.json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Demos 1-7, 9 (put it in the Project)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9"/>
              </w:rPr>
              <w:t xml:space="preserve">business-case-demo.csv</w:t>
            </w:r>
            <w:r>
              <w:rPr>
                <w:rFonts w:ascii="Arial" w:hAnsi="Arial"/>
                <w:sz w:val="19"/>
              </w:rPr>
              <w:t xml:space="preserve">,</w:t>
            </w:r>
            <w:r>
              <w:rPr>
                <w:rFonts w:ascii="Arial" w:hAnsi="Arial"/>
                <w:sz w:val="19"/>
              </w:rPr>
              <w:t xml:space="preserve"> </w:t>
            </w:r>
            <w:r>
              <w:rPr>
                <w:rStyle w:val="VerbatimChar"/>
                <w:rFonts w:ascii="Arial" w:hAnsi="Arial"/>
                <w:sz w:val="19"/>
              </w:rPr>
              <w:t xml:space="preserve">risk-ranges-demo.csv</w:t>
            </w:r>
            <w:r>
              <w:rPr>
                <w:rFonts w:ascii="Arial" w:hAnsi="Arial"/>
                <w:sz w:val="19"/>
              </w:rPr>
              <w:t xml:space="preserve">,</w:t>
            </w:r>
            <w:r>
              <w:rPr>
                <w:rFonts w:ascii="Arial" w:hAnsi="Arial"/>
                <w:sz w:val="19"/>
              </w:rPr>
              <w:t xml:space="preserve"> </w:t>
            </w:r>
            <w:r>
              <w:rPr>
                <w:rStyle w:val="VerbatimChar"/>
                <w:rFonts w:ascii="Arial" w:hAnsi="Arial"/>
                <w:sz w:val="19"/>
              </w:rPr>
              <w:t xml:space="preserve">expected-value-demo.csv</w:t>
            </w:r>
            <w:r>
              <w:rPr>
                <w:rFonts w:ascii="Arial" w:hAnsi="Arial"/>
                <w:sz w:val="19"/>
              </w:rPr>
              <w:t xml:space="preserve">,</w:t>
            </w:r>
            <w:r>
              <w:rPr>
                <w:rFonts w:ascii="Arial" w:hAnsi="Arial"/>
                <w:sz w:val="19"/>
              </w:rPr>
              <w:t xml:space="preserve"> </w:t>
            </w:r>
            <w:r>
              <w:rPr>
                <w:rStyle w:val="VerbatimChar"/>
                <w:rFonts w:ascii="Arial" w:hAnsi="Arial"/>
                <w:sz w:val="19"/>
              </w:rPr>
              <w:t xml:space="preserve">pilot-demo.csv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Demo 5 (the skills build these from the ledger; the CSVs let you rerun the scripts)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9"/>
              </w:rPr>
              <w:t xml:space="preserve">memo-draft-weak.docx</w:t>
            </w:r>
            <w:r>
              <w:rPr>
                <w:rFonts w:ascii="Arial" w:hAnsi="Arial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 xml:space="preserve">(and</w:t>
            </w:r>
            <w:r>
              <w:rPr>
                <w:rFonts w:ascii="Arial" w:hAnsi="Arial"/>
                <w:sz w:val="19"/>
              </w:rPr>
              <w:t xml:space="preserve"> </w:t>
            </w:r>
            <w:r>
              <w:rPr>
                <w:rStyle w:val="VerbatimChar"/>
                <w:rFonts w:ascii="Arial" w:hAnsi="Arial"/>
                <w:sz w:val="19"/>
              </w:rPr>
              <w:t xml:space="preserve">.md</w:t>
            </w:r>
            <w:r>
              <w:rPr>
                <w:rFonts w:ascii="Arial" w:hAnsi="Arial"/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Demo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9"/>
              </w:rPr>
              <w:t xml:space="preserve">globus/cir-Y7.csv</w:t>
            </w:r>
            <w:r>
              <w:rPr>
                <w:rFonts w:ascii="Arial" w:hAnsi="Arial"/>
                <w:sz w:val="19"/>
              </w:rPr>
              <w:t xml:space="preserve">,</w:t>
            </w:r>
            <w:r>
              <w:rPr>
                <w:rFonts w:ascii="Arial" w:hAnsi="Arial"/>
                <w:sz w:val="19"/>
              </w:rPr>
              <w:t xml:space="preserve"> </w:t>
            </w:r>
            <w:r>
              <w:rPr>
                <w:rStyle w:val="VerbatimChar"/>
                <w:rFonts w:ascii="Arial" w:hAnsi="Arial"/>
                <w:sz w:val="19"/>
              </w:rPr>
              <w:t xml:space="preserve">globus/groups-Y7.png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Demo 8, part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9"/>
              </w:rPr>
              <w:t xml:space="preserve">globus/globus-capture-C-Y6.json</w:t>
            </w:r>
            <w:r>
              <w:rPr>
                <w:rFonts w:ascii="Arial" w:hAnsi="Arial"/>
                <w:sz w:val="19"/>
              </w:rPr>
              <w:t xml:space="preserve">,</w:t>
            </w:r>
            <w:r>
              <w:rPr>
                <w:rFonts w:ascii="Arial" w:hAnsi="Arial"/>
                <w:sz w:val="19"/>
              </w:rPr>
              <w:t xml:space="preserve"> </w:t>
            </w:r>
            <w:r>
              <w:rPr>
                <w:rStyle w:val="VerbatimChar"/>
                <w:rFonts w:ascii="Arial" w:hAnsi="Arial"/>
                <w:sz w:val="19"/>
              </w:rPr>
              <w:t xml:space="preserve">globus/globus-capture-C-Y7.json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Demo 9 (Season by Year, Competition by Year, KPI Charts) and the weekly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9"/>
              </w:rPr>
              <w:t xml:space="preserve">globus/globus-capture-C-Y8-entered.json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Demo 8, part 2 (contains the typo)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9"/>
              </w:rPr>
              <w:t xml:space="preserve">StratIQ_Workbook_demo.xlsx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Demos 8 and 9</w:t>
            </w:r>
          </w:p>
        </w:tc>
      </w:tr>
    </w:tbl>
    <w:p>
      <w:pPr>
        <w:pStyle w:val="BodyText"/>
      </w:pPr>
      <w:r>
        <w:t xml:space="preserve">© 2026 G. Bradley Scheller · Strat-IQ Toolkit</w:t>
      </w:r>
    </w:p>
    <w:bookmarkEnd w:id="30"/>
    <w:sectPr>
      <w:pgSz w:w="12240" w:h="15840"/>
      <w:pgMar w:left="1296" w:right="1296" w:top="1152" w:bottom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cs="Arial" w:eastAsia="Arial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cs="Arial" w:eastAsia="Arial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cs="Arial" w:eastAsia="Arial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cs="Arial" w:eastAsia="Arial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mbria" w:hAnsi="Cambria" w:cs="Cambria" w:eastAsia="Cambria"/>
      <w:b/>
      <w:bCs/>
      <w:color w:val="1D3557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hAnsi="Arial" w:cs="Arial" w:eastAsia="Arial"/>
      <w:color w:val="B5651D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mbria" w:hAnsi="Cambria" w:cs="Cambria" w:eastAsia="Cambria"/>
      <w:b/>
      <w:bCs/>
      <w:color w:val="1D3557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mbria" w:hAnsi="Cambria" w:cs="Cambria" w:eastAsia="Cambria"/>
      <w:b/>
      <w:bCs/>
      <w:color w:val="1D3557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 w:cs="Courier New" w:eastAsia="Courier New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urier New" w:hAnsi="Courier New" w:cs="Courier New" w:eastAsia="Courier New"/>
      <w:sz w:val="20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Strat-IQ v3 live demos: run sheet</dc:title>
  <dc:creator/>
  <cp:keywords/>
  <dcterms:created xsi:type="dcterms:W3CDTF">2026-10-08T00:18:45Z</dcterms:created>
  <dcterms:modified xsi:type="dcterms:W3CDTF">2026-10-08T00:18:45Z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Nine screen-recorded demos for the Strat-IQ v3 process video · MGT4850 · Fall 2026</vt:lpwstr>
  </property>
</Properties>
</file>