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E3A8A"/>
          <w:sz w:val="36"/>
        </w:rPr>
        <w:t>TECHNICAL MACHINERY INSPECTION &amp; FLEET DIAGNOSTIC REPORT</w:t>
      </w:r>
    </w:p>
    <w:p>
      <w:r>
        <w:rPr>
          <w:rFonts w:ascii="Calibri" w:hAnsi="Calibri"/>
          <w:i/>
          <w:color w:val="64748B"/>
          <w:sz w:val="21"/>
        </w:rPr>
        <w:t>Independent Assessment of 24 CNC Machining Centers | Precision Tooling Diagnostics LLC</w:t>
      </w:r>
    </w:p>
    <w:p>
      <w:pPr>
        <w:spacing w:after="120"/>
      </w:pPr>
    </w:p>
    <w:p>
      <w:pPr>
        <w:pStyle w:val="Heading2"/>
        <w:spacing w:before="240" w:after="60"/>
      </w:pPr>
      <w:r>
        <w:rPr>
          <w:rFonts w:ascii="Calibri" w:hAnsi="Calibri"/>
          <w:color w:val="0F172A"/>
        </w:rPr>
        <w:t>1. SCOPE AND METHODOLOGY OF INSPECTION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Precision Tooling Diagnostics LLC performed an exhaustive on-site mechanical, electrical, and laser interferometry diagnostic inspection of the 24 CNC machining centers at Vanguard Precision Aerospace on January 14-16, 2026.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Testing included Renishaw ballbar dynamic circularity testing, spindle dynamic runout measurement, hydraulic power unit fluid analysis, and linear scale backlash calibration.</w:t>
      </w:r>
    </w:p>
    <w:p>
      <w:pPr>
        <w:pStyle w:val="Heading2"/>
        <w:spacing w:before="240" w:after="60"/>
      </w:pPr>
      <w:r>
        <w:rPr>
          <w:rFonts w:ascii="Calibri" w:hAnsi="Calibri"/>
          <w:color w:val="0F172A"/>
        </w:rPr>
        <w:t>2. CRITICAL MACHINERY FAILURES &amp; DEFECTS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Eight (8) Haas 5-axis vertical machining centers (CNC-01 through CNC-08, vintage 2012-2014) exhibited severe spindle bearing degradation with total indicated runout (TIR) measuring 0.0009 in to 0.0011 in, exceeding AS9100D aerospace tolerance limits (max 0.0002 in).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Two (2) Makino A61 horizontal machining centers require full hydraulic power unit rebuilds and way-cover replacements due to chronic high-pressure coolant ingress.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Estimated total cost for replacement spindles, ball screws, and optical scale calibration across the fleet is $600,000 to $800,000.</w:t>
      </w:r>
    </w:p>
    <w:p>
      <w:pPr>
        <w:pStyle w:val="Heading2"/>
        <w:spacing w:before="240" w:after="60"/>
      </w:pPr>
      <w:r>
        <w:rPr>
          <w:rFonts w:ascii="Calibri" w:hAnsi="Calibri"/>
          <w:color w:val="0F172A"/>
        </w:rPr>
        <w:t>3. BUYER TRANSACTION RECOMMENDATION</w:t>
      </w:r>
    </w:p>
    <w:p>
      <w:pPr>
        <w:spacing w:after="100"/>
      </w:pPr>
      <w:r>
        <w:rPr>
          <w:rFonts w:ascii="Calibri" w:hAnsi="Calibri"/>
          <w:color w:val="334155"/>
          <w:sz w:val="19"/>
        </w:rPr>
        <w:t>Buyer must demand a direct $800,000 reduction from the cash purchase price or require Seller to escrow $800,000 to complete all spindle overhauls prior to the closing date.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