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9E8F" w14:textId="77777777" w:rsidR="009B6783" w:rsidRDefault="009B6783" w:rsidP="009B6783">
      <w:pPr>
        <w:jc w:val="right"/>
      </w:pPr>
      <w:r>
        <w:t>Brady Burress</w:t>
      </w:r>
    </w:p>
    <w:p w14:paraId="70C0BFC5" w14:textId="0C43533F" w:rsidR="009B6783" w:rsidRPr="009672A0" w:rsidRDefault="009B6783" w:rsidP="009B6783">
      <w:pPr>
        <w:jc w:val="center"/>
        <w:rPr>
          <w:sz w:val="32"/>
        </w:rPr>
      </w:pPr>
      <w:r w:rsidRPr="009672A0">
        <w:rPr>
          <w:sz w:val="32"/>
        </w:rPr>
        <w:t xml:space="preserve">Checkers </w:t>
      </w:r>
      <w:r w:rsidR="001246DF">
        <w:rPr>
          <w:sz w:val="32"/>
        </w:rPr>
        <w:t xml:space="preserve">Game </w:t>
      </w:r>
      <w:r w:rsidRPr="009672A0">
        <w:rPr>
          <w:sz w:val="32"/>
        </w:rPr>
        <w:t>Data Model</w:t>
      </w:r>
    </w:p>
    <w:p w14:paraId="2D89D105" w14:textId="701FF059" w:rsidR="009B6783" w:rsidRDefault="009B6783" w:rsidP="009B6783">
      <w:r>
        <w:t>The spaces are numbered from top</w:t>
      </w:r>
      <w:r w:rsidR="001246DF">
        <w:t xml:space="preserve">-down from left to right </w:t>
      </w:r>
      <w:r>
        <w:t xml:space="preserve">as shown below. </w:t>
      </w:r>
      <w:r w:rsidR="00336158">
        <w:t>An</w:t>
      </w:r>
      <w:r>
        <w:t xml:space="preserve"> array holds values for what </w:t>
      </w:r>
      <w:r w:rsidR="00336158">
        <w:t>piece is in each position, if any.</w:t>
      </w:r>
    </w:p>
    <w:p w14:paraId="386675B4" w14:textId="77777777" w:rsidR="004F336A" w:rsidRDefault="004F336A" w:rsidP="009B6783"/>
    <w:tbl>
      <w:tblPr>
        <w:tblStyle w:val="TableGrid"/>
        <w:tblpPr w:leftFromText="180" w:rightFromText="180" w:vertAnchor="page" w:horzAnchor="margin" w:tblpY="371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40"/>
        <w:gridCol w:w="440"/>
        <w:gridCol w:w="440"/>
        <w:gridCol w:w="440"/>
        <w:gridCol w:w="440"/>
        <w:gridCol w:w="440"/>
      </w:tblGrid>
      <w:tr w:rsidR="009B6783" w14:paraId="45F07D46" w14:textId="77777777" w:rsidTr="004F336A">
        <w:trPr>
          <w:trHeight w:val="432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19F3DE18" w14:textId="77777777" w:rsidR="009B6783" w:rsidRPr="00A60E5F" w:rsidRDefault="009B6783" w:rsidP="004F336A">
            <w:pPr>
              <w:jc w:val="center"/>
            </w:pPr>
            <w:r w:rsidRPr="00A60E5F">
              <w:t>1</w:t>
            </w:r>
          </w:p>
        </w:tc>
        <w:tc>
          <w:tcPr>
            <w:tcW w:w="432" w:type="dxa"/>
            <w:vAlign w:val="center"/>
          </w:tcPr>
          <w:p w14:paraId="3B9BECA7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67D28367" w14:textId="77777777" w:rsidR="009B6783" w:rsidRPr="00A60E5F" w:rsidRDefault="009B6783" w:rsidP="004F336A">
            <w:pPr>
              <w:jc w:val="center"/>
            </w:pPr>
            <w:r w:rsidRPr="00A60E5F">
              <w:t>9</w:t>
            </w:r>
          </w:p>
        </w:tc>
        <w:tc>
          <w:tcPr>
            <w:tcW w:w="440" w:type="dxa"/>
            <w:vAlign w:val="center"/>
          </w:tcPr>
          <w:p w14:paraId="1208043A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5896D792" w14:textId="77777777" w:rsidR="009B6783" w:rsidRPr="00A60E5F" w:rsidRDefault="009B6783" w:rsidP="004F336A">
            <w:pPr>
              <w:jc w:val="center"/>
            </w:pPr>
            <w:r w:rsidRPr="00A60E5F">
              <w:t>17</w:t>
            </w:r>
          </w:p>
        </w:tc>
        <w:tc>
          <w:tcPr>
            <w:tcW w:w="440" w:type="dxa"/>
            <w:vAlign w:val="center"/>
          </w:tcPr>
          <w:p w14:paraId="2DD8E637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75048E37" w14:textId="77777777" w:rsidR="009B6783" w:rsidRPr="00A60E5F" w:rsidRDefault="009B6783" w:rsidP="004F336A">
            <w:pPr>
              <w:jc w:val="center"/>
            </w:pPr>
            <w:r w:rsidRPr="00A60E5F">
              <w:t>25</w:t>
            </w:r>
          </w:p>
        </w:tc>
        <w:tc>
          <w:tcPr>
            <w:tcW w:w="440" w:type="dxa"/>
            <w:vAlign w:val="center"/>
          </w:tcPr>
          <w:p w14:paraId="4AD0C3B3" w14:textId="77777777" w:rsidR="009B6783" w:rsidRPr="00A60E5F" w:rsidRDefault="009B6783" w:rsidP="004F336A">
            <w:pPr>
              <w:jc w:val="center"/>
            </w:pPr>
          </w:p>
        </w:tc>
      </w:tr>
      <w:tr w:rsidR="009B6783" w14:paraId="54EEDEB8" w14:textId="77777777" w:rsidTr="004F336A">
        <w:trPr>
          <w:trHeight w:val="432"/>
        </w:trPr>
        <w:tc>
          <w:tcPr>
            <w:tcW w:w="432" w:type="dxa"/>
            <w:vAlign w:val="center"/>
          </w:tcPr>
          <w:p w14:paraId="3602B8B4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217495CD" w14:textId="77777777" w:rsidR="009B6783" w:rsidRPr="00A60E5F" w:rsidRDefault="009B6783" w:rsidP="004F336A">
            <w:pPr>
              <w:jc w:val="center"/>
            </w:pPr>
            <w:r w:rsidRPr="00A60E5F">
              <w:t>5</w:t>
            </w:r>
          </w:p>
        </w:tc>
        <w:tc>
          <w:tcPr>
            <w:tcW w:w="440" w:type="dxa"/>
            <w:vAlign w:val="center"/>
          </w:tcPr>
          <w:p w14:paraId="10A3AD19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72344077" w14:textId="77777777" w:rsidR="009B6783" w:rsidRPr="00A60E5F" w:rsidRDefault="009B6783" w:rsidP="004F336A">
            <w:pPr>
              <w:jc w:val="center"/>
            </w:pPr>
            <w:r w:rsidRPr="00A60E5F">
              <w:t>13</w:t>
            </w:r>
          </w:p>
        </w:tc>
        <w:tc>
          <w:tcPr>
            <w:tcW w:w="440" w:type="dxa"/>
            <w:vAlign w:val="center"/>
          </w:tcPr>
          <w:p w14:paraId="599A11C3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06A83B7D" w14:textId="77777777" w:rsidR="009B6783" w:rsidRPr="00A60E5F" w:rsidRDefault="009B6783" w:rsidP="004F336A">
            <w:pPr>
              <w:jc w:val="center"/>
            </w:pPr>
            <w:r w:rsidRPr="00A60E5F">
              <w:t>21</w:t>
            </w:r>
          </w:p>
        </w:tc>
        <w:tc>
          <w:tcPr>
            <w:tcW w:w="440" w:type="dxa"/>
            <w:vAlign w:val="center"/>
          </w:tcPr>
          <w:p w14:paraId="7EFECF1F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105CD89E" w14:textId="77777777" w:rsidR="009B6783" w:rsidRPr="00A60E5F" w:rsidRDefault="009B6783" w:rsidP="004F336A">
            <w:pPr>
              <w:jc w:val="center"/>
            </w:pPr>
            <w:r w:rsidRPr="00A60E5F">
              <w:t>29</w:t>
            </w:r>
          </w:p>
        </w:tc>
      </w:tr>
      <w:tr w:rsidR="009B6783" w14:paraId="3930474A" w14:textId="77777777" w:rsidTr="004F336A">
        <w:trPr>
          <w:trHeight w:val="432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6AE310F5" w14:textId="77777777" w:rsidR="009B6783" w:rsidRPr="00A60E5F" w:rsidRDefault="009B6783" w:rsidP="004F336A">
            <w:pPr>
              <w:jc w:val="center"/>
            </w:pPr>
            <w:r w:rsidRPr="00A60E5F">
              <w:t>2</w:t>
            </w:r>
          </w:p>
        </w:tc>
        <w:tc>
          <w:tcPr>
            <w:tcW w:w="432" w:type="dxa"/>
            <w:vAlign w:val="center"/>
          </w:tcPr>
          <w:p w14:paraId="240E7839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5A26E7DD" w14:textId="77777777" w:rsidR="009B6783" w:rsidRPr="00A60E5F" w:rsidRDefault="009B6783" w:rsidP="004F336A">
            <w:pPr>
              <w:jc w:val="center"/>
            </w:pPr>
            <w:r w:rsidRPr="00A60E5F">
              <w:t>10</w:t>
            </w:r>
          </w:p>
        </w:tc>
        <w:tc>
          <w:tcPr>
            <w:tcW w:w="440" w:type="dxa"/>
            <w:vAlign w:val="center"/>
          </w:tcPr>
          <w:p w14:paraId="2199FC3A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2B6E08F9" w14:textId="77777777" w:rsidR="009B6783" w:rsidRPr="00A60E5F" w:rsidRDefault="009B6783" w:rsidP="004F336A">
            <w:pPr>
              <w:jc w:val="center"/>
            </w:pPr>
            <w:r w:rsidRPr="00A60E5F">
              <w:t>18</w:t>
            </w:r>
          </w:p>
        </w:tc>
        <w:tc>
          <w:tcPr>
            <w:tcW w:w="440" w:type="dxa"/>
            <w:vAlign w:val="center"/>
          </w:tcPr>
          <w:p w14:paraId="375B125F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3BDC9F27" w14:textId="77777777" w:rsidR="009B6783" w:rsidRPr="00A60E5F" w:rsidRDefault="009B6783" w:rsidP="004F336A">
            <w:pPr>
              <w:jc w:val="center"/>
            </w:pPr>
            <w:r w:rsidRPr="00A60E5F">
              <w:t>26</w:t>
            </w:r>
          </w:p>
        </w:tc>
        <w:tc>
          <w:tcPr>
            <w:tcW w:w="440" w:type="dxa"/>
            <w:vAlign w:val="center"/>
          </w:tcPr>
          <w:p w14:paraId="19D27070" w14:textId="77777777" w:rsidR="009B6783" w:rsidRPr="00A60E5F" w:rsidRDefault="009B6783" w:rsidP="004F336A">
            <w:pPr>
              <w:jc w:val="center"/>
            </w:pPr>
          </w:p>
        </w:tc>
      </w:tr>
      <w:tr w:rsidR="009B6783" w14:paraId="3BDC3F91" w14:textId="77777777" w:rsidTr="004F336A">
        <w:trPr>
          <w:trHeight w:val="432"/>
        </w:trPr>
        <w:tc>
          <w:tcPr>
            <w:tcW w:w="432" w:type="dxa"/>
            <w:vAlign w:val="center"/>
          </w:tcPr>
          <w:p w14:paraId="0C2BAA1E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0229F846" w14:textId="77777777" w:rsidR="009B6783" w:rsidRPr="00A60E5F" w:rsidRDefault="009B6783" w:rsidP="004F336A">
            <w:pPr>
              <w:jc w:val="center"/>
            </w:pPr>
            <w:r w:rsidRPr="00A60E5F">
              <w:t>6</w:t>
            </w:r>
          </w:p>
        </w:tc>
        <w:tc>
          <w:tcPr>
            <w:tcW w:w="440" w:type="dxa"/>
            <w:vAlign w:val="center"/>
          </w:tcPr>
          <w:p w14:paraId="1F2651D3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1C1DCE91" w14:textId="77777777" w:rsidR="009B6783" w:rsidRPr="00A60E5F" w:rsidRDefault="009B6783" w:rsidP="004F336A">
            <w:pPr>
              <w:jc w:val="center"/>
            </w:pPr>
            <w:r w:rsidRPr="00A60E5F">
              <w:t>14</w:t>
            </w:r>
          </w:p>
        </w:tc>
        <w:tc>
          <w:tcPr>
            <w:tcW w:w="440" w:type="dxa"/>
            <w:vAlign w:val="center"/>
          </w:tcPr>
          <w:p w14:paraId="3E8A6306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5E05A88E" w14:textId="77777777" w:rsidR="009B6783" w:rsidRPr="00A60E5F" w:rsidRDefault="009B6783" w:rsidP="004F336A">
            <w:pPr>
              <w:jc w:val="center"/>
            </w:pPr>
            <w:r w:rsidRPr="00A60E5F">
              <w:t>22</w:t>
            </w:r>
          </w:p>
        </w:tc>
        <w:tc>
          <w:tcPr>
            <w:tcW w:w="440" w:type="dxa"/>
            <w:vAlign w:val="center"/>
          </w:tcPr>
          <w:p w14:paraId="1A204573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63151BE6" w14:textId="77777777" w:rsidR="009B6783" w:rsidRPr="00A60E5F" w:rsidRDefault="009B6783" w:rsidP="004F336A">
            <w:pPr>
              <w:jc w:val="center"/>
            </w:pPr>
            <w:r w:rsidRPr="00A60E5F">
              <w:t>30</w:t>
            </w:r>
          </w:p>
        </w:tc>
      </w:tr>
      <w:tr w:rsidR="009B6783" w14:paraId="0E1963C4" w14:textId="77777777" w:rsidTr="004F336A">
        <w:trPr>
          <w:trHeight w:val="432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0B7F5E91" w14:textId="77777777" w:rsidR="009B6783" w:rsidRPr="00A60E5F" w:rsidRDefault="009B6783" w:rsidP="004F336A">
            <w:pPr>
              <w:jc w:val="center"/>
            </w:pPr>
            <w:r w:rsidRPr="00A60E5F">
              <w:t>3</w:t>
            </w:r>
          </w:p>
        </w:tc>
        <w:tc>
          <w:tcPr>
            <w:tcW w:w="432" w:type="dxa"/>
            <w:vAlign w:val="center"/>
          </w:tcPr>
          <w:p w14:paraId="305B9FB1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460A19EC" w14:textId="77777777" w:rsidR="009B6783" w:rsidRPr="00A60E5F" w:rsidRDefault="009B6783" w:rsidP="004F336A">
            <w:pPr>
              <w:jc w:val="center"/>
            </w:pPr>
            <w:r w:rsidRPr="00A60E5F">
              <w:t>11</w:t>
            </w:r>
          </w:p>
        </w:tc>
        <w:tc>
          <w:tcPr>
            <w:tcW w:w="440" w:type="dxa"/>
            <w:vAlign w:val="center"/>
          </w:tcPr>
          <w:p w14:paraId="0C915DA9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3FC2D797" w14:textId="77777777" w:rsidR="009B6783" w:rsidRPr="00A60E5F" w:rsidRDefault="009B6783" w:rsidP="004F336A">
            <w:pPr>
              <w:jc w:val="center"/>
            </w:pPr>
            <w:r w:rsidRPr="00A60E5F">
              <w:t>19</w:t>
            </w:r>
          </w:p>
        </w:tc>
        <w:tc>
          <w:tcPr>
            <w:tcW w:w="440" w:type="dxa"/>
            <w:vAlign w:val="center"/>
          </w:tcPr>
          <w:p w14:paraId="30D5825D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09F700B5" w14:textId="77777777" w:rsidR="009B6783" w:rsidRPr="00A60E5F" w:rsidRDefault="009B6783" w:rsidP="004F336A">
            <w:pPr>
              <w:jc w:val="center"/>
            </w:pPr>
            <w:r w:rsidRPr="00A60E5F">
              <w:t>27</w:t>
            </w:r>
          </w:p>
        </w:tc>
        <w:tc>
          <w:tcPr>
            <w:tcW w:w="440" w:type="dxa"/>
            <w:vAlign w:val="center"/>
          </w:tcPr>
          <w:p w14:paraId="63E2C7D7" w14:textId="77777777" w:rsidR="009B6783" w:rsidRPr="00A60E5F" w:rsidRDefault="009B6783" w:rsidP="004F336A">
            <w:pPr>
              <w:jc w:val="center"/>
            </w:pPr>
          </w:p>
        </w:tc>
      </w:tr>
      <w:tr w:rsidR="009B6783" w14:paraId="7804664D" w14:textId="77777777" w:rsidTr="004F336A">
        <w:trPr>
          <w:trHeight w:val="432"/>
        </w:trPr>
        <w:tc>
          <w:tcPr>
            <w:tcW w:w="432" w:type="dxa"/>
            <w:vAlign w:val="center"/>
          </w:tcPr>
          <w:p w14:paraId="7F1515D0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66F2D4EE" w14:textId="77777777" w:rsidR="009B6783" w:rsidRPr="00A60E5F" w:rsidRDefault="009B6783" w:rsidP="004F336A">
            <w:pPr>
              <w:jc w:val="center"/>
            </w:pPr>
            <w:r w:rsidRPr="00A60E5F">
              <w:t>7</w:t>
            </w:r>
          </w:p>
        </w:tc>
        <w:tc>
          <w:tcPr>
            <w:tcW w:w="440" w:type="dxa"/>
            <w:vAlign w:val="center"/>
          </w:tcPr>
          <w:p w14:paraId="0CDF9EC8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79DB1CD8" w14:textId="77777777" w:rsidR="009B6783" w:rsidRPr="00A60E5F" w:rsidRDefault="009B6783" w:rsidP="004F336A">
            <w:pPr>
              <w:jc w:val="center"/>
            </w:pPr>
            <w:r w:rsidRPr="00A60E5F">
              <w:t>15</w:t>
            </w:r>
          </w:p>
        </w:tc>
        <w:tc>
          <w:tcPr>
            <w:tcW w:w="440" w:type="dxa"/>
            <w:vAlign w:val="center"/>
          </w:tcPr>
          <w:p w14:paraId="65EE8187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09EC0A03" w14:textId="77777777" w:rsidR="009B6783" w:rsidRPr="00A60E5F" w:rsidRDefault="009B6783" w:rsidP="004F336A">
            <w:pPr>
              <w:jc w:val="center"/>
            </w:pPr>
            <w:r w:rsidRPr="00A60E5F">
              <w:t>23</w:t>
            </w:r>
          </w:p>
        </w:tc>
        <w:tc>
          <w:tcPr>
            <w:tcW w:w="440" w:type="dxa"/>
            <w:vAlign w:val="center"/>
          </w:tcPr>
          <w:p w14:paraId="3F48D321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67D8821C" w14:textId="77777777" w:rsidR="009B6783" w:rsidRPr="00A60E5F" w:rsidRDefault="009B6783" w:rsidP="004F336A">
            <w:pPr>
              <w:jc w:val="center"/>
            </w:pPr>
            <w:r w:rsidRPr="00A60E5F">
              <w:t>31</w:t>
            </w:r>
          </w:p>
        </w:tc>
      </w:tr>
      <w:tr w:rsidR="009B6783" w14:paraId="3531618A" w14:textId="77777777" w:rsidTr="004F336A">
        <w:trPr>
          <w:trHeight w:val="432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5BD59B05" w14:textId="77777777" w:rsidR="009B6783" w:rsidRPr="00A60E5F" w:rsidRDefault="009B6783" w:rsidP="004F336A">
            <w:pPr>
              <w:jc w:val="center"/>
            </w:pPr>
            <w:r w:rsidRPr="00A60E5F">
              <w:t>4</w:t>
            </w:r>
          </w:p>
        </w:tc>
        <w:tc>
          <w:tcPr>
            <w:tcW w:w="432" w:type="dxa"/>
            <w:vAlign w:val="center"/>
          </w:tcPr>
          <w:p w14:paraId="2CA9032E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6AEBD8EB" w14:textId="77777777" w:rsidR="009B6783" w:rsidRPr="00A60E5F" w:rsidRDefault="009B6783" w:rsidP="004F336A">
            <w:pPr>
              <w:jc w:val="center"/>
            </w:pPr>
            <w:r w:rsidRPr="00A60E5F">
              <w:t>12</w:t>
            </w:r>
          </w:p>
        </w:tc>
        <w:tc>
          <w:tcPr>
            <w:tcW w:w="440" w:type="dxa"/>
            <w:vAlign w:val="center"/>
          </w:tcPr>
          <w:p w14:paraId="74EDAE12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5D3BEEBC" w14:textId="77777777" w:rsidR="009B6783" w:rsidRPr="00A60E5F" w:rsidRDefault="009B6783" w:rsidP="004F336A">
            <w:pPr>
              <w:jc w:val="center"/>
            </w:pPr>
            <w:r w:rsidRPr="00A60E5F">
              <w:t>20</w:t>
            </w:r>
          </w:p>
        </w:tc>
        <w:tc>
          <w:tcPr>
            <w:tcW w:w="440" w:type="dxa"/>
            <w:vAlign w:val="center"/>
          </w:tcPr>
          <w:p w14:paraId="5F42886C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1678872E" w14:textId="77777777" w:rsidR="009B6783" w:rsidRPr="00A60E5F" w:rsidRDefault="009B6783" w:rsidP="004F336A">
            <w:pPr>
              <w:jc w:val="center"/>
            </w:pPr>
            <w:r w:rsidRPr="00A60E5F">
              <w:t>28</w:t>
            </w:r>
          </w:p>
        </w:tc>
        <w:tc>
          <w:tcPr>
            <w:tcW w:w="440" w:type="dxa"/>
            <w:vAlign w:val="center"/>
          </w:tcPr>
          <w:p w14:paraId="28E6B16D" w14:textId="77777777" w:rsidR="009B6783" w:rsidRPr="00A60E5F" w:rsidRDefault="009B6783" w:rsidP="004F336A">
            <w:pPr>
              <w:jc w:val="center"/>
            </w:pPr>
          </w:p>
        </w:tc>
      </w:tr>
      <w:tr w:rsidR="009B6783" w14:paraId="4E5192C9" w14:textId="77777777" w:rsidTr="004F336A">
        <w:trPr>
          <w:trHeight w:val="432"/>
        </w:trPr>
        <w:tc>
          <w:tcPr>
            <w:tcW w:w="432" w:type="dxa"/>
            <w:vAlign w:val="center"/>
          </w:tcPr>
          <w:p w14:paraId="4277B4CA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14:paraId="055F7211" w14:textId="77777777" w:rsidR="009B6783" w:rsidRPr="00A60E5F" w:rsidRDefault="009B6783" w:rsidP="004F336A">
            <w:pPr>
              <w:jc w:val="center"/>
            </w:pPr>
            <w:r w:rsidRPr="00A60E5F">
              <w:t>8</w:t>
            </w:r>
          </w:p>
        </w:tc>
        <w:tc>
          <w:tcPr>
            <w:tcW w:w="440" w:type="dxa"/>
            <w:vAlign w:val="center"/>
          </w:tcPr>
          <w:p w14:paraId="39A7B0FF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713DF0AA" w14:textId="77777777" w:rsidR="009B6783" w:rsidRPr="00A60E5F" w:rsidRDefault="009B6783" w:rsidP="004F336A">
            <w:pPr>
              <w:jc w:val="center"/>
            </w:pPr>
            <w:r w:rsidRPr="00A60E5F">
              <w:t>16</w:t>
            </w:r>
          </w:p>
        </w:tc>
        <w:tc>
          <w:tcPr>
            <w:tcW w:w="440" w:type="dxa"/>
            <w:vAlign w:val="center"/>
          </w:tcPr>
          <w:p w14:paraId="70469547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5ED9B7CE" w14:textId="77777777" w:rsidR="009B6783" w:rsidRPr="00A60E5F" w:rsidRDefault="009B6783" w:rsidP="004F336A">
            <w:pPr>
              <w:jc w:val="center"/>
            </w:pPr>
            <w:r w:rsidRPr="00A60E5F">
              <w:t>24</w:t>
            </w:r>
          </w:p>
        </w:tc>
        <w:tc>
          <w:tcPr>
            <w:tcW w:w="440" w:type="dxa"/>
            <w:vAlign w:val="center"/>
          </w:tcPr>
          <w:p w14:paraId="616D5325" w14:textId="77777777" w:rsidR="009B6783" w:rsidRPr="00A60E5F" w:rsidRDefault="009B6783" w:rsidP="004F336A">
            <w:pPr>
              <w:jc w:val="center"/>
            </w:pPr>
          </w:p>
        </w:tc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3A1B8F34" w14:textId="77777777" w:rsidR="009B6783" w:rsidRPr="00A60E5F" w:rsidRDefault="009B6783" w:rsidP="004F336A">
            <w:pPr>
              <w:jc w:val="center"/>
            </w:pPr>
            <w:r w:rsidRPr="00A60E5F">
              <w:t>32</w:t>
            </w:r>
          </w:p>
        </w:tc>
      </w:tr>
    </w:tbl>
    <w:p w14:paraId="1B246863" w14:textId="77777777" w:rsidR="009B6783" w:rsidRDefault="009B6783" w:rsidP="009B6783"/>
    <w:p w14:paraId="5EC560F3" w14:textId="77777777" w:rsidR="009B6783" w:rsidRDefault="009B6783" w:rsidP="009B6783"/>
    <w:p w14:paraId="552532F4" w14:textId="77777777" w:rsidR="009B6783" w:rsidRDefault="009B6783" w:rsidP="009B6783"/>
    <w:p w14:paraId="0F208AF8" w14:textId="5047A2AB" w:rsidR="009B6783" w:rsidRDefault="009B6783" w:rsidP="009B6783"/>
    <w:p w14:paraId="673850D0" w14:textId="76811B78" w:rsidR="009B6783" w:rsidRDefault="009B6783" w:rsidP="009B6783"/>
    <w:p w14:paraId="5207B79D" w14:textId="0D1BE6F8" w:rsidR="009B6783" w:rsidRDefault="009B6783" w:rsidP="009B6783"/>
    <w:p w14:paraId="02785EE9" w14:textId="5EDDC791" w:rsidR="009B6783" w:rsidRDefault="009B6783" w:rsidP="009B6783"/>
    <w:p w14:paraId="267029FB" w14:textId="0815BA50" w:rsidR="009B6783" w:rsidRDefault="009B6783" w:rsidP="009B6783"/>
    <w:p w14:paraId="44994AA2" w14:textId="77777777" w:rsidR="004F336A" w:rsidRDefault="004F336A" w:rsidP="009B6783"/>
    <w:p w14:paraId="3D430A2D" w14:textId="33AE086F" w:rsidR="009672A0" w:rsidRDefault="009672A0" w:rsidP="009B6783">
      <w:pPr>
        <w:rPr>
          <w:sz w:val="24"/>
          <w:u w:val="single"/>
        </w:rPr>
      </w:pPr>
      <w:r>
        <w:rPr>
          <w:sz w:val="24"/>
          <w:u w:val="single"/>
        </w:rPr>
        <w:t>The Array</w:t>
      </w:r>
    </w:p>
    <w:p w14:paraId="3686497D" w14:textId="00545660" w:rsidR="009672A0" w:rsidRDefault="009672A0" w:rsidP="009B6783">
      <w:pPr>
        <w:rPr>
          <w:sz w:val="24"/>
        </w:rPr>
      </w:pPr>
      <w:r>
        <w:rPr>
          <w:sz w:val="24"/>
        </w:rPr>
        <w:t xml:space="preserve">The array has a length of 32 since it only keeps track of valid spaces (black spaces). Each </w:t>
      </w:r>
      <w:r w:rsidR="00D34E39">
        <w:rPr>
          <w:sz w:val="24"/>
        </w:rPr>
        <w:t>element</w:t>
      </w:r>
      <w:r>
        <w:rPr>
          <w:sz w:val="24"/>
        </w:rPr>
        <w:t xml:space="preserve"> of the array hold</w:t>
      </w:r>
      <w:r w:rsidR="00336158">
        <w:rPr>
          <w:sz w:val="24"/>
        </w:rPr>
        <w:t>s</w:t>
      </w:r>
      <w:r>
        <w:rPr>
          <w:sz w:val="24"/>
        </w:rPr>
        <w:t xml:space="preserve"> </w:t>
      </w:r>
      <w:r w:rsidR="009C655A">
        <w:rPr>
          <w:sz w:val="24"/>
        </w:rPr>
        <w:t xml:space="preserve">a number that represents </w:t>
      </w:r>
      <w:r>
        <w:rPr>
          <w:sz w:val="24"/>
        </w:rPr>
        <w:t xml:space="preserve">5 different </w:t>
      </w:r>
      <w:r w:rsidR="009C655A">
        <w:rPr>
          <w:sz w:val="24"/>
        </w:rPr>
        <w:t>states</w:t>
      </w:r>
      <w:r>
        <w:rPr>
          <w:sz w:val="24"/>
        </w:rPr>
        <w:t>:</w:t>
      </w:r>
    </w:p>
    <w:p w14:paraId="28998BC7" w14:textId="00481759" w:rsidR="009672A0" w:rsidRDefault="009C655A" w:rsidP="009672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0: </w:t>
      </w:r>
      <w:r w:rsidR="004F336A">
        <w:rPr>
          <w:sz w:val="24"/>
        </w:rPr>
        <w:t>Empty</w:t>
      </w:r>
    </w:p>
    <w:p w14:paraId="595127FD" w14:textId="010A40FC" w:rsidR="009672A0" w:rsidRDefault="009C655A" w:rsidP="009672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1: </w:t>
      </w:r>
      <w:r w:rsidR="009672A0">
        <w:rPr>
          <w:sz w:val="24"/>
        </w:rPr>
        <w:t>Player One Piece</w:t>
      </w:r>
    </w:p>
    <w:p w14:paraId="35071229" w14:textId="4CBE22DC" w:rsidR="009672A0" w:rsidRDefault="009C655A" w:rsidP="009672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2: </w:t>
      </w:r>
      <w:r w:rsidR="009672A0">
        <w:rPr>
          <w:sz w:val="24"/>
        </w:rPr>
        <w:t>Player One King</w:t>
      </w:r>
    </w:p>
    <w:p w14:paraId="107D84F5" w14:textId="15F735B1" w:rsidR="009672A0" w:rsidRDefault="009C655A" w:rsidP="009672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3: </w:t>
      </w:r>
      <w:r w:rsidR="009672A0">
        <w:rPr>
          <w:sz w:val="24"/>
        </w:rPr>
        <w:t>Player Two Piece</w:t>
      </w:r>
    </w:p>
    <w:p w14:paraId="6D7F3759" w14:textId="47D37AC7" w:rsidR="009672A0" w:rsidRDefault="009C655A" w:rsidP="009672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4: </w:t>
      </w:r>
      <w:r w:rsidR="009672A0">
        <w:rPr>
          <w:sz w:val="24"/>
        </w:rPr>
        <w:t>Player Two King</w:t>
      </w:r>
    </w:p>
    <w:p w14:paraId="56605D82" w14:textId="1F58FA56" w:rsidR="009672A0" w:rsidRPr="009672A0" w:rsidRDefault="009672A0" w:rsidP="009672A0">
      <w:pPr>
        <w:rPr>
          <w:sz w:val="24"/>
        </w:rPr>
      </w:pPr>
    </w:p>
    <w:p w14:paraId="038C043F" w14:textId="37CE0BF6" w:rsidR="009B6783" w:rsidRPr="009B6783" w:rsidRDefault="009B6783" w:rsidP="009B6783">
      <w:pPr>
        <w:rPr>
          <w:sz w:val="24"/>
          <w:u w:val="single"/>
        </w:rPr>
      </w:pPr>
      <w:r w:rsidRPr="009B6783">
        <w:rPr>
          <w:sz w:val="24"/>
          <w:u w:val="single"/>
        </w:rPr>
        <w:t xml:space="preserve">Valid Moves </w:t>
      </w:r>
    </w:p>
    <w:p w14:paraId="18143FBB" w14:textId="65F12A61" w:rsidR="004F336A" w:rsidRDefault="009B6783" w:rsidP="009B6783">
      <w:pPr>
        <w:rPr>
          <w:i/>
        </w:rPr>
      </w:pPr>
      <w:r>
        <w:t xml:space="preserve">If the piece is in an odd row the </w:t>
      </w:r>
      <w:r w:rsidR="00336158">
        <w:t>its</w:t>
      </w:r>
      <w:r w:rsidR="004F336A">
        <w:t xml:space="preserve"> valid</w:t>
      </w:r>
      <w:r>
        <w:t xml:space="preserve"> move</w:t>
      </w:r>
      <w:r w:rsidR="004F336A">
        <w:t>s</w:t>
      </w:r>
      <w:r>
        <w:t xml:space="preserve"> are left: (position – 4) or right: (position + 4). If the piece is in an even row it</w:t>
      </w:r>
      <w:r w:rsidR="004F336A">
        <w:t>s valid</w:t>
      </w:r>
      <w:r>
        <w:t xml:space="preserve"> move</w:t>
      </w:r>
      <w:r w:rsidR="004F336A">
        <w:t>s</w:t>
      </w:r>
      <w:r>
        <w:t xml:space="preserve"> are left: (position – 3) or right: (position + 5). If the position is less than or equal to 4 the left move is not an option and if the position is greater than or equal to 29 the right move is not an option. </w:t>
      </w:r>
      <w:r w:rsidR="00D34E39">
        <w:t>If one of the valid move</w:t>
      </w:r>
      <w:r w:rsidR="009C655A">
        <w:t xml:space="preserve"> options </w:t>
      </w:r>
      <w:r w:rsidR="00D34E39">
        <w:t>is already occupied</w:t>
      </w:r>
      <w:r w:rsidR="00336158">
        <w:t xml:space="preserve"> (element does not equal 0)</w:t>
      </w:r>
      <w:r w:rsidR="00D34E39">
        <w:t xml:space="preserve"> refer to </w:t>
      </w:r>
      <w:r w:rsidR="00D34E39" w:rsidRPr="00D34E39">
        <w:rPr>
          <w:i/>
        </w:rPr>
        <w:t>Taking a Piece</w:t>
      </w:r>
      <w:r w:rsidR="009C655A">
        <w:rPr>
          <w:i/>
        </w:rPr>
        <w:t>.</w:t>
      </w:r>
    </w:p>
    <w:p w14:paraId="25318D0A" w14:textId="77777777" w:rsidR="00D34E39" w:rsidRDefault="00D34E39" w:rsidP="009B6783"/>
    <w:p w14:paraId="6266DB8D" w14:textId="77777777" w:rsidR="004F336A" w:rsidRDefault="004F336A" w:rsidP="009B6783"/>
    <w:p w14:paraId="75C4FA72" w14:textId="6032D5B9" w:rsidR="009672A0" w:rsidRPr="009672A0" w:rsidRDefault="009672A0" w:rsidP="009B6783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Taking a Piece</w:t>
      </w:r>
    </w:p>
    <w:p w14:paraId="3DDE6856" w14:textId="6EAD22D3" w:rsidR="009B6783" w:rsidRDefault="009B6783" w:rsidP="009B6783">
      <w:r>
        <w:t>If a space that would normally be a valid move is already occupied</w:t>
      </w:r>
      <w:r w:rsidR="009672A0">
        <w:t xml:space="preserve"> by one of your </w:t>
      </w:r>
      <w:r w:rsidR="00D34E39">
        <w:t>pieces,</w:t>
      </w:r>
      <w:r>
        <w:t xml:space="preserve"> it is not a valid move. It is a valid move if it is occupied by one of your opponent’s piece </w:t>
      </w:r>
      <w:r w:rsidRPr="009672A0">
        <w:rPr>
          <w:b/>
        </w:rPr>
        <w:t>and</w:t>
      </w:r>
      <w:r>
        <w:t xml:space="preserve"> you could continue moving in the same direction from that piece’s space</w:t>
      </w:r>
      <w:r w:rsidR="009672A0">
        <w:t xml:space="preserve"> (“jump” over it)</w:t>
      </w:r>
      <w:r>
        <w:t>.</w:t>
      </w:r>
      <w:r w:rsidR="004F336A">
        <w:t xml:space="preserve"> The piece that is jumped is </w:t>
      </w:r>
      <w:r w:rsidR="00336158">
        <w:t>deleted in the process of being jumped.</w:t>
      </w:r>
    </w:p>
    <w:p w14:paraId="1706CCFF" w14:textId="77777777" w:rsidR="009672A0" w:rsidRDefault="009672A0" w:rsidP="009B6783"/>
    <w:p w14:paraId="20C5EBFF" w14:textId="6F96BD62" w:rsidR="009B6783" w:rsidRPr="009B6783" w:rsidRDefault="009672A0" w:rsidP="009B6783">
      <w:pPr>
        <w:rPr>
          <w:sz w:val="24"/>
          <w:u w:val="single"/>
        </w:rPr>
      </w:pPr>
      <w:r>
        <w:rPr>
          <w:sz w:val="24"/>
          <w:u w:val="single"/>
        </w:rPr>
        <w:t xml:space="preserve">Reaching the </w:t>
      </w:r>
      <w:r w:rsidR="009B6783" w:rsidRPr="009B6783">
        <w:rPr>
          <w:sz w:val="24"/>
          <w:u w:val="single"/>
        </w:rPr>
        <w:t>Back Row</w:t>
      </w:r>
    </w:p>
    <w:p w14:paraId="135F4F9A" w14:textId="0B3E9539" w:rsidR="00132C6F" w:rsidRDefault="009B6783">
      <w:r>
        <w:t xml:space="preserve">If </w:t>
      </w:r>
      <w:r w:rsidR="009672A0">
        <w:t xml:space="preserve">a piece moves to a space where </w:t>
      </w:r>
      <w:r>
        <w:t>(position % 8) is equal to 0</w:t>
      </w:r>
      <w:r w:rsidR="009672A0">
        <w:t>, or ((position % 8) - 1)</w:t>
      </w:r>
      <w:r>
        <w:t xml:space="preserve"> </w:t>
      </w:r>
      <w:r w:rsidR="009672A0">
        <w:t xml:space="preserve">is equal to 0 </w:t>
      </w:r>
      <w:r>
        <w:t xml:space="preserve">the piece has </w:t>
      </w:r>
      <w:r w:rsidR="009672A0">
        <w:t>reached the back row and becomes a king.</w:t>
      </w:r>
      <w:r w:rsidR="009C655A">
        <w:t xml:space="preserve"> After a standard piece </w:t>
      </w:r>
      <w:r w:rsidR="00336158">
        <w:t>is moved</w:t>
      </w:r>
      <w:r w:rsidR="009C655A">
        <w:t xml:space="preserve"> the back row the value</w:t>
      </w:r>
      <w:r w:rsidR="00336158">
        <w:t xml:space="preserve"> held</w:t>
      </w:r>
      <w:r w:rsidR="009C655A">
        <w:t xml:space="preserve"> </w:t>
      </w:r>
      <w:r w:rsidR="00336158">
        <w:t xml:space="preserve">at that index </w:t>
      </w:r>
      <w:r w:rsidR="009C655A">
        <w:t>is increased by 1 (2 to 3, or 4 to 5 making the piece a king).</w:t>
      </w:r>
    </w:p>
    <w:p w14:paraId="54D9441E" w14:textId="2E171AC0" w:rsidR="009672A0" w:rsidRDefault="009672A0"/>
    <w:p w14:paraId="476A0826" w14:textId="193E00F0" w:rsidR="009672A0" w:rsidRDefault="009672A0">
      <w:pPr>
        <w:rPr>
          <w:sz w:val="24"/>
          <w:u w:val="single"/>
        </w:rPr>
      </w:pPr>
      <w:r w:rsidRPr="009672A0">
        <w:rPr>
          <w:sz w:val="24"/>
          <w:u w:val="single"/>
        </w:rPr>
        <w:t>Winning</w:t>
      </w:r>
    </w:p>
    <w:p w14:paraId="7AB6ABC9" w14:textId="7AEF5776" w:rsidR="009672A0" w:rsidRDefault="009672A0">
      <w:r>
        <w:t>If the array contains no standard pieces or kings of one side, the other players is declared the</w:t>
      </w:r>
      <w:r w:rsidR="009C655A">
        <w:t xml:space="preserve"> winner. Additionally, if one player has no valid moves the other player wins, and if neither player has any valid moves it is declared a draw.</w:t>
      </w:r>
    </w:p>
    <w:p w14:paraId="4AFB4D11" w14:textId="25C8611D" w:rsidR="00336158" w:rsidRDefault="00336158"/>
    <w:p w14:paraId="13426A82" w14:textId="77777777" w:rsidR="00336158" w:rsidRPr="009672A0" w:rsidRDefault="00336158">
      <w:bookmarkStart w:id="0" w:name="_GoBack"/>
      <w:bookmarkEnd w:id="0"/>
    </w:p>
    <w:sectPr w:rsidR="00336158" w:rsidRPr="0096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C136F"/>
    <w:multiLevelType w:val="hybridMultilevel"/>
    <w:tmpl w:val="AAC4982E"/>
    <w:lvl w:ilvl="0" w:tplc="24425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83"/>
    <w:rsid w:val="001246DF"/>
    <w:rsid w:val="00132C6F"/>
    <w:rsid w:val="001D658F"/>
    <w:rsid w:val="003143C8"/>
    <w:rsid w:val="00336158"/>
    <w:rsid w:val="004F336A"/>
    <w:rsid w:val="007446DD"/>
    <w:rsid w:val="0079015E"/>
    <w:rsid w:val="00962AB7"/>
    <w:rsid w:val="009672A0"/>
    <w:rsid w:val="009B6783"/>
    <w:rsid w:val="009C655A"/>
    <w:rsid w:val="00C37548"/>
    <w:rsid w:val="00D34E39"/>
    <w:rsid w:val="00F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8B0"/>
  <w15:chartTrackingRefBased/>
  <w15:docId w15:val="{34E60B01-4BE6-448B-A1E3-5B92DBDA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Burress</dc:creator>
  <cp:keywords/>
  <dc:description/>
  <cp:lastModifiedBy>Brady Burress</cp:lastModifiedBy>
  <cp:revision>5</cp:revision>
  <dcterms:created xsi:type="dcterms:W3CDTF">2018-02-13T03:15:00Z</dcterms:created>
  <dcterms:modified xsi:type="dcterms:W3CDTF">2018-02-13T04:09:00Z</dcterms:modified>
</cp:coreProperties>
</file>