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1F1D" w14:textId="77777777" w:rsidR="004C7311" w:rsidRPr="008F26E9" w:rsidRDefault="008F26E9">
      <w:pPr>
        <w:rPr>
          <w:sz w:val="21"/>
          <w:szCs w:val="21"/>
        </w:rPr>
      </w:pPr>
      <w:r w:rsidRPr="008F26E9">
        <w:rPr>
          <w:sz w:val="21"/>
          <w:szCs w:val="21"/>
        </w:rPr>
        <w:t>汪文藻：</w:t>
      </w:r>
      <w:bookmarkStart w:id="0" w:name="_GoBack"/>
      <w:bookmarkEnd w:id="0"/>
    </w:p>
    <w:p w14:paraId="49AB6D35" w14:textId="77777777" w:rsidR="008F26E9" w:rsidRPr="008F26E9" w:rsidRDefault="008F26E9" w:rsidP="008F26E9">
      <w:pPr>
        <w:pStyle w:val="Default"/>
        <w:rPr>
          <w:rFonts w:hint="eastAsia"/>
          <w:sz w:val="21"/>
          <w:szCs w:val="21"/>
        </w:rPr>
      </w:pPr>
      <w:r w:rsidRPr="008F26E9">
        <w:rPr>
          <w:rFonts w:hint="eastAsia"/>
          <w:sz w:val="21"/>
          <w:szCs w:val="21"/>
        </w:rPr>
        <w:t>体验</w:t>
      </w:r>
      <w:r w:rsidRPr="008F26E9">
        <w:rPr>
          <w:sz w:val="21"/>
          <w:szCs w:val="21"/>
        </w:rPr>
        <w:t>：在本次作业中</w:t>
      </w:r>
      <w:r w:rsidRPr="008F26E9">
        <w:rPr>
          <w:rFonts w:hint="eastAsia"/>
          <w:sz w:val="21"/>
          <w:szCs w:val="21"/>
        </w:rPr>
        <w:t>使用</w:t>
      </w:r>
      <w:r w:rsidRPr="008F26E9">
        <w:rPr>
          <w:sz w:val="21"/>
          <w:szCs w:val="21"/>
        </w:rPr>
        <w:t>ADD</w:t>
      </w:r>
      <w:r w:rsidRPr="008F26E9">
        <w:rPr>
          <w:sz w:val="21"/>
          <w:szCs w:val="21"/>
        </w:rPr>
        <w:t>方法</w:t>
      </w:r>
      <w:r w:rsidRPr="008F26E9">
        <w:rPr>
          <w:rFonts w:hint="eastAsia"/>
          <w:sz w:val="21"/>
          <w:szCs w:val="21"/>
        </w:rPr>
        <w:t>加深了</w:t>
      </w:r>
      <w:r w:rsidRPr="008F26E9">
        <w:rPr>
          <w:sz w:val="21"/>
          <w:szCs w:val="21"/>
        </w:rPr>
        <w:t>对</w:t>
      </w:r>
      <w:r w:rsidRPr="008F26E9">
        <w:rPr>
          <w:sz w:val="21"/>
          <w:szCs w:val="21"/>
        </w:rPr>
        <w:t>ADD</w:t>
      </w:r>
      <w:r w:rsidRPr="008F26E9">
        <w:rPr>
          <w:sz w:val="21"/>
          <w:szCs w:val="21"/>
        </w:rPr>
        <w:t>方法的</w:t>
      </w:r>
      <w:r w:rsidRPr="008F26E9">
        <w:rPr>
          <w:sz w:val="21"/>
          <w:szCs w:val="21"/>
        </w:rPr>
        <w:t xml:space="preserve"> </w:t>
      </w:r>
      <w:r w:rsidRPr="008F26E9">
        <w:rPr>
          <w:rFonts w:hint="eastAsia"/>
          <w:sz w:val="21"/>
          <w:szCs w:val="21"/>
        </w:rPr>
        <w:t>理解</w:t>
      </w:r>
      <w:r w:rsidRPr="008F26E9">
        <w:rPr>
          <w:sz w:val="21"/>
          <w:szCs w:val="21"/>
        </w:rPr>
        <w:t>，</w:t>
      </w:r>
      <w:r w:rsidRPr="008F26E9">
        <w:rPr>
          <w:sz w:val="21"/>
          <w:szCs w:val="21"/>
        </w:rPr>
        <w:t>ADD</w:t>
      </w:r>
      <w:r w:rsidRPr="008F26E9">
        <w:rPr>
          <w:rFonts w:ascii="SimSun" w:eastAsia="SimSun" w:cs="SimSun" w:hint="eastAsia"/>
          <w:sz w:val="21"/>
          <w:szCs w:val="21"/>
        </w:rPr>
        <w:t>方法是一个递归的分解过程，在每个阶段都选择策略和构架模式来满足一组质量属性场景。在使用</w:t>
      </w:r>
      <w:r w:rsidRPr="008F26E9">
        <w:rPr>
          <w:rFonts w:eastAsia="SimSun"/>
          <w:sz w:val="21"/>
          <w:szCs w:val="21"/>
        </w:rPr>
        <w:t>ADD</w:t>
      </w:r>
      <w:r w:rsidRPr="008F26E9">
        <w:rPr>
          <w:rFonts w:ascii="SimSun" w:eastAsia="SimSun" w:cs="SimSun" w:hint="eastAsia"/>
          <w:sz w:val="21"/>
          <w:szCs w:val="21"/>
        </w:rPr>
        <w:t>方法的过程中，首先将功能需求和约束作为输入</w:t>
      </w:r>
      <w:r w:rsidRPr="008F26E9">
        <w:rPr>
          <w:rFonts w:ascii="SimSun" w:eastAsia="SimSun" w:cs="SimSun"/>
          <w:sz w:val="21"/>
          <w:szCs w:val="21"/>
        </w:rPr>
        <w:t>，</w:t>
      </w:r>
      <w:r w:rsidRPr="008F26E9">
        <w:rPr>
          <w:rFonts w:ascii="SimSun" w:eastAsia="SimSun" w:cs="SimSun" w:hint="eastAsia"/>
          <w:sz w:val="21"/>
          <w:szCs w:val="21"/>
        </w:rPr>
        <w:t>因此</w:t>
      </w:r>
      <w:r w:rsidRPr="008F26E9">
        <w:rPr>
          <w:rFonts w:ascii="SimSun" w:eastAsia="SimSun" w:cs="SimSun"/>
          <w:sz w:val="21"/>
          <w:szCs w:val="21"/>
        </w:rPr>
        <w:t>要先确定ASR</w:t>
      </w:r>
      <w:r w:rsidRPr="008F26E9">
        <w:rPr>
          <w:rFonts w:ascii="SimSun" w:eastAsia="SimSun" w:cs="SimSun" w:hint="eastAsia"/>
          <w:sz w:val="21"/>
          <w:szCs w:val="21"/>
        </w:rPr>
        <w:t>，</w:t>
      </w:r>
      <w:r w:rsidRPr="008F26E9">
        <w:rPr>
          <w:rFonts w:ascii="SimSun" w:eastAsia="SimSun" w:cs="SimSun"/>
          <w:sz w:val="21"/>
          <w:szCs w:val="21"/>
        </w:rPr>
        <w:t>，</w:t>
      </w:r>
      <w:r w:rsidRPr="008F26E9">
        <w:rPr>
          <w:rFonts w:ascii="SimSun" w:eastAsia="SimSun" w:cs="SimSun" w:hint="eastAsia"/>
          <w:sz w:val="21"/>
          <w:szCs w:val="21"/>
        </w:rPr>
        <w:t>开始</w:t>
      </w:r>
      <w:r w:rsidRPr="008F26E9">
        <w:rPr>
          <w:rFonts w:eastAsia="SimSun"/>
          <w:sz w:val="21"/>
          <w:szCs w:val="21"/>
        </w:rPr>
        <w:t>ADD</w:t>
      </w:r>
      <w:r w:rsidRPr="008F26E9">
        <w:rPr>
          <w:rFonts w:ascii="SimSun" w:eastAsia="SimSun" w:cs="SimSun" w:hint="eastAsia"/>
          <w:sz w:val="21"/>
          <w:szCs w:val="21"/>
        </w:rPr>
        <w:t>方法之后，首先选择要分解的系统，接着对分解模块进行求精</w:t>
      </w:r>
      <w:r w:rsidRPr="008F26E9">
        <w:rPr>
          <w:rFonts w:ascii="SimSun" w:eastAsia="SimSun" w:cs="SimSun"/>
          <w:sz w:val="21"/>
          <w:szCs w:val="21"/>
        </w:rPr>
        <w:t>，</w:t>
      </w:r>
      <w:r w:rsidRPr="008F26E9">
        <w:rPr>
          <w:rFonts w:ascii="SimSun" w:eastAsia="SimSun" w:cs="SimSun" w:hint="eastAsia"/>
          <w:sz w:val="21"/>
          <w:szCs w:val="21"/>
        </w:rPr>
        <w:t>进行</w:t>
      </w:r>
      <w:r w:rsidRPr="008F26E9">
        <w:rPr>
          <w:rFonts w:ascii="SimSun" w:eastAsia="SimSun" w:cs="SimSun"/>
          <w:sz w:val="21"/>
          <w:szCs w:val="21"/>
        </w:rPr>
        <w:t>迭代</w:t>
      </w:r>
      <w:r w:rsidRPr="008F26E9">
        <w:rPr>
          <w:rFonts w:ascii="SimSun" w:eastAsia="SimSun" w:cs="SimSun" w:hint="eastAsia"/>
          <w:sz w:val="21"/>
          <w:szCs w:val="21"/>
        </w:rPr>
        <w:t>。</w:t>
      </w:r>
      <w:r w:rsidRPr="008F26E9">
        <w:rPr>
          <w:rFonts w:hint="eastAsia"/>
          <w:sz w:val="21"/>
          <w:szCs w:val="21"/>
        </w:rPr>
        <w:t>通过比较不同的方法策略，找到最合适的方法策略</w:t>
      </w:r>
      <w:r w:rsidRPr="008F26E9">
        <w:rPr>
          <w:sz w:val="21"/>
          <w:szCs w:val="21"/>
        </w:rPr>
        <w:t>，</w:t>
      </w:r>
      <w:r w:rsidRPr="008F26E9">
        <w:rPr>
          <w:sz w:val="21"/>
          <w:szCs w:val="21"/>
        </w:rPr>
        <w:t>最终达到</w:t>
      </w:r>
      <w:r w:rsidRPr="008F26E9">
        <w:rPr>
          <w:rFonts w:hint="eastAsia"/>
          <w:sz w:val="21"/>
          <w:szCs w:val="21"/>
        </w:rPr>
        <w:t>找出</w:t>
      </w:r>
      <w:r w:rsidRPr="008F26E9">
        <w:rPr>
          <w:sz w:val="21"/>
          <w:szCs w:val="21"/>
        </w:rPr>
        <w:t>每一个模块所适应的架构方法</w:t>
      </w:r>
    </w:p>
    <w:p w14:paraId="508963A5" w14:textId="77777777" w:rsidR="008F26E9" w:rsidRPr="008F26E9" w:rsidRDefault="008F26E9" w:rsidP="008F26E9">
      <w:pPr>
        <w:pStyle w:val="Default"/>
        <w:rPr>
          <w:rFonts w:hint="eastAsia"/>
          <w:sz w:val="21"/>
          <w:szCs w:val="21"/>
        </w:rPr>
      </w:pPr>
      <w:r w:rsidRPr="008F26E9">
        <w:rPr>
          <w:rFonts w:hint="eastAsia"/>
          <w:sz w:val="21"/>
          <w:szCs w:val="21"/>
        </w:rPr>
        <w:t>个人</w:t>
      </w:r>
      <w:r w:rsidRPr="008F26E9">
        <w:rPr>
          <w:sz w:val="21"/>
          <w:szCs w:val="21"/>
        </w:rPr>
        <w:t>贡献：</w:t>
      </w:r>
      <w:r w:rsidRPr="008F26E9">
        <w:rPr>
          <w:rFonts w:hint="eastAsia"/>
          <w:sz w:val="21"/>
          <w:szCs w:val="21"/>
        </w:rPr>
        <w:t>参与</w:t>
      </w:r>
      <w:r w:rsidRPr="008F26E9">
        <w:rPr>
          <w:sz w:val="21"/>
          <w:szCs w:val="21"/>
        </w:rPr>
        <w:t>SOA</w:t>
      </w:r>
      <w:r w:rsidRPr="008F26E9">
        <w:rPr>
          <w:sz w:val="21"/>
          <w:szCs w:val="21"/>
        </w:rPr>
        <w:t>模块分解架构决策和</w:t>
      </w:r>
      <w:r w:rsidRPr="008F26E9">
        <w:rPr>
          <w:sz w:val="21"/>
          <w:szCs w:val="21"/>
        </w:rPr>
        <w:t>ASR</w:t>
      </w:r>
      <w:r w:rsidRPr="008F26E9">
        <w:rPr>
          <w:sz w:val="21"/>
          <w:szCs w:val="21"/>
        </w:rPr>
        <w:t>的确定，</w:t>
      </w:r>
      <w:r w:rsidRPr="008F26E9">
        <w:rPr>
          <w:rFonts w:hint="eastAsia"/>
          <w:sz w:val="21"/>
          <w:szCs w:val="21"/>
        </w:rPr>
        <w:t>完成</w:t>
      </w:r>
      <w:r w:rsidRPr="008F26E9">
        <w:rPr>
          <w:sz w:val="21"/>
          <w:szCs w:val="21"/>
        </w:rPr>
        <w:t>可伸缩性和安全性的场景描述，对</w:t>
      </w:r>
      <w:r w:rsidRPr="008F26E9">
        <w:rPr>
          <w:sz w:val="21"/>
          <w:szCs w:val="21"/>
        </w:rPr>
        <w:t>SOA</w:t>
      </w:r>
      <w:r w:rsidRPr="008F26E9">
        <w:rPr>
          <w:sz w:val="21"/>
          <w:szCs w:val="21"/>
        </w:rPr>
        <w:t>架构中余额管理模块使用</w:t>
      </w:r>
      <w:r w:rsidRPr="008F26E9">
        <w:rPr>
          <w:sz w:val="21"/>
          <w:szCs w:val="21"/>
        </w:rPr>
        <w:t>ADD</w:t>
      </w:r>
      <w:r w:rsidRPr="008F26E9">
        <w:rPr>
          <w:rFonts w:hint="eastAsia"/>
          <w:sz w:val="21"/>
          <w:szCs w:val="21"/>
        </w:rPr>
        <w:t>方法</w:t>
      </w:r>
      <w:r w:rsidRPr="008F26E9">
        <w:rPr>
          <w:sz w:val="21"/>
          <w:szCs w:val="21"/>
        </w:rPr>
        <w:t>。</w:t>
      </w:r>
      <w:r w:rsidRPr="008F26E9">
        <w:rPr>
          <w:rFonts w:hint="eastAsia"/>
          <w:sz w:val="21"/>
          <w:szCs w:val="21"/>
        </w:rPr>
        <w:t>基于</w:t>
      </w:r>
      <w:r w:rsidRPr="008F26E9">
        <w:rPr>
          <w:sz w:val="21"/>
          <w:szCs w:val="21"/>
        </w:rPr>
        <w:t>ATAM</w:t>
      </w:r>
      <w:r w:rsidRPr="008F26E9">
        <w:rPr>
          <w:sz w:val="21"/>
          <w:szCs w:val="21"/>
        </w:rPr>
        <w:t>方法对架构决策进行评估，负责</w:t>
      </w:r>
      <w:r w:rsidRPr="008F26E9">
        <w:rPr>
          <w:sz w:val="21"/>
          <w:szCs w:val="21"/>
        </w:rPr>
        <w:t>SOA</w:t>
      </w:r>
      <w:r w:rsidRPr="008F26E9">
        <w:rPr>
          <w:rFonts w:hint="eastAsia"/>
          <w:sz w:val="21"/>
          <w:szCs w:val="21"/>
        </w:rPr>
        <w:t>架构</w:t>
      </w:r>
      <w:r w:rsidRPr="008F26E9">
        <w:rPr>
          <w:sz w:val="21"/>
          <w:szCs w:val="21"/>
        </w:rPr>
        <w:t>中质量属性</w:t>
      </w:r>
      <w:r w:rsidRPr="008F26E9">
        <w:rPr>
          <w:rFonts w:hint="eastAsia"/>
          <w:sz w:val="21"/>
          <w:szCs w:val="21"/>
        </w:rPr>
        <w:t>效用树</w:t>
      </w:r>
      <w:r w:rsidRPr="008F26E9">
        <w:rPr>
          <w:sz w:val="21"/>
          <w:szCs w:val="21"/>
        </w:rPr>
        <w:t>、敏感点、</w:t>
      </w:r>
      <w:r w:rsidRPr="008F26E9">
        <w:rPr>
          <w:rFonts w:hint="eastAsia"/>
          <w:sz w:val="21"/>
          <w:szCs w:val="21"/>
        </w:rPr>
        <w:t>权衡点</w:t>
      </w:r>
      <w:r w:rsidRPr="008F26E9">
        <w:rPr>
          <w:sz w:val="21"/>
          <w:szCs w:val="21"/>
        </w:rPr>
        <w:t>、有风险决策、</w:t>
      </w:r>
      <w:r w:rsidRPr="008F26E9">
        <w:rPr>
          <w:rFonts w:hint="eastAsia"/>
          <w:sz w:val="21"/>
          <w:szCs w:val="21"/>
        </w:rPr>
        <w:t>无风险决策</w:t>
      </w:r>
      <w:r w:rsidRPr="008F26E9">
        <w:rPr>
          <w:sz w:val="21"/>
          <w:szCs w:val="21"/>
        </w:rPr>
        <w:t>的确定。</w:t>
      </w:r>
    </w:p>
    <w:p w14:paraId="41C07F2B" w14:textId="77777777" w:rsidR="008F26E9" w:rsidRDefault="008F26E9" w:rsidP="008F26E9"/>
    <w:sectPr w:rsidR="008F26E9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E9"/>
    <w:rsid w:val="0023713E"/>
    <w:rsid w:val="003351AD"/>
    <w:rsid w:val="003E291D"/>
    <w:rsid w:val="005C3A8D"/>
    <w:rsid w:val="008F26E9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83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6E9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2017-03-14T00:57:00Z</dcterms:created>
  <dcterms:modified xsi:type="dcterms:W3CDTF">2017-03-14T01:08:00Z</dcterms:modified>
</cp:coreProperties>
</file>