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>REFERÊNCIAS — AULA 05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Persistência em Arquiteturas Distribuídas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Bibliografia e links de estudo — Arquitetura de Aplicações Web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📚 Bibliografia básica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SILVA, Luiz F. C.; RIVA, Aline D.; ROSA, Gabriel A.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et al.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Banco de dados não relacional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Porto Alegre: SAGAH, 2021. E-book. ISBN 978-65-5690-153-4. Disponível em: https://integrada.minhabiblioteca.com.br/#/books/9786556901534.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Referência básica desta aula: os quatro modelos NoSQL com exemplos.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NEWMAN, Sam.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Criando microsserviços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 projetando sistemas com componentes menores e mais especializados. 2. ed. São Paulo: Novatec, 2022. 688 p. ISBN 978-65-86057-88-1.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Leitura desta aula: capítulos sobre decomposição de dados e propriedade de dados por serviço.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SADALAGE, Pramod J.; FOWLER, Martin.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NoSQL Distilled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 a brief guide to the emerging world of polyglot persistence. Boston: Pearson/Addison-Wesley, 2012. 192 p. ISBN 978-0-321-82662-6.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O clássico conciso sobre modelos NoSQL, agregados e persistência poliglota.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🔗 Artigos e documentação online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RICHARDSON, Chris.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Pattern: Database per Service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https://microservices.io/patterns/data/database-per-service.html.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O padrão central da aula: por que cada serviço é dono do próprio banco.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Data considerations for microservices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Azure Architecture Center. Disponível em: https://learn.microsoft.com/azure/architecture/microservices/design/data-considerations.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Consistência eventual, CQRS e dados distribuídos na stack da disciplina.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MONGODB.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MongoDB Manual — Data Modeling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https://www.mongodb.com/docs/manual/data-modeling/.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Modelagem por documentos/agregados — o que o RepositorioJson da prática simula.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REDIS.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Redis Documentation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https://redis.io/docs/.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Chave-valor com TTL — o modelo do cenário do carrinho.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Entity Framework Core — Getting Started with SQLite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https://learn.microsoft.com/ef/core/get-started/overview/first-app.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Guia do EF Core + SQLite usado no Passo 1 da prática.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🚀 Para a próxima aula (Comunicação entre Serviços)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FOWLER, Martin.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What do you mean by “Event-Driven”?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2017. Disponível em: https://martinfowler.com/articles/201701-event-driven.html.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Ler antes da Aula 05: cada serviço com seu banco — como o Faturamento descobre o endereço que mora no serviço de Usuários?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2026-07-30T00:03:31.495Z</dcterms:created>
  <dcterms:modified xsi:type="dcterms:W3CDTF">2026-07-30T00:03:31.495Z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