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26" w:rsidRPr="00823EAB" w:rsidRDefault="001E0026" w:rsidP="001E0026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>Первый</w:t>
      </w:r>
      <w:r w:rsidRPr="00823EAB"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 xml:space="preserve"> этап курсового проекта</w:t>
      </w:r>
    </w:p>
    <w:p w:rsidR="001E0026" w:rsidRDefault="001E0026" w:rsidP="001E002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По дисциплине: «Технологии программирования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»</w:t>
      </w:r>
    </w:p>
    <w:p w:rsidR="001E0026" w:rsidRPr="00823EAB" w:rsidRDefault="001E0026" w:rsidP="001E002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студента гр. ИСТ-116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Брагина Д.А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1E0026" w:rsidRPr="00823EAB" w:rsidRDefault="001E0026" w:rsidP="001E002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Разработка п</w:t>
      </w:r>
      <w:r w:rsidRPr="00633935">
        <w:rPr>
          <w:rFonts w:ascii="Times New Roman" w:hAnsi="Times New Roman" w:cs="Times New Roman"/>
          <w:sz w:val="28"/>
        </w:rPr>
        <w:t>рограммн</w:t>
      </w:r>
      <w:r>
        <w:rPr>
          <w:rFonts w:ascii="Times New Roman" w:hAnsi="Times New Roman" w:cs="Times New Roman"/>
          <w:sz w:val="28"/>
        </w:rPr>
        <w:t>ой системы</w:t>
      </w:r>
      <w:r w:rsidRPr="00633935">
        <w:rPr>
          <w:rFonts w:ascii="Times New Roman" w:hAnsi="Times New Roman" w:cs="Times New Roman"/>
          <w:sz w:val="28"/>
        </w:rPr>
        <w:t xml:space="preserve"> 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«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Страхо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вое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агентство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».</w:t>
      </w:r>
    </w:p>
    <w:p w:rsidR="001E0026" w:rsidRPr="00C911C5" w:rsidRDefault="001E0026" w:rsidP="001E0026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</w:pPr>
      <w:r w:rsidRPr="00C911C5"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>Описание предметной области:</w:t>
      </w:r>
    </w:p>
    <w:p w:rsidR="001E0026" w:rsidRPr="00345C47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Целью разработки программной 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системы «Страхо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вое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агентство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» является </w:t>
      </w:r>
      <w:r>
        <w:rPr>
          <w:rFonts w:ascii="Times New Roman" w:hAnsi="Times New Roman" w:cs="Times New Roman"/>
          <w:sz w:val="28"/>
        </w:rPr>
        <w:t>предоставление</w:t>
      </w:r>
      <w:r w:rsidRPr="00345C47">
        <w:rPr>
          <w:rFonts w:ascii="Times New Roman" w:hAnsi="Times New Roman" w:cs="Times New Roman"/>
          <w:sz w:val="28"/>
        </w:rPr>
        <w:t xml:space="preserve"> необходим</w:t>
      </w:r>
      <w:r>
        <w:rPr>
          <w:rFonts w:ascii="Times New Roman" w:hAnsi="Times New Roman" w:cs="Times New Roman"/>
          <w:sz w:val="28"/>
        </w:rPr>
        <w:t xml:space="preserve">ой </w:t>
      </w:r>
      <w:r w:rsidRPr="00345C47">
        <w:rPr>
          <w:rFonts w:ascii="Times New Roman" w:hAnsi="Times New Roman" w:cs="Times New Roman"/>
          <w:sz w:val="28"/>
        </w:rPr>
        <w:t>информаци</w:t>
      </w:r>
      <w:r>
        <w:rPr>
          <w:rFonts w:ascii="Times New Roman" w:hAnsi="Times New Roman" w:cs="Times New Roman"/>
          <w:sz w:val="28"/>
        </w:rPr>
        <w:t>и</w:t>
      </w:r>
      <w:r w:rsidRPr="00345C47">
        <w:rPr>
          <w:rFonts w:ascii="Times New Roman" w:hAnsi="Times New Roman" w:cs="Times New Roman"/>
          <w:sz w:val="28"/>
        </w:rPr>
        <w:t xml:space="preserve"> для страхования граждан и их имущества</w:t>
      </w:r>
      <w:r>
        <w:rPr>
          <w:rFonts w:ascii="Times New Roman" w:hAnsi="Times New Roman" w:cs="Times New Roman"/>
          <w:sz w:val="28"/>
        </w:rPr>
        <w:t xml:space="preserve">. </w:t>
      </w:r>
      <w:r w:rsidRPr="00633935">
        <w:rPr>
          <w:rFonts w:ascii="Times New Roman" w:hAnsi="Times New Roman" w:cs="Times New Roman"/>
          <w:sz w:val="28"/>
        </w:rPr>
        <w:t xml:space="preserve">Программной системой может пользоваться как агент, так и </w:t>
      </w:r>
      <w:r>
        <w:rPr>
          <w:rFonts w:ascii="Times New Roman" w:hAnsi="Times New Roman" w:cs="Times New Roman"/>
          <w:sz w:val="28"/>
        </w:rPr>
        <w:t>клиент</w:t>
      </w:r>
      <w:r w:rsidRPr="00633935">
        <w:rPr>
          <w:rFonts w:ascii="Times New Roman" w:hAnsi="Times New Roman" w:cs="Times New Roman"/>
          <w:sz w:val="28"/>
        </w:rPr>
        <w:t>.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45C47">
        <w:rPr>
          <w:rFonts w:ascii="Times New Roman" w:hAnsi="Times New Roman" w:cs="Times New Roman"/>
          <w:sz w:val="28"/>
        </w:rPr>
        <w:t xml:space="preserve">Деятельность компании организована следующим образом: </w:t>
      </w:r>
      <w:r>
        <w:rPr>
          <w:rFonts w:ascii="Times New Roman" w:hAnsi="Times New Roman" w:cs="Times New Roman"/>
          <w:sz w:val="28"/>
        </w:rPr>
        <w:t>на сайт</w:t>
      </w:r>
      <w:r w:rsidRPr="00345C47">
        <w:rPr>
          <w:rFonts w:ascii="Times New Roman" w:hAnsi="Times New Roman" w:cs="Times New Roman"/>
          <w:sz w:val="28"/>
        </w:rPr>
        <w:t xml:space="preserve"> компанию обращаются </w:t>
      </w:r>
      <w:r>
        <w:rPr>
          <w:rFonts w:ascii="Times New Roman" w:hAnsi="Times New Roman" w:cs="Times New Roman"/>
          <w:sz w:val="28"/>
        </w:rPr>
        <w:t>клиенты</w:t>
      </w:r>
      <w:r w:rsidRPr="00345C47">
        <w:rPr>
          <w:rFonts w:ascii="Times New Roman" w:hAnsi="Times New Roman" w:cs="Times New Roman"/>
          <w:sz w:val="28"/>
        </w:rPr>
        <w:t xml:space="preserve"> с целью заключения договора о страховании. В зависимости от принимаемых на страхование объектов и страхуемых рисков, договор заключается по определенному виду страхования</w:t>
      </w:r>
      <w:r>
        <w:rPr>
          <w:rFonts w:ascii="Times New Roman" w:hAnsi="Times New Roman" w:cs="Times New Roman"/>
          <w:sz w:val="28"/>
        </w:rPr>
        <w:t xml:space="preserve">. </w:t>
      </w:r>
      <w:r w:rsidRPr="00345C47">
        <w:rPr>
          <w:rFonts w:ascii="Times New Roman" w:hAnsi="Times New Roman" w:cs="Times New Roman"/>
          <w:sz w:val="28"/>
        </w:rPr>
        <w:t xml:space="preserve">При заключении договора фиксируется дата заключения, </w:t>
      </w:r>
      <w:r>
        <w:rPr>
          <w:rFonts w:ascii="Times New Roman" w:hAnsi="Times New Roman" w:cs="Times New Roman"/>
          <w:sz w:val="28"/>
        </w:rPr>
        <w:t>страховая сумма, вид страхования, тариф</w:t>
      </w:r>
      <w:r w:rsidRPr="00345C47">
        <w:rPr>
          <w:rFonts w:ascii="Times New Roman" w:hAnsi="Times New Roman" w:cs="Times New Roman"/>
          <w:sz w:val="28"/>
        </w:rPr>
        <w:t>.</w:t>
      </w:r>
    </w:p>
    <w:p w:rsidR="001E0026" w:rsidRPr="00C911C5" w:rsidRDefault="001E0026" w:rsidP="001E0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911C5">
        <w:rPr>
          <w:rFonts w:ascii="Times New Roman" w:hAnsi="Times New Roman" w:cs="Times New Roman"/>
          <w:b/>
          <w:sz w:val="32"/>
        </w:rPr>
        <w:t>Словарь: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– лицо, использующее программную систему.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– лицо, приобретающее страховку.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Агент – лицо заключающее договор страхования.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Оформить – заключение нового договора страхования.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Тариф – информация о предоставляемых услугах.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– документ, подтверждающий оформления страховки.</w:t>
      </w:r>
    </w:p>
    <w:p w:rsidR="001E0026" w:rsidRDefault="001E0026" w:rsidP="001E00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Страховая сумма –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1E0026">
        <w:rPr>
          <w:rFonts w:ascii="Times New Roman" w:hAnsi="Times New Roman" w:cs="Times New Roman"/>
          <w:color w:val="000000"/>
          <w:sz w:val="28"/>
          <w:szCs w:val="23"/>
        </w:rPr>
        <w:t>размер страхового взноса и предельную величину выплат при наступлении страхового случая</w:t>
      </w:r>
      <w:r>
        <w:rPr>
          <w:rFonts w:ascii="Times New Roman" w:hAnsi="Times New Roman" w:cs="Times New Roman"/>
          <w:sz w:val="28"/>
        </w:rPr>
        <w:t>.</w:t>
      </w:r>
      <w:r w:rsidRPr="001E0026">
        <w:rPr>
          <w:rFonts w:ascii="Times New Roman" w:hAnsi="Times New Roman" w:cs="Times New Roman"/>
          <w:b/>
          <w:sz w:val="32"/>
        </w:rPr>
        <w:t xml:space="preserve"> </w:t>
      </w:r>
    </w:p>
    <w:p w:rsidR="001E0026" w:rsidRDefault="001E0026" w:rsidP="001E0026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1E0026" w:rsidRPr="00C60A77" w:rsidRDefault="001E0026" w:rsidP="001E0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60A77">
        <w:rPr>
          <w:rFonts w:ascii="Times New Roman" w:hAnsi="Times New Roman" w:cs="Times New Roman"/>
          <w:b/>
          <w:sz w:val="32"/>
        </w:rPr>
        <w:t>Сценарий взаимодействия пользователей с системой:</w:t>
      </w:r>
    </w:p>
    <w:p w:rsidR="001E0026" w:rsidRPr="00CD529E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D529E">
        <w:rPr>
          <w:rFonts w:ascii="Times New Roman" w:hAnsi="Times New Roman" w:cs="Times New Roman"/>
          <w:sz w:val="28"/>
        </w:rPr>
        <w:t xml:space="preserve">Взаимодействие пользователей с </w:t>
      </w:r>
      <w:r>
        <w:rPr>
          <w:rFonts w:ascii="Times New Roman" w:hAnsi="Times New Roman" w:cs="Times New Roman"/>
          <w:sz w:val="28"/>
        </w:rPr>
        <w:t xml:space="preserve">программной </w:t>
      </w:r>
      <w:r w:rsidRPr="00CD529E">
        <w:rPr>
          <w:rFonts w:ascii="Times New Roman" w:hAnsi="Times New Roman" w:cs="Times New Roman"/>
          <w:sz w:val="28"/>
        </w:rPr>
        <w:t>системой осуществляется посредствам интернет браузера.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D529E">
        <w:rPr>
          <w:rFonts w:ascii="Times New Roman" w:hAnsi="Times New Roman" w:cs="Times New Roman"/>
          <w:sz w:val="28"/>
        </w:rPr>
        <w:lastRenderedPageBreak/>
        <w:t xml:space="preserve">Каждый пользователь </w:t>
      </w:r>
      <w:proofErr w:type="gramStart"/>
      <w:r w:rsidRPr="00CD529E">
        <w:rPr>
          <w:rFonts w:ascii="Times New Roman" w:hAnsi="Times New Roman" w:cs="Times New Roman"/>
          <w:sz w:val="28"/>
        </w:rPr>
        <w:t>имеет определенную роль</w:t>
      </w:r>
      <w:proofErr w:type="gramEnd"/>
      <w:r w:rsidRPr="00CD529E">
        <w:rPr>
          <w:rFonts w:ascii="Times New Roman" w:hAnsi="Times New Roman" w:cs="Times New Roman"/>
          <w:sz w:val="28"/>
        </w:rPr>
        <w:t>, которая определяет его возможности. Можно выделить следующие роли и их возможности: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Пользователь: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регистрация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авторизация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Клиент: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просмотр тарифов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тарифа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заполнение данных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оплата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обращение по страховому случаю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Агент: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заключение</w:t>
      </w:r>
      <w:r w:rsidRPr="004231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договора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поддержка справочников юр/физ. лиц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поиск договоров</w:t>
      </w:r>
    </w:p>
    <w:p w:rsidR="00EC70CE" w:rsidRDefault="00EC70CE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рассмотрение </w:t>
      </w:r>
      <w:proofErr w:type="gramStart"/>
      <w:r>
        <w:rPr>
          <w:rFonts w:ascii="Times New Roman" w:hAnsi="Times New Roman" w:cs="Times New Roman"/>
          <w:sz w:val="28"/>
        </w:rPr>
        <w:t>страхового</w:t>
      </w:r>
      <w:proofErr w:type="gramEnd"/>
      <w:r>
        <w:rPr>
          <w:rFonts w:ascii="Times New Roman" w:hAnsi="Times New Roman" w:cs="Times New Roman"/>
          <w:sz w:val="28"/>
        </w:rPr>
        <w:t xml:space="preserve"> случаю</w:t>
      </w:r>
    </w:p>
    <w:p w:rsidR="001E0026" w:rsidRPr="004D51A9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Администратор: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поддержка тарифов</w:t>
      </w:r>
    </w:p>
    <w:p w:rsidR="001E0026" w:rsidRDefault="001E002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поддержка пользователей</w:t>
      </w:r>
    </w:p>
    <w:p w:rsidR="00EC70CE" w:rsidRDefault="001E0026" w:rsidP="00EC70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C70CE" w:rsidRPr="00C60A77">
        <w:rPr>
          <w:rFonts w:ascii="Times New Roman" w:hAnsi="Times New Roman" w:cs="Times New Roman"/>
          <w:b/>
          <w:sz w:val="32"/>
        </w:rPr>
        <w:t>Диаграмма прецедентов: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 тарифов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Клиент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Страхователь</w:t>
      </w:r>
      <w:r w:rsidRPr="00C60A77">
        <w:rPr>
          <w:rFonts w:ascii="Times New Roman" w:hAnsi="Times New Roman" w:cs="Times New Roman"/>
          <w:sz w:val="28"/>
        </w:rPr>
        <w:t xml:space="preserve"> открывает страницу (окно приложения), отображающую </w:t>
      </w:r>
      <w:r>
        <w:rPr>
          <w:rFonts w:ascii="Times New Roman" w:hAnsi="Times New Roman" w:cs="Times New Roman"/>
          <w:sz w:val="28"/>
        </w:rPr>
        <w:t>действующие тарифы</w:t>
      </w:r>
      <w:r w:rsidRPr="00C60A77">
        <w:rPr>
          <w:rFonts w:ascii="Times New Roman" w:hAnsi="Times New Roman" w:cs="Times New Roman"/>
          <w:sz w:val="28"/>
        </w:rPr>
        <w:t>.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Постусловие: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Клиент просматривает доступные тарифы 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Выбор тарифа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Клиент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lastRenderedPageBreak/>
        <w:t>Основной поток: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окне, отображающем действующие тарифы, пользователь нажимает на кнопку рядом с необходимым тарифом.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Постусловие: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Клиент переходит на страницу заполнения заявления.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Заполнение документов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Клиент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тарифа открывается окно для внесения данных. Заявитель заполняет все необходимые поля.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Неправильно заполнены данные.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315A">
        <w:rPr>
          <w:rFonts w:ascii="Times New Roman" w:hAnsi="Times New Roman" w:cs="Times New Roman"/>
          <w:sz w:val="28"/>
        </w:rPr>
        <w:t xml:space="preserve">Заявка на оформление </w:t>
      </w:r>
      <w:r>
        <w:rPr>
          <w:rFonts w:ascii="Times New Roman" w:hAnsi="Times New Roman" w:cs="Times New Roman"/>
          <w:sz w:val="28"/>
        </w:rPr>
        <w:t>договора</w:t>
      </w:r>
      <w:r w:rsidRPr="0042315A">
        <w:rPr>
          <w:rFonts w:ascii="Times New Roman" w:hAnsi="Times New Roman" w:cs="Times New Roman"/>
          <w:sz w:val="28"/>
        </w:rPr>
        <w:t xml:space="preserve"> создана.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Оплата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Клиент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корректного заполнения данных пользователь нажимает кнопку «Оплата» и происходит взаимодействие с подсистемой оплаты.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Некорректно работает система оплаты.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произведена.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Обращение по страховому случаю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Клиент</w:t>
      </w:r>
      <w:r w:rsidRPr="00C60A77">
        <w:rPr>
          <w:rFonts w:ascii="Times New Roman" w:hAnsi="Times New Roman" w:cs="Times New Roman"/>
          <w:sz w:val="28"/>
        </w:rPr>
        <w:t>»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Клиент</w:t>
      </w:r>
      <w:r w:rsidRPr="00C60A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нажимает кнопку «Страховой случай» и заполняет все необходимые данные.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EC70CE" w:rsidRPr="00C60A77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Неправильно заполнены данные.</w:t>
      </w:r>
    </w:p>
    <w:p w:rsidR="00EC70CE" w:rsidRDefault="00EC70CE" w:rsidP="00EC7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</w:p>
    <w:p w:rsidR="001E0026" w:rsidRDefault="00EC70CE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2315A">
        <w:rPr>
          <w:rFonts w:ascii="Times New Roman" w:hAnsi="Times New Roman" w:cs="Times New Roman"/>
          <w:sz w:val="28"/>
        </w:rPr>
        <w:t xml:space="preserve">Заявка на оформление </w:t>
      </w:r>
      <w:r>
        <w:rPr>
          <w:rFonts w:ascii="Times New Roman" w:hAnsi="Times New Roman" w:cs="Times New Roman"/>
          <w:sz w:val="28"/>
        </w:rPr>
        <w:t>страхового случая</w:t>
      </w:r>
      <w:r w:rsidRPr="0042315A">
        <w:rPr>
          <w:rFonts w:ascii="Times New Roman" w:hAnsi="Times New Roman" w:cs="Times New Roman"/>
          <w:sz w:val="28"/>
        </w:rPr>
        <w:t xml:space="preserve"> создана.</w:t>
      </w:r>
    </w:p>
    <w:p w:rsidR="00254C76" w:rsidRDefault="00254C7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254C76" w:rsidRPr="00C60A77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Заключение договора</w:t>
      </w:r>
      <w:r w:rsidRPr="00C60A77">
        <w:rPr>
          <w:rFonts w:ascii="Times New Roman" w:hAnsi="Times New Roman" w:cs="Times New Roman"/>
          <w:sz w:val="28"/>
        </w:rPr>
        <w:t>»</w:t>
      </w:r>
    </w:p>
    <w:p w:rsidR="00254C76" w:rsidRPr="00C60A77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Агент</w:t>
      </w:r>
      <w:r w:rsidRPr="00C60A77">
        <w:rPr>
          <w:rFonts w:ascii="Times New Roman" w:hAnsi="Times New Roman" w:cs="Times New Roman"/>
          <w:sz w:val="28"/>
        </w:rPr>
        <w:t>»</w:t>
      </w:r>
    </w:p>
    <w:p w:rsidR="00254C76" w:rsidRPr="00C60A77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254C76" w:rsidRPr="00C60A77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Агент принимает договор, заполненный клиентом.</w:t>
      </w:r>
    </w:p>
    <w:p w:rsidR="00254C76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254C76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Агент отклоняет заявление клиента.</w:t>
      </w:r>
    </w:p>
    <w:p w:rsidR="00254C76" w:rsidRPr="00254C76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договор оформлен.</w:t>
      </w:r>
    </w:p>
    <w:p w:rsidR="00254C76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254C76" w:rsidRPr="00C60A77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32"/>
        </w:rPr>
        <w:t>Н</w:t>
      </w:r>
      <w:r w:rsidRPr="00C60A77">
        <w:rPr>
          <w:rFonts w:ascii="Times New Roman" w:hAnsi="Times New Roman" w:cs="Times New Roman"/>
          <w:b/>
          <w:sz w:val="28"/>
        </w:rPr>
        <w:t>азвание: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Рассмотрение страхового случая</w:t>
      </w:r>
      <w:r w:rsidRPr="00C60A77">
        <w:rPr>
          <w:rFonts w:ascii="Times New Roman" w:hAnsi="Times New Roman" w:cs="Times New Roman"/>
          <w:sz w:val="28"/>
        </w:rPr>
        <w:t>»</w:t>
      </w:r>
    </w:p>
    <w:p w:rsidR="00254C76" w:rsidRPr="00C60A77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Действующее лицо:</w:t>
      </w:r>
      <w:r w:rsidRPr="00C60A7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Агент</w:t>
      </w:r>
      <w:r w:rsidRPr="00C60A77">
        <w:rPr>
          <w:rFonts w:ascii="Times New Roman" w:hAnsi="Times New Roman" w:cs="Times New Roman"/>
          <w:sz w:val="28"/>
        </w:rPr>
        <w:t>»</w:t>
      </w:r>
    </w:p>
    <w:p w:rsidR="00254C76" w:rsidRPr="00C60A77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Основной поток:</w:t>
      </w:r>
    </w:p>
    <w:p w:rsidR="00254C76" w:rsidRPr="00C60A77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Агент рассматривает страховой случай и назначает выплату.</w:t>
      </w:r>
    </w:p>
    <w:p w:rsidR="00254C76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60A77">
        <w:rPr>
          <w:rFonts w:ascii="Times New Roman" w:hAnsi="Times New Roman" w:cs="Times New Roman"/>
          <w:b/>
          <w:sz w:val="28"/>
        </w:rPr>
        <w:t>Альтернативный поток:</w:t>
      </w:r>
      <w:r w:rsidRPr="00C60A77">
        <w:rPr>
          <w:rFonts w:ascii="Times New Roman" w:hAnsi="Times New Roman" w:cs="Times New Roman"/>
          <w:sz w:val="28"/>
        </w:rPr>
        <w:t xml:space="preserve"> </w:t>
      </w:r>
    </w:p>
    <w:p w:rsidR="00254C76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Агент отправляет дело на более внимательное рассмотрение.</w:t>
      </w:r>
    </w:p>
    <w:p w:rsidR="00254C76" w:rsidRPr="00254C76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Страховой случай рассмотрен.</w:t>
      </w:r>
    </w:p>
    <w:p w:rsidR="00254C76" w:rsidRDefault="00254C76" w:rsidP="00254C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254C76" w:rsidRDefault="00254C76" w:rsidP="001E00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274A5" w:rsidRDefault="00D411B1" w:rsidP="00D411B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D52C8B" wp14:editId="0CCB9E78">
            <wp:extent cx="6005015" cy="5474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301"/>
                    <a:stretch/>
                  </pic:blipFill>
                  <pic:spPr bwMode="auto">
                    <a:xfrm>
                      <a:off x="0" y="0"/>
                      <a:ext cx="6013364" cy="548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0CE" w:rsidRPr="00CD529E" w:rsidRDefault="00EC70CE" w:rsidP="00EC70C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D529E">
        <w:rPr>
          <w:rFonts w:ascii="Times New Roman" w:hAnsi="Times New Roman" w:cs="Times New Roman"/>
          <w:sz w:val="28"/>
        </w:rPr>
        <w:t>Рисунок 1. Диаграмма прецедентов.</w:t>
      </w:r>
    </w:p>
    <w:p w:rsidR="00D411B1" w:rsidRDefault="00D411B1" w:rsidP="00D411B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>Второй этап курсового проекта</w:t>
      </w:r>
    </w:p>
    <w:p w:rsidR="00D411B1" w:rsidRDefault="00D411B1" w:rsidP="00D411B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Диаграмма классов</w:t>
      </w:r>
    </w:p>
    <w:p w:rsidR="00D411B1" w:rsidRDefault="00D411B1" w:rsidP="00D411B1">
      <w:pPr>
        <w:spacing w:after="0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Выделены</w:t>
      </w:r>
      <w:proofErr w:type="gramEnd"/>
      <w:r>
        <w:rPr>
          <w:rFonts w:ascii="Times New Roman" w:hAnsi="Times New Roman"/>
          <w:sz w:val="28"/>
        </w:rPr>
        <w:t xml:space="preserve"> 7 классов:</w:t>
      </w:r>
    </w:p>
    <w:p w:rsidR="00D411B1" w:rsidRDefault="00D411B1" w:rsidP="00D411B1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 – родительский класс для классов «Пользователь», «Клиент» и «Агент», имеет переменные логин и пароль, имеет методы регистрация и авторизация (не авторизованный гость);</w:t>
      </w:r>
    </w:p>
    <w:p w:rsidR="00D411B1" w:rsidRDefault="00D411B1" w:rsidP="00D411B1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 – имеет переменные имя, фамилию и @</w:t>
      </w:r>
      <w:r>
        <w:rPr>
          <w:rFonts w:ascii="Times New Roman" w:hAnsi="Times New Roman"/>
          <w:sz w:val="28"/>
          <w:lang w:val="en-US"/>
        </w:rPr>
        <w:t>mail</w:t>
      </w:r>
      <w:r>
        <w:rPr>
          <w:rFonts w:ascii="Times New Roman" w:hAnsi="Times New Roman"/>
          <w:sz w:val="28"/>
        </w:rPr>
        <w:t>, имеет методы оформление договора, посмотреть тарифы, оформление страхового случая (Авторизованный пользователь, клиент страхового агентства);</w:t>
      </w:r>
    </w:p>
    <w:p w:rsidR="00D411B1" w:rsidRDefault="00D411B1" w:rsidP="00D411B1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– имеет переменные имя и фамилию, имеет методы поддержка  тарифов, поддержка пользователей (администратор агентства);</w:t>
      </w:r>
    </w:p>
    <w:p w:rsidR="00D411B1" w:rsidRDefault="00D411B1" w:rsidP="00D411B1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агент – имеет переменные имя, фамилия и должность, имеет методы просмотр договоров, поддержка справочника юр/физ. лиц, </w:t>
      </w:r>
      <w:r>
        <w:rPr>
          <w:rFonts w:ascii="Times New Roman" w:hAnsi="Times New Roman"/>
          <w:sz w:val="28"/>
        </w:rPr>
        <w:lastRenderedPageBreak/>
        <w:t>рассмотрение страхового случая, заключение договора (сотрудник агентства);</w:t>
      </w:r>
    </w:p>
    <w:p w:rsidR="00D411B1" w:rsidRDefault="00D411B1" w:rsidP="00D411B1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тарифы – имеет переменные цена, объект договора и условия (услуги, предоставляемые агентством и их цены);</w:t>
      </w:r>
    </w:p>
    <w:p w:rsidR="00D411B1" w:rsidRDefault="00D411B1" w:rsidP="00D411B1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договор – имеет переменные номер договора, клиент, агент, тариф и дата (договор, заключаемый между клиентом и агентством);</w:t>
      </w:r>
    </w:p>
    <w:p w:rsidR="00D411B1" w:rsidRDefault="00D411B1" w:rsidP="00D411B1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страховой случай – имеет переменные клиент, номер договора, дата и описание (ситуация, при которой агентство выплачивает страховую сумму клиенту).</w:t>
      </w:r>
    </w:p>
    <w:p w:rsidR="00D411B1" w:rsidRDefault="00D411B1" w:rsidP="00D411B1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</w:t>
      </w:r>
      <w:r>
        <w:rPr>
          <w:rFonts w:ascii="Times New Roman" w:hAnsi="Times New Roman" w:cs="Times New Roman"/>
          <w:sz w:val="28"/>
        </w:rPr>
        <w:t>лассов представлена на рисунке 2</w:t>
      </w:r>
      <w:r>
        <w:rPr>
          <w:rFonts w:ascii="Times New Roman" w:hAnsi="Times New Roman" w:cs="Times New Roman"/>
          <w:sz w:val="28"/>
        </w:rPr>
        <w:t>.</w:t>
      </w:r>
    </w:p>
    <w:p w:rsidR="00D411B1" w:rsidRDefault="00D411B1" w:rsidP="00D411B1">
      <w:pPr>
        <w:spacing w:after="0" w:line="276" w:lineRule="auto"/>
        <w:jc w:val="center"/>
        <w:rPr>
          <w:noProof/>
          <w:lang w:eastAsia="ru-RU"/>
        </w:rPr>
      </w:pPr>
    </w:p>
    <w:p w:rsidR="00D411B1" w:rsidRDefault="00D411B1" w:rsidP="00D411B1">
      <w:pPr>
        <w:spacing w:after="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31D1FE2" wp14:editId="21D35C49">
            <wp:extent cx="6378765" cy="384898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480" t="14338" r="9858" b="6642"/>
                    <a:stretch/>
                  </pic:blipFill>
                  <pic:spPr bwMode="auto">
                    <a:xfrm>
                      <a:off x="0" y="0"/>
                      <a:ext cx="6391187" cy="385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1B1" w:rsidRDefault="00D411B1" w:rsidP="00D411B1">
      <w:pPr>
        <w:spacing w:after="0" w:line="276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Диаграмма классов.</w:t>
      </w:r>
    </w:p>
    <w:p w:rsidR="00D411B1" w:rsidRDefault="00D411B1" w:rsidP="00D411B1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Диаграмма состояний</w:t>
      </w:r>
    </w:p>
    <w:p w:rsidR="00D411B1" w:rsidRPr="00754217" w:rsidRDefault="00D411B1" w:rsidP="00D411B1">
      <w:pPr>
        <w:spacing w:after="0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 w:rsidRPr="00754217">
        <w:rPr>
          <w:sz w:val="28"/>
          <w:szCs w:val="28"/>
        </w:rPr>
        <w:t xml:space="preserve">Диаграмма состояний отображает жизненный цикл заявки на оформление </w:t>
      </w:r>
      <w:r>
        <w:rPr>
          <w:sz w:val="28"/>
          <w:szCs w:val="28"/>
        </w:rPr>
        <w:t>страхового случая</w:t>
      </w:r>
      <w:r w:rsidRPr="00754217">
        <w:rPr>
          <w:sz w:val="28"/>
          <w:szCs w:val="28"/>
        </w:rPr>
        <w:t>.</w:t>
      </w:r>
    </w:p>
    <w:p w:rsidR="00D411B1" w:rsidRDefault="00D411B1" w:rsidP="00D411B1">
      <w:pPr>
        <w:spacing w:after="0"/>
        <w:ind w:firstLine="708"/>
        <w:jc w:val="both"/>
        <w:rPr>
          <w:sz w:val="28"/>
          <w:szCs w:val="28"/>
        </w:rPr>
      </w:pPr>
      <w:r w:rsidRPr="00754217">
        <w:rPr>
          <w:sz w:val="28"/>
          <w:szCs w:val="28"/>
        </w:rPr>
        <w:t xml:space="preserve">Страхователь создает заявку на оформление </w:t>
      </w:r>
      <w:r>
        <w:rPr>
          <w:sz w:val="28"/>
          <w:szCs w:val="28"/>
        </w:rPr>
        <w:t xml:space="preserve">страхового случая </w:t>
      </w:r>
      <w:r w:rsidRPr="00754217">
        <w:rPr>
          <w:sz w:val="28"/>
          <w:szCs w:val="28"/>
        </w:rPr>
        <w:t xml:space="preserve">и заполняет все необходимые поля. Администратор проверят верность введенных данных. Если информация заполнена неверно, то </w:t>
      </w:r>
      <w:r>
        <w:rPr>
          <w:sz w:val="28"/>
          <w:szCs w:val="28"/>
        </w:rPr>
        <w:t>заявке присваивается статус «Отклонено</w:t>
      </w:r>
      <w:r w:rsidRPr="00754217">
        <w:rPr>
          <w:sz w:val="28"/>
          <w:szCs w:val="28"/>
        </w:rPr>
        <w:t xml:space="preserve">, иначе </w:t>
      </w:r>
      <w:r>
        <w:rPr>
          <w:sz w:val="28"/>
          <w:szCs w:val="28"/>
        </w:rPr>
        <w:t>присваивается статус «Одобрено». З</w:t>
      </w:r>
      <w:r w:rsidRPr="00754217">
        <w:rPr>
          <w:sz w:val="28"/>
          <w:szCs w:val="28"/>
        </w:rPr>
        <w:t>аявка закрывается.</w:t>
      </w:r>
    </w:p>
    <w:p w:rsidR="00D411B1" w:rsidRPr="00F62C1B" w:rsidRDefault="00D411B1" w:rsidP="00D411B1">
      <w:pPr>
        <w:spacing w:after="0"/>
        <w:ind w:firstLine="708"/>
        <w:rPr>
          <w:sz w:val="28"/>
          <w:szCs w:val="28"/>
        </w:rPr>
      </w:pPr>
      <w:r w:rsidRPr="00F62C1B">
        <w:rPr>
          <w:sz w:val="28"/>
          <w:szCs w:val="28"/>
        </w:rPr>
        <w:t>Диаграмма состояний объекта «</w:t>
      </w:r>
      <w:r>
        <w:rPr>
          <w:sz w:val="28"/>
          <w:szCs w:val="28"/>
        </w:rPr>
        <w:t>Заявка»</w:t>
      </w:r>
      <w:r>
        <w:rPr>
          <w:sz w:val="28"/>
          <w:szCs w:val="28"/>
        </w:rPr>
        <w:t xml:space="preserve"> представлена на рисунке 3</w:t>
      </w:r>
      <w:r w:rsidRPr="00F62C1B">
        <w:rPr>
          <w:sz w:val="28"/>
          <w:szCs w:val="28"/>
        </w:rPr>
        <w:t>.</w:t>
      </w:r>
    </w:p>
    <w:p w:rsidR="00D411B1" w:rsidRDefault="00D411B1" w:rsidP="00D411B1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E360B27" wp14:editId="7E986CF5">
            <wp:extent cx="5284083" cy="4348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836" r="25448" b="25796"/>
                    <a:stretch/>
                  </pic:blipFill>
                  <pic:spPr bwMode="auto">
                    <a:xfrm>
                      <a:off x="0" y="0"/>
                      <a:ext cx="5298073" cy="436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1B1" w:rsidRDefault="00D411B1" w:rsidP="00D411B1">
      <w:pPr>
        <w:spacing w:after="0" w:line="276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>. Диаграмма состояний.</w:t>
      </w:r>
    </w:p>
    <w:p w:rsidR="00D411B1" w:rsidRDefault="00D411B1" w:rsidP="00D411B1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Диаграмма последовательностей</w:t>
      </w:r>
    </w:p>
    <w:p w:rsidR="00D411B1" w:rsidRDefault="00D411B1" w:rsidP="00D411B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последовательностей отражает поток событий «Оформление договора».</w:t>
      </w:r>
    </w:p>
    <w:p w:rsidR="00D411B1" w:rsidRDefault="00D411B1" w:rsidP="00D411B1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F20B179" wp14:editId="130DA58A">
            <wp:extent cx="6236291" cy="435934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585" r="10574" b="8235"/>
                    <a:stretch/>
                  </pic:blipFill>
                  <pic:spPr bwMode="auto">
                    <a:xfrm>
                      <a:off x="0" y="0"/>
                      <a:ext cx="6244602" cy="436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411B1" w:rsidRDefault="00D411B1" w:rsidP="00D411B1">
      <w:pPr>
        <w:spacing w:after="0" w:line="276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</w:rPr>
        <w:t>. Диаграмма последовательностей.</w:t>
      </w:r>
    </w:p>
    <w:p w:rsidR="00EC70CE" w:rsidRDefault="00EC70CE"/>
    <w:sectPr w:rsidR="00EC7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73A3"/>
    <w:multiLevelType w:val="hybridMultilevel"/>
    <w:tmpl w:val="F7F8A6A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9F6265"/>
    <w:multiLevelType w:val="hybridMultilevel"/>
    <w:tmpl w:val="256C130E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>
    <w:nsid w:val="238859C5"/>
    <w:multiLevelType w:val="hybridMultilevel"/>
    <w:tmpl w:val="3370C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C577F"/>
    <w:multiLevelType w:val="hybridMultilevel"/>
    <w:tmpl w:val="C7CEB9EC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94C47"/>
    <w:multiLevelType w:val="hybridMultilevel"/>
    <w:tmpl w:val="0BE0D4A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5">
    <w:nsid w:val="37A5618F"/>
    <w:multiLevelType w:val="hybridMultilevel"/>
    <w:tmpl w:val="125A795E"/>
    <w:lvl w:ilvl="0" w:tplc="294809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6">
    <w:nsid w:val="458B3417"/>
    <w:multiLevelType w:val="hybridMultilevel"/>
    <w:tmpl w:val="173A593A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A6B29FD"/>
    <w:multiLevelType w:val="hybridMultilevel"/>
    <w:tmpl w:val="F9B8BC5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8664EA"/>
    <w:multiLevelType w:val="hybridMultilevel"/>
    <w:tmpl w:val="6B5294BA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26831"/>
    <w:multiLevelType w:val="hybridMultilevel"/>
    <w:tmpl w:val="04DCD39E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0815"/>
    <w:multiLevelType w:val="hybridMultilevel"/>
    <w:tmpl w:val="1AD0FD9A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55C15"/>
    <w:multiLevelType w:val="hybridMultilevel"/>
    <w:tmpl w:val="D48814E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A0"/>
    <w:rsid w:val="001E0026"/>
    <w:rsid w:val="00254C76"/>
    <w:rsid w:val="004274A5"/>
    <w:rsid w:val="00B035A0"/>
    <w:rsid w:val="00D411B1"/>
    <w:rsid w:val="00EC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0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0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11B1"/>
    <w:pPr>
      <w:spacing w:line="256" w:lineRule="auto"/>
      <w:ind w:left="720"/>
      <w:contextualSpacing/>
    </w:pPr>
  </w:style>
  <w:style w:type="table" w:styleId="a6">
    <w:name w:val="Table Grid"/>
    <w:basedOn w:val="a1"/>
    <w:uiPriority w:val="39"/>
    <w:rsid w:val="00D411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0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0C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11B1"/>
    <w:pPr>
      <w:spacing w:line="256" w:lineRule="auto"/>
      <w:ind w:left="720"/>
      <w:contextualSpacing/>
    </w:pPr>
  </w:style>
  <w:style w:type="table" w:styleId="a6">
    <w:name w:val="Table Grid"/>
    <w:basedOn w:val="a1"/>
    <w:uiPriority w:val="39"/>
    <w:rsid w:val="00D411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Димасик</dc:creator>
  <cp:keywords/>
  <dc:description/>
  <cp:lastModifiedBy>Димасик</cp:lastModifiedBy>
  <cp:revision>3</cp:revision>
  <dcterms:created xsi:type="dcterms:W3CDTF">2018-09-21T11:50:00Z</dcterms:created>
  <dcterms:modified xsi:type="dcterms:W3CDTF">2018-10-11T17:18:00Z</dcterms:modified>
</cp:coreProperties>
</file>