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914FC">
      <w:pPr>
        <w:pStyle w:val="3"/>
        <w:rPr>
          <w:color w:val="0070C0"/>
        </w:rPr>
      </w:pPr>
      <w:r>
        <w:rPr>
          <w:color w:val="0070C0"/>
        </w:rPr>
        <w:t>1. Document d’analyse des besoins</w:t>
      </w:r>
    </w:p>
    <w:p w14:paraId="4D9A53F5">
      <w:pPr>
        <w:pStyle w:val="4"/>
        <w:rPr>
          <w:rFonts w:hint="default" w:ascii="Cambria" w:hAnsi="Cambria" w:cs="Cambria"/>
          <w:color w:val="0070C0"/>
          <w:sz w:val="22"/>
          <w:szCs w:val="22"/>
        </w:rPr>
      </w:pPr>
      <w:r>
        <w:rPr>
          <w:rFonts w:hint="default" w:ascii="Cambria" w:hAnsi="Cambria" w:cs="Cambria"/>
          <w:color w:val="0070C0"/>
          <w:sz w:val="22"/>
          <w:szCs w:val="22"/>
        </w:rPr>
        <w:t>1.1 Contexte</w:t>
      </w:r>
    </w:p>
    <w:p w14:paraId="35974004">
      <w:pPr>
        <w:rPr>
          <w:rFonts w:hint="default" w:ascii="Cambria" w:hAnsi="Cambria" w:cs="Cambria"/>
          <w:sz w:val="22"/>
          <w:szCs w:val="22"/>
        </w:rPr>
      </w:pPr>
      <w:r>
        <w:rPr>
          <w:rFonts w:hint="default" w:ascii="Cambria" w:hAnsi="Cambria" w:cs="Cambria"/>
          <w:sz w:val="22"/>
          <w:szCs w:val="22"/>
        </w:rPr>
        <w:t>La pâtisserie souhaite disposer d’une application permettant de gérer efficacement les ventes et les produits. Actuellement, la gestion se fait manuellement, ce qui entraîne des erreurs et une perte de temps. L’objectif est de développer une application desktop qui facilitera la gestion quotidienne des ventes et du stock.</w:t>
      </w:r>
    </w:p>
    <w:p w14:paraId="0EB161CE">
      <w:pPr>
        <w:pStyle w:val="4"/>
        <w:rPr>
          <w:rFonts w:hint="default" w:ascii="Cambria" w:hAnsi="Cambria" w:cs="Cambria"/>
          <w:color w:val="0070C0"/>
          <w:sz w:val="22"/>
          <w:szCs w:val="22"/>
        </w:rPr>
      </w:pPr>
      <w:r>
        <w:rPr>
          <w:rFonts w:hint="default" w:ascii="Cambria" w:hAnsi="Cambria" w:cs="Cambria"/>
          <w:color w:val="0070C0"/>
          <w:sz w:val="22"/>
          <w:szCs w:val="22"/>
        </w:rPr>
        <w:t>1.2 Acteurs du système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7"/>
        <w:gridCol w:w="4265"/>
      </w:tblGrid>
      <w:tr w14:paraId="6A1C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A06AEE">
            <w:pPr>
              <w:rPr>
                <w:rFonts w:hint="default" w:ascii="Cambria" w:hAnsi="Cambria" w:cs="Cambria"/>
                <w:sz w:val="22"/>
                <w:szCs w:val="22"/>
              </w:rPr>
            </w:pPr>
            <w:r>
              <w:rPr>
                <w:rFonts w:hint="default" w:ascii="Cambria" w:hAnsi="Cambria" w:cs="Cambria"/>
                <w:sz w:val="22"/>
                <w:szCs w:val="22"/>
              </w:rPr>
              <w:t>Acteur</w:t>
            </w:r>
          </w:p>
        </w:tc>
        <w:tc>
          <w:tcPr>
            <w:tcW w:w="4320" w:type="dxa"/>
          </w:tcPr>
          <w:p w14:paraId="1787AE90">
            <w:pPr>
              <w:rPr>
                <w:rFonts w:hint="default" w:ascii="Cambria" w:hAnsi="Cambria" w:cs="Cambria"/>
                <w:sz w:val="22"/>
                <w:szCs w:val="22"/>
              </w:rPr>
            </w:pPr>
            <w:r>
              <w:rPr>
                <w:rFonts w:hint="default" w:ascii="Cambria" w:hAnsi="Cambria" w:cs="Cambria"/>
                <w:sz w:val="22"/>
                <w:szCs w:val="22"/>
              </w:rPr>
              <w:t>Description</w:t>
            </w:r>
          </w:p>
        </w:tc>
      </w:tr>
      <w:tr w14:paraId="07CB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FCC4CE">
            <w:pPr>
              <w:rPr>
                <w:rFonts w:hint="default" w:ascii="Cambria" w:hAnsi="Cambria" w:cs="Cambria"/>
                <w:sz w:val="22"/>
                <w:szCs w:val="22"/>
              </w:rPr>
            </w:pPr>
            <w:r>
              <w:rPr>
                <w:rFonts w:hint="default" w:ascii="Cambria" w:hAnsi="Cambria" w:cs="Cambria"/>
                <w:sz w:val="22"/>
                <w:szCs w:val="22"/>
              </w:rPr>
              <w:t>Administrateur</w:t>
            </w:r>
          </w:p>
        </w:tc>
        <w:tc>
          <w:tcPr>
            <w:tcW w:w="4320" w:type="dxa"/>
          </w:tcPr>
          <w:p w14:paraId="00C2E5A2">
            <w:pPr>
              <w:rPr>
                <w:rFonts w:hint="default" w:ascii="Cambria" w:hAnsi="Cambria" w:cs="Cambria"/>
                <w:sz w:val="22"/>
                <w:szCs w:val="22"/>
                <w:lang w:val="fr-FR"/>
              </w:rPr>
            </w:pPr>
            <w:r>
              <w:rPr>
                <w:rFonts w:hint="default" w:ascii="Cambria" w:hAnsi="Cambria" w:cs="Cambria"/>
                <w:sz w:val="22"/>
                <w:szCs w:val="22"/>
              </w:rPr>
              <w:t>Gère les produits et consulte les ventes</w:t>
            </w:r>
            <w:r>
              <w:rPr>
                <w:rFonts w:hint="default" w:ascii="Cambria" w:hAnsi="Cambria" w:cs="Cambria"/>
                <w:sz w:val="22"/>
                <w:szCs w:val="22"/>
                <w:lang w:val="fr-FR"/>
              </w:rPr>
              <w:t>,statistiques</w:t>
            </w:r>
          </w:p>
        </w:tc>
      </w:tr>
      <w:tr w14:paraId="67FD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FB38E4">
            <w:pPr>
              <w:rPr>
                <w:rFonts w:hint="default" w:ascii="Cambria" w:hAnsi="Cambria" w:cs="Cambria"/>
                <w:sz w:val="22"/>
                <w:szCs w:val="22"/>
                <w:lang w:val="fr-FR"/>
              </w:rPr>
            </w:pPr>
            <w:r>
              <w:rPr>
                <w:rFonts w:hint="default" w:ascii="Cambria" w:hAnsi="Cambria" w:cs="Cambria"/>
                <w:sz w:val="22"/>
                <w:szCs w:val="22"/>
                <w:lang w:val="fr-FR"/>
              </w:rPr>
              <w:t>vendeurs</w:t>
            </w:r>
          </w:p>
        </w:tc>
        <w:tc>
          <w:tcPr>
            <w:tcW w:w="4320" w:type="dxa"/>
          </w:tcPr>
          <w:p w14:paraId="3032921F">
            <w:pPr>
              <w:rPr>
                <w:rFonts w:hint="default" w:ascii="Cambria" w:hAnsi="Cambria" w:cs="Cambria"/>
                <w:sz w:val="22"/>
                <w:szCs w:val="22"/>
                <w:lang w:val="fr-FR"/>
              </w:rPr>
            </w:pPr>
            <w:r>
              <w:rPr>
                <w:rFonts w:hint="default" w:ascii="Cambria" w:hAnsi="Cambria" w:cs="Cambria"/>
                <w:sz w:val="22"/>
                <w:szCs w:val="22"/>
                <w:lang w:val="fr-FR"/>
              </w:rPr>
              <w:t xml:space="preserve">Gestion de stocks,Gestion des ventes </w:t>
            </w:r>
          </w:p>
        </w:tc>
      </w:tr>
    </w:tbl>
    <w:p w14:paraId="3B3CB9F4">
      <w:pPr>
        <w:pStyle w:val="4"/>
        <w:rPr>
          <w:rFonts w:hint="default" w:ascii="Cambria" w:hAnsi="Cambria" w:cs="Cambria"/>
          <w:color w:val="0070C0"/>
          <w:sz w:val="22"/>
          <w:szCs w:val="22"/>
        </w:rPr>
      </w:pPr>
      <w:r>
        <w:rPr>
          <w:rFonts w:hint="default" w:ascii="Cambria" w:hAnsi="Cambria" w:cs="Cambria"/>
          <w:color w:val="0070C0"/>
          <w:sz w:val="22"/>
          <w:szCs w:val="22"/>
        </w:rPr>
        <w:t>1.3 Besoins fonctionnels</w:t>
      </w:r>
    </w:p>
    <w:p w14:paraId="26F0DB8E">
      <w:pPr>
        <w:rPr>
          <w:rFonts w:hint="default" w:ascii="Cambria" w:hAnsi="Cambria" w:cs="Cambria"/>
          <w:sz w:val="22"/>
          <w:szCs w:val="22"/>
        </w:rPr>
      </w:pPr>
      <w:r>
        <w:rPr>
          <w:rFonts w:hint="default" w:ascii="Cambria" w:hAnsi="Cambria" w:cs="Cambria"/>
          <w:b/>
          <w:bCs/>
          <w:sz w:val="22"/>
          <w:szCs w:val="22"/>
        </w:rPr>
        <w:t xml:space="preserve">Gestion des produits </w:t>
      </w:r>
      <w:r>
        <w:rPr>
          <w:rFonts w:hint="default" w:ascii="Cambria" w:hAnsi="Cambria" w:cs="Cambria"/>
          <w:sz w:val="22"/>
          <w:szCs w:val="22"/>
        </w:rPr>
        <w:t>:</w:t>
      </w:r>
    </w:p>
    <w:p w14:paraId="098B7AE3">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Ajouter un produit</w:t>
      </w:r>
    </w:p>
    <w:p w14:paraId="3C33AFB5">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Modifier un produit</w:t>
      </w:r>
    </w:p>
    <w:p w14:paraId="3E0CC0EC">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Supprimer un produit</w:t>
      </w:r>
    </w:p>
    <w:p w14:paraId="6E21B800">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Consulter la liste des produits</w:t>
      </w:r>
    </w:p>
    <w:p w14:paraId="62E0D425">
      <w:pPr>
        <w:rPr>
          <w:rFonts w:hint="default" w:ascii="Cambria" w:hAnsi="Cambria" w:cs="Cambria"/>
          <w:b/>
          <w:bCs/>
          <w:sz w:val="22"/>
          <w:szCs w:val="22"/>
        </w:rPr>
      </w:pPr>
      <w:r>
        <w:rPr>
          <w:rFonts w:hint="default" w:ascii="Cambria" w:hAnsi="Cambria" w:cs="Cambria"/>
          <w:b/>
          <w:bCs/>
          <w:sz w:val="22"/>
          <w:szCs w:val="22"/>
        </w:rPr>
        <w:t>Gestion des ventes :</w:t>
      </w:r>
    </w:p>
    <w:p w14:paraId="6FAC91E1">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Enregistrer une vente</w:t>
      </w:r>
    </w:p>
    <w:p w14:paraId="386EC5BB">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Calculer le total</w:t>
      </w:r>
    </w:p>
    <w:p w14:paraId="5F0351EF">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Générer un ticket de vente</w:t>
      </w:r>
    </w:p>
    <w:p w14:paraId="59E94CE1">
      <w:pPr>
        <w:rPr>
          <w:rFonts w:hint="default" w:ascii="Cambria" w:hAnsi="Cambria" w:cs="Cambria"/>
          <w:b/>
          <w:bCs/>
          <w:sz w:val="22"/>
          <w:szCs w:val="22"/>
        </w:rPr>
      </w:pPr>
      <w:r>
        <w:rPr>
          <w:rFonts w:hint="default" w:ascii="Cambria" w:hAnsi="Cambria" w:cs="Cambria"/>
          <w:b/>
          <w:bCs/>
          <w:sz w:val="22"/>
          <w:szCs w:val="22"/>
        </w:rPr>
        <w:t>Gestion du stock :</w:t>
      </w:r>
    </w:p>
    <w:p w14:paraId="5066A062">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Mettre à jour le stock</w:t>
      </w:r>
    </w:p>
    <w:p w14:paraId="30BBB0AC">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eastAsia="SimSun" w:cs="Cambria"/>
          <w:sz w:val="22"/>
          <w:szCs w:val="22"/>
        </w:rPr>
        <w:t>Ajouter une quantité au stock</w:t>
      </w:r>
    </w:p>
    <w:p w14:paraId="50D2B8BE">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Alerte en cas de stock faible</w:t>
      </w:r>
    </w:p>
    <w:p w14:paraId="39F970E3">
      <w:pPr>
        <w:rPr>
          <w:rFonts w:hint="default" w:ascii="Cambria" w:hAnsi="Cambria" w:cs="Cambria"/>
          <w:sz w:val="22"/>
          <w:szCs w:val="22"/>
        </w:rPr>
      </w:pPr>
      <w:r>
        <w:rPr>
          <w:rFonts w:hint="default" w:ascii="Cambria" w:hAnsi="Cambria" w:cs="Cambria"/>
          <w:sz w:val="22"/>
          <w:szCs w:val="22"/>
        </w:rPr>
        <w:t>Statistiques :</w:t>
      </w:r>
    </w:p>
    <w:p w14:paraId="41761041">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Voir les ventes</w:t>
      </w:r>
      <w:r>
        <w:rPr>
          <w:rFonts w:hint="default" w:ascii="Cambria" w:hAnsi="Cambria" w:cs="Cambria"/>
          <w:sz w:val="22"/>
          <w:szCs w:val="22"/>
          <w:lang w:val="fr-FR"/>
        </w:rPr>
        <w:t xml:space="preserve"> par (jours,mois,année)</w:t>
      </w:r>
    </w:p>
    <w:p w14:paraId="0A8D5FEF">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Voir les produits les plus vendus</w:t>
      </w:r>
    </w:p>
    <w:p w14:paraId="0EA5F54F">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eastAsia="SimSun" w:cs="Cambria"/>
          <w:sz w:val="22"/>
          <w:szCs w:val="22"/>
        </w:rPr>
        <w:t>Afficher le chiffre d’affaires total</w:t>
      </w:r>
    </w:p>
    <w:p w14:paraId="4456A537">
      <w:pPr>
        <w:pStyle w:val="4"/>
        <w:rPr>
          <w:rFonts w:hint="default" w:ascii="Cambria" w:hAnsi="Cambria" w:cs="Cambria"/>
          <w:color w:val="0070C0"/>
          <w:sz w:val="22"/>
          <w:szCs w:val="22"/>
        </w:rPr>
      </w:pPr>
      <w:r>
        <w:rPr>
          <w:rFonts w:hint="default" w:ascii="Cambria" w:hAnsi="Cambria" w:cs="Cambria"/>
          <w:color w:val="0070C0"/>
          <w:sz w:val="22"/>
          <w:szCs w:val="22"/>
        </w:rPr>
        <w:t>1.4 Besoins non fonctionnels</w:t>
      </w:r>
    </w:p>
    <w:p w14:paraId="4F0B76B2">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Interface simple et facile à utiliser</w:t>
      </w:r>
    </w:p>
    <w:p w14:paraId="3EEB32C4">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Sécurité des données</w:t>
      </w:r>
    </w:p>
    <w:p w14:paraId="09B655D3">
      <w:pPr>
        <w:pStyle w:val="9"/>
        <w:numPr>
          <w:ilvl w:val="0"/>
          <w:numId w:val="2"/>
        </w:numPr>
        <w:tabs>
          <w:tab w:val="clear" w:pos="420"/>
        </w:tabs>
        <w:ind w:left="420" w:leftChars="0" w:hanging="420" w:firstLineChars="0"/>
        <w:rPr>
          <w:rFonts w:hint="default" w:ascii="Cambria" w:hAnsi="Cambria" w:cs="Cambria"/>
          <w:sz w:val="22"/>
          <w:szCs w:val="22"/>
        </w:rPr>
      </w:pPr>
      <w:r>
        <w:rPr>
          <w:rFonts w:hint="default" w:ascii="Cambria" w:hAnsi="Cambria" w:cs="Cambria"/>
          <w:sz w:val="22"/>
          <w:szCs w:val="22"/>
        </w:rPr>
        <w:t>Rapidité d’exécution</w:t>
      </w:r>
    </w:p>
    <w:p w14:paraId="22C6BFDB">
      <w:pPr>
        <w:pStyle w:val="8"/>
        <w:keepNext w:val="0"/>
        <w:keepLines w:val="0"/>
        <w:widowControl/>
        <w:suppressLineNumbers w:val="0"/>
        <w:spacing w:before="0" w:beforeAutospacing="0" w:after="0" w:afterAutospacing="0"/>
        <w:ind w:left="0" w:right="0"/>
        <w:rPr>
          <w:rFonts w:hint="default" w:ascii="Cambria" w:hAnsi="Cambria" w:cs="Cambria"/>
          <w:color w:val="0000FF"/>
          <w:sz w:val="22"/>
          <w:szCs w:val="22"/>
          <w:lang w:val="fr-FR"/>
        </w:rPr>
      </w:pPr>
      <w:r>
        <w:rPr>
          <w:rFonts w:hint="default" w:ascii="Cambria" w:hAnsi="Cambria" w:cs="Cambria"/>
          <w:sz w:val="22"/>
          <w:szCs w:val="22"/>
          <w:lang w:val="fr-FR"/>
        </w:rPr>
        <w:t>Performance (</w:t>
      </w:r>
      <w:r>
        <w:rPr>
          <w:rFonts w:hint="default" w:ascii="Cambria" w:hAnsi="Cambria" w:eastAsia="SimSun" w:cs="Cambria"/>
          <w:sz w:val="22"/>
          <w:szCs w:val="22"/>
        </w:rPr>
        <w:t>Le temps d</w:t>
      </w:r>
      <w:bookmarkStart w:id="0" w:name="_GoBack"/>
      <w:bookmarkEnd w:id="0"/>
      <w:r>
        <w:rPr>
          <w:rFonts w:hint="default" w:ascii="Cambria" w:hAnsi="Cambria" w:eastAsia="SimSun" w:cs="Cambria"/>
          <w:sz w:val="22"/>
          <w:szCs w:val="22"/>
        </w:rPr>
        <w:t>e chargement des données doit être inférieur à quelques secondes.</w:t>
      </w:r>
      <w:r>
        <w:rPr>
          <w:rFonts w:hint="default" w:ascii="Cambria" w:hAnsi="Cambria" w:eastAsia="SimSun" w:cs="Cambria"/>
          <w:sz w:val="22"/>
          <w:szCs w:val="22"/>
          <w:lang w:val="fr-FR"/>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2"/>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865FA2"/>
    <w:multiLevelType w:val="singleLevel"/>
    <w:tmpl w:val="AB865F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6A21164"/>
    <w:multiLevelType w:val="singleLevel"/>
    <w:tmpl w:val="26A21164"/>
    <w:lvl w:ilvl="0" w:tentative="0">
      <w:start w:val="1"/>
      <w:numFmt w:val="bullet"/>
      <w:pStyle w:val="9"/>
      <w:lvlText w:val=""/>
      <w:lvlJc w:val="left"/>
      <w:pPr>
        <w:tabs>
          <w:tab w:val="left" w:pos="360"/>
        </w:tabs>
        <w:ind w:left="36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F267B1"/>
    <w:rsid w:val="31D701F0"/>
    <w:rsid w:val="3B934192"/>
    <w:rsid w:val="4DE64F4E"/>
    <w:rsid w:val="4E54321B"/>
    <w:rsid w:val="73AE6B88"/>
    <w:rsid w:val="78A61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character" w:styleId="7">
    <w:name w:val="Strong"/>
    <w:qFormat/>
    <w:uiPriority w:val="0"/>
    <w:rPr>
      <w:b/>
      <w:b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List Bullet"/>
    <w:basedOn w:val="1"/>
    <w:qFormat/>
    <w:uiPriority w:val="0"/>
    <w:pPr>
      <w:numPr>
        <w:ilvl w:val="0"/>
        <w:numId w:val="1"/>
      </w:numPr>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2025-12-30T22:38:00Z</dcterms:created>
  <dc:creator>BCSBgayet</dc:creator>
  <cp:lastModifiedBy>BCSBgayet</cp:lastModifiedBy>
  <dcterms:modified xsi:type="dcterms:W3CDTF">2026-03-15T02:41:02Z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BA83F3148FF54AA7BACE9BFA96C0C30C_12</vt:lpwstr>
  </property>
</Properties>
</file>