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EA4" w:rsidRDefault="00ED443B">
      <w:r>
        <w:t>Nos encargamos de ofrecerte la mayor cobertura de servicios de emergencias para que puedas sentirte seguro en todo momento.</w:t>
      </w:r>
    </w:p>
    <w:p w:rsidR="00ED443B" w:rsidRDefault="00ED443B"/>
    <w:p w:rsidR="00ED443B" w:rsidRDefault="00ED443B">
      <w:bookmarkStart w:id="0" w:name="_GoBack"/>
      <w:bookmarkEnd w:id="0"/>
    </w:p>
    <w:sectPr w:rsidR="00ED4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3B"/>
    <w:rsid w:val="004D0EA4"/>
    <w:rsid w:val="007D7D1A"/>
    <w:rsid w:val="00ED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583D"/>
  <w15:chartTrackingRefBased/>
  <w15:docId w15:val="{65F89252-1EFE-44CE-B41E-B361435C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Misael Ramirez Zanier</dc:creator>
  <cp:keywords/>
  <dc:description/>
  <cp:lastModifiedBy>Braian Misael Ramirez Zanier</cp:lastModifiedBy>
  <cp:revision>1</cp:revision>
  <dcterms:created xsi:type="dcterms:W3CDTF">2021-07-08T00:36:00Z</dcterms:created>
  <dcterms:modified xsi:type="dcterms:W3CDTF">2021-07-08T03:35:00Z</dcterms:modified>
</cp:coreProperties>
</file>