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3BEB" w14:textId="49677ACA" w:rsidR="00B422E5" w:rsidRDefault="00174B2A">
      <w:pPr>
        <w:pStyle w:val="Heading1"/>
      </w:pPr>
      <w:r>
        <w:t>Sentence Onset Electrical Stimulation Task</w:t>
      </w:r>
    </w:p>
    <w:p w14:paraId="05848370" w14:textId="77777777" w:rsidR="00B422E5" w:rsidRDefault="00B422E5">
      <w:pPr>
        <w:jc w:val="center"/>
        <w:rPr>
          <w:b/>
        </w:rPr>
      </w:pPr>
    </w:p>
    <w:p w14:paraId="1002B4AB" w14:textId="77777777" w:rsidR="00D14383" w:rsidRDefault="00B633D9" w:rsidP="00892D56">
      <w:pPr>
        <w:pStyle w:val="NormalWeb"/>
        <w:spacing w:before="0" w:beforeAutospacing="0" w:after="0" w:afterAutospacing="0"/>
        <w:rPr>
          <w:rFonts w:ascii="Cambria" w:hAnsi="Cambria"/>
          <w:color w:val="00000A"/>
        </w:rPr>
      </w:pPr>
      <w:r>
        <w:t xml:space="preserve">This experiment was developed </w:t>
      </w:r>
      <w:r w:rsidR="00892D56">
        <w:rPr>
          <w:rFonts w:ascii="Cambria" w:hAnsi="Cambria"/>
          <w:color w:val="00000A"/>
        </w:rPr>
        <w:t xml:space="preserve">in the Brain Modulation Lab at MGH by </w:t>
      </w:r>
      <w:r w:rsidR="00892D56">
        <w:rPr>
          <w:rFonts w:ascii="Cambria" w:hAnsi="Cambria"/>
          <w:color w:val="00000A"/>
        </w:rPr>
        <w:t xml:space="preserve">Mohammad Rezaei, Matteo </w:t>
      </w:r>
      <w:proofErr w:type="spellStart"/>
      <w:r w:rsidR="00892D56">
        <w:rPr>
          <w:rFonts w:ascii="Cambria" w:hAnsi="Cambria"/>
          <w:color w:val="00000A"/>
        </w:rPr>
        <w:t>Vissani</w:t>
      </w:r>
      <w:proofErr w:type="spellEnd"/>
      <w:r w:rsidR="00892D56">
        <w:rPr>
          <w:rFonts w:ascii="Cambria" w:hAnsi="Cambria"/>
          <w:color w:val="00000A"/>
        </w:rPr>
        <w:t>, Latane Bullock</w:t>
      </w:r>
      <w:r w:rsidR="00892D56">
        <w:rPr>
          <w:rFonts w:ascii="Cambria" w:hAnsi="Cambria"/>
          <w:color w:val="00000A"/>
        </w:rPr>
        <w:t xml:space="preserve"> and Alan Bush. </w:t>
      </w:r>
      <w:r w:rsidR="00892D56">
        <w:rPr>
          <w:rFonts w:ascii="Cambria" w:hAnsi="Cambria"/>
          <w:color w:val="00000A"/>
        </w:rPr>
        <w:t>It involves task-related stimulation of DBS targets during speech production in</w:t>
      </w:r>
      <w:r w:rsidR="00892D56">
        <w:rPr>
          <w:rFonts w:ascii="Cambria" w:hAnsi="Cambria"/>
          <w:color w:val="00000A"/>
        </w:rPr>
        <w:t xml:space="preserve"> participants undergoing awake DBS implantation surgery. </w:t>
      </w:r>
    </w:p>
    <w:p w14:paraId="0739C52D" w14:textId="77777777" w:rsidR="00D14383" w:rsidRDefault="00D14383" w:rsidP="00892D56">
      <w:pPr>
        <w:pStyle w:val="NormalWeb"/>
        <w:spacing w:before="0" w:beforeAutospacing="0" w:after="0" w:afterAutospacing="0"/>
        <w:rPr>
          <w:rFonts w:ascii="Cambria" w:hAnsi="Cambria"/>
          <w:color w:val="00000A"/>
        </w:rPr>
      </w:pPr>
    </w:p>
    <w:p w14:paraId="68ACBF58" w14:textId="52D9C3CF" w:rsidR="00D14383" w:rsidRDefault="00892D56" w:rsidP="00892D56">
      <w:pPr>
        <w:pStyle w:val="NormalWeb"/>
        <w:spacing w:before="0" w:beforeAutospacing="0" w:after="0" w:afterAutospacing="0"/>
        <w:rPr>
          <w:rFonts w:ascii="Cambria" w:hAnsi="Cambria"/>
          <w:color w:val="00000A"/>
        </w:rPr>
      </w:pPr>
      <w:r>
        <w:rPr>
          <w:rFonts w:ascii="Cambria" w:hAnsi="Cambria"/>
          <w:color w:val="00000A"/>
        </w:rPr>
        <w:t>For any question</w:t>
      </w:r>
      <w:r>
        <w:rPr>
          <w:rFonts w:ascii="Cambria" w:hAnsi="Cambria"/>
          <w:color w:val="00000A"/>
        </w:rPr>
        <w:t>s</w:t>
      </w:r>
      <w:r w:rsidR="00174B2A">
        <w:rPr>
          <w:rFonts w:ascii="Cambria" w:hAnsi="Cambria"/>
          <w:color w:val="00000A"/>
        </w:rPr>
        <w:t>,</w:t>
      </w:r>
      <w:r>
        <w:rPr>
          <w:rFonts w:ascii="Cambria" w:hAnsi="Cambria"/>
          <w:color w:val="00000A"/>
        </w:rPr>
        <w:t xml:space="preserve"> please contact</w:t>
      </w:r>
      <w:r w:rsidR="00D14383">
        <w:rPr>
          <w:rFonts w:ascii="Cambria" w:hAnsi="Cambria"/>
          <w:color w:val="00000A"/>
        </w:rPr>
        <w:t>:</w:t>
      </w:r>
    </w:p>
    <w:p w14:paraId="6A59F69A" w14:textId="6731483A" w:rsidR="00892D56" w:rsidRDefault="00892D56" w:rsidP="00892D56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A"/>
        </w:rPr>
        <w:t xml:space="preserve"> </w:t>
      </w:r>
      <w:hyperlink r:id="rId8" w:history="1">
        <w:r>
          <w:rPr>
            <w:rStyle w:val="Hyperlink"/>
            <w:rFonts w:ascii="Cambria" w:hAnsi="Cambria"/>
            <w:color w:val="0563C1"/>
          </w:rPr>
          <w:t>alan.bush@mgh.harvard.edu</w:t>
        </w:r>
      </w:hyperlink>
      <w:r>
        <w:t>.</w:t>
      </w:r>
    </w:p>
    <w:p w14:paraId="39A2DE92" w14:textId="77777777" w:rsidR="00B422E5" w:rsidRDefault="00B422E5">
      <w:pPr>
        <w:jc w:val="left"/>
      </w:pPr>
    </w:p>
    <w:p w14:paraId="38416560" w14:textId="77777777" w:rsidR="00B422E5" w:rsidRDefault="00B633D9">
      <w:pPr>
        <w:pStyle w:val="Heading2"/>
      </w:pPr>
      <w:r>
        <w:t>Basic Information:</w:t>
      </w:r>
    </w:p>
    <w:p w14:paraId="3FDAE1A7" w14:textId="77777777" w:rsidR="00B422E5" w:rsidRDefault="00B422E5">
      <w:pPr>
        <w:jc w:val="left"/>
      </w:pPr>
    </w:p>
    <w:p w14:paraId="2E79B429" w14:textId="29C52377" w:rsidR="00B422E5" w:rsidRDefault="00174B2A">
      <w:pPr>
        <w:jc w:val="left"/>
      </w:pPr>
      <w:r>
        <w:t xml:space="preserve">This task is a speech sentence repetition task. Participants will hear </w:t>
      </w:r>
      <w:r>
        <w:t xml:space="preserve">a subset of </w:t>
      </w:r>
      <w:r>
        <w:t xml:space="preserve">sentences from the Harvard </w:t>
      </w:r>
      <w:r>
        <w:t>Psychoacoustic S</w:t>
      </w:r>
      <w:r>
        <w:t xml:space="preserve">entence </w:t>
      </w:r>
      <w:r>
        <w:t>S</w:t>
      </w:r>
      <w:r>
        <w:t xml:space="preserve">et through loudspeakers. </w:t>
      </w:r>
      <w:r>
        <w:t>P</w:t>
      </w:r>
      <w:r>
        <w:t xml:space="preserve">articipants will be instructed to repeat </w:t>
      </w:r>
      <w:r>
        <w:t>the sentence aloud</w:t>
      </w:r>
      <w:r>
        <w:t xml:space="preserve"> following a beep, which serves as a GO cue. This task is purely auditory and does not involve any relevant visual stimuli.</w:t>
      </w:r>
    </w:p>
    <w:p w14:paraId="2E4BBCC5" w14:textId="77777777" w:rsidR="00174B2A" w:rsidRDefault="00174B2A">
      <w:pPr>
        <w:jc w:val="left"/>
      </w:pPr>
    </w:p>
    <w:p w14:paraId="0E016788" w14:textId="62A5CFD4" w:rsidR="00B422E5" w:rsidRDefault="00B633D9">
      <w:pPr>
        <w:pStyle w:val="Heading2"/>
      </w:pPr>
      <w:bookmarkStart w:id="0" w:name="_heading=h.qrshklarfkfo" w:colFirst="0" w:colLast="0"/>
      <w:bookmarkEnd w:id="0"/>
      <w:r>
        <w:t>Instructions for participant</w:t>
      </w:r>
      <w:r w:rsidR="00892D56">
        <w:t>s</w:t>
      </w:r>
      <w:r>
        <w:t>:</w:t>
      </w:r>
    </w:p>
    <w:p w14:paraId="66ED8FB1" w14:textId="77777777" w:rsidR="00B422E5" w:rsidRPr="00174B2A" w:rsidRDefault="00B422E5">
      <w:pPr>
        <w:jc w:val="left"/>
        <w:rPr>
          <w:rFonts w:ascii="Arial" w:hAnsi="Arial" w:cs="Arial"/>
        </w:rPr>
      </w:pPr>
    </w:p>
    <w:p w14:paraId="42AE577C" w14:textId="4F6EAD84" w:rsidR="00B422E5" w:rsidRPr="00174B2A" w:rsidRDefault="00B633D9">
      <w:pPr>
        <w:jc w:val="left"/>
        <w:rPr>
          <w:rFonts w:ascii="Arial" w:hAnsi="Arial" w:cs="Arial"/>
        </w:rPr>
      </w:pPr>
      <w:r w:rsidRPr="00174B2A">
        <w:rPr>
          <w:rFonts w:ascii="Arial" w:eastAsia="Roboto" w:hAnsi="Arial" w:cs="Arial"/>
          <w:sz w:val="23"/>
          <w:szCs w:val="23"/>
          <w:highlight w:val="white"/>
        </w:rPr>
        <w:t xml:space="preserve">"In this experiment, you will hear </w:t>
      </w:r>
      <w:r w:rsidR="00892D56" w:rsidRPr="00174B2A">
        <w:rPr>
          <w:rFonts w:ascii="Arial" w:eastAsia="Roboto" w:hAnsi="Arial" w:cs="Arial"/>
          <w:sz w:val="23"/>
          <w:szCs w:val="23"/>
        </w:rPr>
        <w:t>some sentences. Please repeat the sentences aloud after the beep</w:t>
      </w:r>
      <w:r w:rsidR="00174B2A" w:rsidRPr="00174B2A">
        <w:rPr>
          <w:rFonts w:ascii="Arial" w:eastAsia="Roboto" w:hAnsi="Arial" w:cs="Arial"/>
          <w:sz w:val="23"/>
          <w:szCs w:val="23"/>
        </w:rPr>
        <w:t>.</w:t>
      </w:r>
      <w:r w:rsidR="00174B2A" w:rsidRPr="00174B2A">
        <w:rPr>
          <w:rFonts w:ascii="Arial" w:hAnsi="Arial" w:cs="Arial"/>
        </w:rPr>
        <w:t xml:space="preserve"> </w:t>
      </w:r>
      <w:r w:rsidR="00174B2A" w:rsidRPr="00174B2A">
        <w:rPr>
          <w:rFonts w:ascii="Arial" w:eastAsia="Roboto" w:hAnsi="Arial" w:cs="Arial"/>
          <w:sz w:val="23"/>
          <w:szCs w:val="23"/>
        </w:rPr>
        <w:t>Ensure you wait for the beep before starting to repeat the sentence.</w:t>
      </w:r>
      <w:r w:rsidR="00174B2A" w:rsidRPr="00174B2A">
        <w:rPr>
          <w:rFonts w:ascii="Arial" w:eastAsia="Roboto" w:hAnsi="Arial" w:cs="Arial"/>
          <w:sz w:val="23"/>
          <w:szCs w:val="23"/>
        </w:rPr>
        <w:t xml:space="preserve"> </w:t>
      </w:r>
      <w:r w:rsidR="00892D56" w:rsidRPr="00174B2A">
        <w:rPr>
          <w:rFonts w:ascii="Arial" w:eastAsia="Roboto" w:hAnsi="Arial" w:cs="Arial"/>
          <w:sz w:val="23"/>
          <w:szCs w:val="23"/>
        </w:rPr>
        <w:t>"</w:t>
      </w:r>
    </w:p>
    <w:p w14:paraId="49371469" w14:textId="56C2EF7B" w:rsidR="00B422E5" w:rsidRDefault="00B422E5">
      <w:pPr>
        <w:jc w:val="left"/>
      </w:pPr>
    </w:p>
    <w:p w14:paraId="787769C4" w14:textId="77777777" w:rsidR="007636C6" w:rsidRDefault="007636C6" w:rsidP="007636C6">
      <w:pPr>
        <w:pStyle w:val="Heading2"/>
      </w:pPr>
      <w:r>
        <w:t>Audio threshold calibration:</w:t>
      </w:r>
    </w:p>
    <w:p w14:paraId="18217C3E" w14:textId="77777777" w:rsidR="007636C6" w:rsidRDefault="007636C6" w:rsidP="007636C6">
      <w:pPr>
        <w:jc w:val="left"/>
      </w:pPr>
    </w:p>
    <w:p w14:paraId="57A809B3" w14:textId="42C973EA" w:rsidR="007636C6" w:rsidRDefault="007636C6" w:rsidP="007636C6">
      <w:pPr>
        <w:jc w:val="left"/>
      </w:pPr>
      <w:r>
        <w:t xml:space="preserve">To stimulate speech-onset or mid-speech, the stimulation is triggered from the microphone. To </w:t>
      </w:r>
      <w:r>
        <w:t>calibrate</w:t>
      </w:r>
      <w:r>
        <w:t xml:space="preserve"> the threshold correctly</w:t>
      </w:r>
      <w:r>
        <w:t>,</w:t>
      </w:r>
      <w:r>
        <w:t xml:space="preserve"> </w:t>
      </w:r>
      <w:r>
        <w:t>the background noise must be measured</w:t>
      </w:r>
      <w:r>
        <w:t xml:space="preserve"> before running the task</w:t>
      </w:r>
      <w:r>
        <w:t xml:space="preserve">. Run the Task and select the option "1" to calibrate audio when prompted. This will record audio for a few seconds and then display the oscillogram. Select a suitable time window for the calibration. A log histogram will be displayed. Select a threshold based on this information. A suggested threshold is displayed. </w:t>
      </w:r>
    </w:p>
    <w:p w14:paraId="0F6A34C7" w14:textId="77777777" w:rsidR="007636C6" w:rsidRDefault="007636C6">
      <w:pPr>
        <w:jc w:val="left"/>
      </w:pPr>
    </w:p>
    <w:p w14:paraId="2CFAE2C1" w14:textId="03D4F25E" w:rsidR="00D14383" w:rsidRDefault="00D14383" w:rsidP="00D14383">
      <w:pPr>
        <w:pStyle w:val="Heading2"/>
      </w:pPr>
      <w:r>
        <w:t xml:space="preserve">Preparations </w:t>
      </w:r>
      <w:r w:rsidR="004648AF">
        <w:t>for stimulation</w:t>
      </w:r>
      <w:r>
        <w:t>:</w:t>
      </w:r>
    </w:p>
    <w:p w14:paraId="6D181F58" w14:textId="26F1A139" w:rsidR="00892D56" w:rsidRDefault="00892D56">
      <w:pPr>
        <w:jc w:val="left"/>
      </w:pPr>
    </w:p>
    <w:p w14:paraId="1EC2C6E0" w14:textId="5E3D70CF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t>Measure the impedance of the DBS lead contacts against the reference</w:t>
      </w:r>
    </w:p>
    <w:p w14:paraId="4BCA7023" w14:textId="33F61FC1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t>Measure the impedance of the DBS lead contacts against the ground (i.e., temporarily switch ground and ref)</w:t>
      </w:r>
    </w:p>
    <w:p w14:paraId="7017920F" w14:textId="609E8F20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t xml:space="preserve">Verify that segmented contacts to be wired together have matching impedances against the ground.  </w:t>
      </w:r>
    </w:p>
    <w:p w14:paraId="3DE5A8CD" w14:textId="6E167916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t xml:space="preserve">Wire together segmented contacts to be stimulated. </w:t>
      </w:r>
    </w:p>
    <w:p w14:paraId="59D87498" w14:textId="40553FE5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t>Test the stimulation settings using Ripple's stimulation GUI. Ramp up in 1mA steps</w:t>
      </w:r>
      <w:r w:rsidR="0034190C">
        <w:t xml:space="preserve"> until the intended stimulation amplitude. </w:t>
      </w:r>
      <w:r>
        <w:t xml:space="preserve">Verify that no sensations are elicited and that a similar effect to clinical stimulation is achieved. Do this for dorsal and ventral locations. </w:t>
      </w:r>
    </w:p>
    <w:p w14:paraId="571B2D86" w14:textId="7590CF35" w:rsidR="00D14383" w:rsidRDefault="00D14383" w:rsidP="00D14383">
      <w:pPr>
        <w:pStyle w:val="ListParagraph"/>
        <w:numPr>
          <w:ilvl w:val="0"/>
          <w:numId w:val="4"/>
        </w:numPr>
        <w:jc w:val="left"/>
      </w:pPr>
      <w:r>
        <w:lastRenderedPageBreak/>
        <w:t>Enter</w:t>
      </w:r>
      <w:r w:rsidR="00305FE8">
        <w:t xml:space="preserve"> the</w:t>
      </w:r>
      <w:r w:rsidR="0034190C">
        <w:t xml:space="preserve"> electrodes and current amplitude</w:t>
      </w:r>
      <w:r w:rsidR="00305FE8">
        <w:t xml:space="preserve"> configurations into the task script</w:t>
      </w:r>
      <w:r w:rsidR="0034190C">
        <w:t>.</w:t>
      </w:r>
    </w:p>
    <w:p w14:paraId="221F19E8" w14:textId="1B62A6D1" w:rsidR="0034190C" w:rsidRDefault="0034190C" w:rsidP="0034190C">
      <w:pPr>
        <w:jc w:val="left"/>
      </w:pPr>
    </w:p>
    <w:p w14:paraId="32A65749" w14:textId="4FE184E9" w:rsidR="004648AF" w:rsidRDefault="004648AF" w:rsidP="0034190C">
      <w:pPr>
        <w:jc w:val="left"/>
      </w:pPr>
      <w:r>
        <w:t>Per the IRB protocol, the stimulation amplitude is capped at 5mA. Note that this is well below the ~10mA safety threshold for segmented DBS contacts with a surface area of 2mm</w:t>
      </w:r>
      <w:r w:rsidRPr="004648AF">
        <w:rPr>
          <w:vertAlign w:val="superscript"/>
        </w:rPr>
        <w:t>2</w:t>
      </w:r>
      <w:r>
        <w:t xml:space="preserve">. </w:t>
      </w:r>
    </w:p>
    <w:p w14:paraId="19B4AD79" w14:textId="436FB1BB" w:rsidR="004648AF" w:rsidRDefault="004648AF" w:rsidP="0034190C">
      <w:pPr>
        <w:jc w:val="left"/>
      </w:pPr>
    </w:p>
    <w:p w14:paraId="2F02244F" w14:textId="4688A84B" w:rsidR="004648AF" w:rsidRPr="004648AF" w:rsidRDefault="004648AF" w:rsidP="0034190C">
      <w:pPr>
        <w:jc w:val="left"/>
      </w:pPr>
      <w:r>
        <w:t>Other stimulation settings: pulse width</w:t>
      </w:r>
      <w:r w:rsidR="00812593">
        <w:t xml:space="preserve"> =</w:t>
      </w:r>
      <w:r>
        <w:t xml:space="preserve"> 66us (per phase), inter-pulse-interval</w:t>
      </w:r>
      <w:r w:rsidR="00812593">
        <w:t xml:space="preserve"> = 33</w:t>
      </w:r>
      <w:proofErr w:type="gramStart"/>
      <w:r w:rsidR="00812593">
        <w:t>us,  symmetric</w:t>
      </w:r>
      <w:proofErr w:type="gramEnd"/>
      <w:r w:rsidR="00812593">
        <w:t xml:space="preserve"> charge-balanced monopolar pulses, </w:t>
      </w:r>
      <w:r w:rsidR="00812593">
        <w:t>cathodic</w:t>
      </w:r>
      <w:r w:rsidR="00812593">
        <w:t xml:space="preserve"> phase</w:t>
      </w:r>
      <w:r w:rsidR="00812593">
        <w:t xml:space="preserve"> first</w:t>
      </w:r>
      <w:r w:rsidR="00812593">
        <w:t>.</w:t>
      </w:r>
    </w:p>
    <w:p w14:paraId="6EA11842" w14:textId="77777777" w:rsidR="0034190C" w:rsidRDefault="0034190C" w:rsidP="0034190C">
      <w:pPr>
        <w:jc w:val="left"/>
      </w:pPr>
    </w:p>
    <w:p w14:paraId="60014136" w14:textId="1050ED87" w:rsidR="0034190C" w:rsidRDefault="0034190C" w:rsidP="0034190C">
      <w:pPr>
        <w:pStyle w:val="Heading2"/>
      </w:pPr>
      <w:r>
        <w:t>Task design:</w:t>
      </w:r>
    </w:p>
    <w:p w14:paraId="0BB509C5" w14:textId="77777777" w:rsidR="004648AF" w:rsidRPr="004648AF" w:rsidRDefault="004648AF" w:rsidP="004648AF"/>
    <w:p w14:paraId="516805AF" w14:textId="1C5CBC02" w:rsidR="0034190C" w:rsidRDefault="0034190C" w:rsidP="0034190C">
      <w:pPr>
        <w:jc w:val="left"/>
      </w:pPr>
      <w:r>
        <w:t>The task is designed to test different stimulation settings and blanks. A complete cross of the following conditions are tested:</w:t>
      </w:r>
    </w:p>
    <w:p w14:paraId="2CA5672E" w14:textId="77777777" w:rsidR="004648AF" w:rsidRDefault="004648AF" w:rsidP="0034190C">
      <w:pPr>
        <w:jc w:val="left"/>
      </w:pPr>
    </w:p>
    <w:p w14:paraId="3304C23A" w14:textId="20B9BB3E" w:rsidR="0034190C" w:rsidRDefault="0034190C" w:rsidP="0034190C">
      <w:pPr>
        <w:pStyle w:val="ListParagraph"/>
        <w:numPr>
          <w:ilvl w:val="0"/>
          <w:numId w:val="6"/>
        </w:numPr>
        <w:jc w:val="left"/>
      </w:pPr>
      <w:r>
        <w:t>Location: Dorsal vs</w:t>
      </w:r>
      <w:r w:rsidR="004648AF">
        <w:t>.</w:t>
      </w:r>
      <w:r>
        <w:t xml:space="preserve"> Ventral contacts (no current steering)</w:t>
      </w:r>
    </w:p>
    <w:p w14:paraId="0ED4415B" w14:textId="451EA7E0" w:rsidR="0034190C" w:rsidRDefault="0034190C" w:rsidP="0034190C">
      <w:pPr>
        <w:pStyle w:val="ListParagraph"/>
        <w:numPr>
          <w:ilvl w:val="0"/>
          <w:numId w:val="6"/>
        </w:numPr>
        <w:jc w:val="left"/>
      </w:pPr>
      <w:r>
        <w:t xml:space="preserve">Frequency: High (130Hz) vs Low (30Hz) stimulation is tested. </w:t>
      </w:r>
    </w:p>
    <w:p w14:paraId="48A062E4" w14:textId="3B44871C" w:rsidR="0034190C" w:rsidRDefault="0034190C" w:rsidP="0034190C">
      <w:pPr>
        <w:pStyle w:val="ListParagraph"/>
        <w:numPr>
          <w:ilvl w:val="0"/>
          <w:numId w:val="6"/>
        </w:numPr>
        <w:jc w:val="left"/>
      </w:pPr>
      <w:r>
        <w:t xml:space="preserve">Time: Go cue vs mid-sentence. </w:t>
      </w:r>
    </w:p>
    <w:p w14:paraId="4F000E05" w14:textId="77777777" w:rsidR="004648AF" w:rsidRDefault="004648AF" w:rsidP="004648AF">
      <w:pPr>
        <w:jc w:val="left"/>
      </w:pPr>
    </w:p>
    <w:p w14:paraId="06B80743" w14:textId="0A54BCAA" w:rsidR="0034190C" w:rsidRDefault="0034190C" w:rsidP="0034190C">
      <w:pPr>
        <w:jc w:val="left"/>
      </w:pPr>
      <w:r>
        <w:t xml:space="preserve">These 3 factors, with two levels each, are crossed to produce 8 stimulation conditions. An additional condition of no stimulation is added (with two repetitions). These 10 stimulation conditions are crossed with 8 selected sentences from the Harvard Psychoacoustic Sentence Set to create the 80 trials of the task. The order of the trials is fully randomized. </w:t>
      </w:r>
    </w:p>
    <w:p w14:paraId="6FD66BBE" w14:textId="0FF05BC0" w:rsidR="0034190C" w:rsidRDefault="0034190C" w:rsidP="0034190C">
      <w:pPr>
        <w:jc w:val="left"/>
      </w:pPr>
    </w:p>
    <w:p w14:paraId="6755B66D" w14:textId="77777777" w:rsidR="0034190C" w:rsidRDefault="0034190C">
      <w:pPr>
        <w:jc w:val="left"/>
      </w:pPr>
    </w:p>
    <w:p w14:paraId="6F5A025B" w14:textId="77777777" w:rsidR="00F82006" w:rsidRDefault="00F82006">
      <w:pPr>
        <w:pStyle w:val="Heading2"/>
      </w:pPr>
      <w:bookmarkStart w:id="1" w:name="bookmark=id.30j0zll" w:colFirst="0" w:colLast="0"/>
      <w:bookmarkStart w:id="2" w:name="bookmark=id.gjdgxs" w:colFirst="0" w:colLast="0"/>
      <w:bookmarkEnd w:id="1"/>
      <w:bookmarkEnd w:id="2"/>
      <w:r>
        <w:t>Troubleshooting:</w:t>
      </w:r>
    </w:p>
    <w:p w14:paraId="45FC3205" w14:textId="77777777" w:rsidR="00F82006" w:rsidRDefault="00F82006">
      <w:pPr>
        <w:pStyle w:val="Heading2"/>
      </w:pPr>
    </w:p>
    <w:p w14:paraId="6116E72B" w14:textId="7A6E8E0A" w:rsidR="00B422E5" w:rsidRDefault="00F82006" w:rsidP="00F82006">
      <w:pPr>
        <w:pStyle w:val="Heading2"/>
        <w:numPr>
          <w:ilvl w:val="0"/>
          <w:numId w:val="3"/>
        </w:numPr>
      </w:pPr>
      <w:r>
        <w:t>Microphone data not available to detect speech onset</w:t>
      </w:r>
    </w:p>
    <w:p w14:paraId="7E4C2232" w14:textId="77777777" w:rsidR="00174B2A" w:rsidRPr="00174B2A" w:rsidRDefault="00174B2A" w:rsidP="00174B2A"/>
    <w:p w14:paraId="45FA86DC" w14:textId="01AA398D" w:rsidR="00F82006" w:rsidRDefault="00F82006" w:rsidP="00F82006">
      <w:r>
        <w:t>Check the Volume settings for the microphone in the OS. Right Click on the audio controls on the task</w:t>
      </w:r>
      <w:r w:rsidR="00174B2A">
        <w:t xml:space="preserve">bar notification </w:t>
      </w:r>
      <w:proofErr w:type="gramStart"/>
      <w:r w:rsidR="00174B2A">
        <w:t>area, and</w:t>
      </w:r>
      <w:proofErr w:type="gramEnd"/>
      <w:r w:rsidR="00174B2A">
        <w:t xml:space="preserve"> select ‘Sound Settings.’</w:t>
      </w:r>
      <w:r>
        <w:t xml:space="preserve"> Scroll down to Input and </w:t>
      </w:r>
      <w:r w:rsidR="00174B2A">
        <w:t>ensure the volume is</w:t>
      </w:r>
      <w:r>
        <w:t xml:space="preserve"> 100% and not muted. </w:t>
      </w:r>
    </w:p>
    <w:p w14:paraId="29AA7FD4" w14:textId="77777777" w:rsidR="00F82006" w:rsidRDefault="00F82006" w:rsidP="00F82006"/>
    <w:p w14:paraId="6D6FCEA8" w14:textId="77777777" w:rsidR="00F82006" w:rsidRPr="00F82006" w:rsidRDefault="00F82006" w:rsidP="00F82006"/>
    <w:p w14:paraId="0E299FC7" w14:textId="62B8237E" w:rsidR="00F82006" w:rsidRDefault="00F82006" w:rsidP="00F82006">
      <w:r w:rsidRPr="00F82006">
        <w:rPr>
          <w:noProof/>
        </w:rPr>
        <w:lastRenderedPageBreak/>
        <w:drawing>
          <wp:inline distT="0" distB="0" distL="0" distR="0" wp14:anchorId="4D368006" wp14:editId="3826249B">
            <wp:extent cx="5943600" cy="3437890"/>
            <wp:effectExtent l="0" t="0" r="0" b="0"/>
            <wp:docPr id="113683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48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605" w14:textId="77777777" w:rsidR="00F82006" w:rsidRPr="00F82006" w:rsidRDefault="00F82006" w:rsidP="00F82006"/>
    <w:p w14:paraId="677DE18A" w14:textId="77777777" w:rsidR="00B422E5" w:rsidRDefault="00B422E5">
      <w:pPr>
        <w:jc w:val="left"/>
        <w:rPr>
          <w:rFonts w:ascii="Lemon" w:eastAsia="Lemon" w:hAnsi="Lemon" w:cs="Lemon"/>
          <w:color w:val="FF0000"/>
          <w:sz w:val="16"/>
          <w:szCs w:val="16"/>
        </w:rPr>
      </w:pPr>
    </w:p>
    <w:sectPr w:rsidR="00B422E5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E51E" w14:textId="77777777" w:rsidR="00503B05" w:rsidRDefault="00503B05">
      <w:r>
        <w:separator/>
      </w:r>
    </w:p>
  </w:endnote>
  <w:endnote w:type="continuationSeparator" w:id="0">
    <w:p w14:paraId="71677660" w14:textId="77777777" w:rsidR="00503B05" w:rsidRDefault="0050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emon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E5CB" w14:textId="77777777" w:rsidR="00503B05" w:rsidRDefault="00503B05">
      <w:r>
        <w:separator/>
      </w:r>
    </w:p>
  </w:footnote>
  <w:footnote w:type="continuationSeparator" w:id="0">
    <w:p w14:paraId="3BC93BDE" w14:textId="77777777" w:rsidR="00503B05" w:rsidRDefault="00503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432E" w14:textId="05088420" w:rsidR="00B422E5" w:rsidRDefault="00B63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Cambria"/>
      </w:rPr>
    </w:pPr>
    <w:r>
      <w:rPr>
        <w:rFonts w:cs="Cambria"/>
      </w:rPr>
      <w:t>Brain Modulation Lab</w:t>
    </w:r>
    <w:r>
      <w:t xml:space="preserve">                </w:t>
    </w:r>
    <w:r w:rsidR="00F82006">
      <w:rPr>
        <w:rFonts w:cs="Cambria"/>
      </w:rPr>
      <w:t>S</w:t>
    </w:r>
    <w:r w:rsidR="00174B2A">
      <w:rPr>
        <w:rFonts w:cs="Cambria"/>
      </w:rPr>
      <w:t>entence Onset Electrical Stimulation Task              202</w:t>
    </w:r>
    <w:r w:rsidR="00F82006">
      <w:rPr>
        <w:rFonts w:cs="Cambria"/>
      </w:rPr>
      <w:t>4</w:t>
    </w:r>
    <w:r>
      <w:rPr>
        <w:rFonts w:cs="Cambria"/>
      </w:rPr>
      <w:t>/</w:t>
    </w:r>
    <w:r w:rsidR="00F82006">
      <w:rPr>
        <w:rFonts w:cs="Cambria"/>
      </w:rPr>
      <w:t>6</w:t>
    </w:r>
    <w:r>
      <w:rPr>
        <w:rFonts w:cs="Cambria"/>
      </w:rPr>
      <w:t>/</w:t>
    </w:r>
    <w:r w:rsidR="00F82006">
      <w:rPr>
        <w:rFonts w:cs="Cambria"/>
      </w:rPr>
      <w:t>1</w:t>
    </w:r>
    <w:r w:rsidR="00174B2A">
      <w:rPr>
        <w:rFonts w:cs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261"/>
    <w:multiLevelType w:val="hybridMultilevel"/>
    <w:tmpl w:val="6306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4401"/>
    <w:multiLevelType w:val="hybridMultilevel"/>
    <w:tmpl w:val="3DBC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3438"/>
    <w:multiLevelType w:val="multilevel"/>
    <w:tmpl w:val="FC96C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45CF"/>
    <w:multiLevelType w:val="multilevel"/>
    <w:tmpl w:val="B4FA8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37BC0"/>
    <w:multiLevelType w:val="hybridMultilevel"/>
    <w:tmpl w:val="6B426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43EF3"/>
    <w:multiLevelType w:val="hybridMultilevel"/>
    <w:tmpl w:val="66461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659955">
    <w:abstractNumId w:val="3"/>
  </w:num>
  <w:num w:numId="2" w16cid:durableId="1549027432">
    <w:abstractNumId w:val="2"/>
  </w:num>
  <w:num w:numId="3" w16cid:durableId="192694114">
    <w:abstractNumId w:val="4"/>
  </w:num>
  <w:num w:numId="4" w16cid:durableId="1404645732">
    <w:abstractNumId w:val="0"/>
  </w:num>
  <w:num w:numId="5" w16cid:durableId="634726321">
    <w:abstractNumId w:val="5"/>
  </w:num>
  <w:num w:numId="6" w16cid:durableId="108993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E5"/>
    <w:rsid w:val="00165350"/>
    <w:rsid w:val="00174B2A"/>
    <w:rsid w:val="00305FE8"/>
    <w:rsid w:val="0034190C"/>
    <w:rsid w:val="00391927"/>
    <w:rsid w:val="004364B0"/>
    <w:rsid w:val="004648AF"/>
    <w:rsid w:val="00503B05"/>
    <w:rsid w:val="00582183"/>
    <w:rsid w:val="00656127"/>
    <w:rsid w:val="006D7DD9"/>
    <w:rsid w:val="007636C6"/>
    <w:rsid w:val="007D582A"/>
    <w:rsid w:val="00810C8B"/>
    <w:rsid w:val="00812593"/>
    <w:rsid w:val="00892D56"/>
    <w:rsid w:val="008D3E4E"/>
    <w:rsid w:val="008E4839"/>
    <w:rsid w:val="008E6CED"/>
    <w:rsid w:val="009310B3"/>
    <w:rsid w:val="00974D7D"/>
    <w:rsid w:val="00AD4AAE"/>
    <w:rsid w:val="00B36C28"/>
    <w:rsid w:val="00B422E5"/>
    <w:rsid w:val="00B633D9"/>
    <w:rsid w:val="00BA7A30"/>
    <w:rsid w:val="00BB46DB"/>
    <w:rsid w:val="00C42E01"/>
    <w:rsid w:val="00C61EF8"/>
    <w:rsid w:val="00D14383"/>
    <w:rsid w:val="00D44A37"/>
    <w:rsid w:val="00DA5452"/>
    <w:rsid w:val="00F35FC9"/>
    <w:rsid w:val="00F8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4E37"/>
  <w15:docId w15:val="{DA26F47C-53D2-1C4E-9049-47AF89DE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48"/>
    <w:pPr>
      <w:suppressAutoHyphens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1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69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F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7C7"/>
    <w:rPr>
      <w:rFonts w:ascii="Cambria" w:hAnsi="Cambria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E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7C7"/>
    <w:rPr>
      <w:rFonts w:ascii="Cambria" w:hAnsi="Cambria" w:cs="Times New Roman"/>
      <w:color w:val="00000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2D56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.bush@mgh.harva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MjIWCAg8l/+iExnYGqYnMVjzg==">AMUW2mVgGM3VVCKIR1pG7hE5Kd8P47bLJZ3iv6RpM7G6MOwdG4ogCIBSm/J45klNSSsk2UCFAch6raWNPxLijG4ztUmJYzD8NIgyL4hk6X4BScgIlgMeQG531ZNBG9Gqk49ZHX9Rd3hZxUyd3bOm9PqnBC4Oh+5ZtrwxuCjePiCgY01r9eofAS8=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Bush</dc:creator>
  <cp:lastModifiedBy>Bush, Alan</cp:lastModifiedBy>
  <cp:revision>24</cp:revision>
  <dcterms:created xsi:type="dcterms:W3CDTF">2021-04-05T22:02:00Z</dcterms:created>
  <dcterms:modified xsi:type="dcterms:W3CDTF">2024-06-11T19:09:00Z</dcterms:modified>
</cp:coreProperties>
</file>