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BD" w:rsidRDefault="00C8608A" w:rsidP="00C8608A">
      <w:pPr>
        <w:pStyle w:val="Title"/>
        <w:jc w:val="center"/>
      </w:pPr>
      <w:r>
        <w:t>Software Design Document</w:t>
      </w:r>
    </w:p>
    <w:p w:rsidR="00C8608A" w:rsidRDefault="00C8608A" w:rsidP="00C8608A"/>
    <w:p w:rsidR="00C8608A" w:rsidRDefault="00C8608A" w:rsidP="00C8608A">
      <w:pPr>
        <w:pStyle w:val="Heading1"/>
      </w:pPr>
      <w:r>
        <w:t>Introduction</w:t>
      </w:r>
    </w:p>
    <w:p w:rsidR="00C8608A" w:rsidRDefault="00C8608A" w:rsidP="00C8608A">
      <w:r>
        <w:t>This document aids software development by providing details for how the software will be built. It will include narrative and graphical documentation of the software design for the project.</w:t>
      </w:r>
    </w:p>
    <w:p w:rsidR="00C8608A" w:rsidRDefault="00C8608A" w:rsidP="00C8608A"/>
    <w:p w:rsidR="00C8608A" w:rsidRDefault="00C8608A" w:rsidP="00C8608A">
      <w:pPr>
        <w:pStyle w:val="Heading1"/>
      </w:pPr>
      <w:r>
        <w:t>Scope</w:t>
      </w:r>
    </w:p>
    <w:p w:rsidR="00C8608A" w:rsidRDefault="00C8608A" w:rsidP="00C8608A">
      <w:r>
        <w:t>This software design document is for a faculty evaluation system for the American University of Nigeria. However, the focus of this document is on the database and an interface to view previously inputted data.</w:t>
      </w:r>
      <w:r w:rsidR="00695EC0">
        <w:t xml:space="preserve"> The functionality to be designed is the report use case where the faculty or school administrator can view the report of a course after the survey has been completed.</w:t>
      </w:r>
    </w:p>
    <w:p w:rsidR="00C8608A" w:rsidRDefault="00C8608A" w:rsidP="00C8608A">
      <w:bookmarkStart w:id="0" w:name="_GoBack"/>
      <w:bookmarkEnd w:id="0"/>
    </w:p>
    <w:p w:rsidR="00C8608A" w:rsidRPr="00C8608A" w:rsidRDefault="00C8608A" w:rsidP="00C8608A">
      <w:r>
        <w:t xml:space="preserve"> </w:t>
      </w:r>
    </w:p>
    <w:p w:rsidR="00C8608A" w:rsidRPr="00C8608A" w:rsidRDefault="00C8608A" w:rsidP="00C8608A"/>
    <w:sectPr w:rsidR="00C8608A" w:rsidRPr="00C8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87A32"/>
    <w:multiLevelType w:val="hybridMultilevel"/>
    <w:tmpl w:val="4B6A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8A"/>
    <w:rsid w:val="001541DD"/>
    <w:rsid w:val="001908BD"/>
    <w:rsid w:val="00695EC0"/>
    <w:rsid w:val="00C8608A"/>
    <w:rsid w:val="00D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BF23-EE39-49AB-94E8-ABC36C32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DD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60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Ezinwa Okpoechi</dc:creator>
  <cp:keywords/>
  <dc:description/>
  <cp:lastModifiedBy>Ezinwa Okpoechi</cp:lastModifiedBy>
  <cp:revision>1</cp:revision>
  <dcterms:created xsi:type="dcterms:W3CDTF">2014-10-12T22:54:00Z</dcterms:created>
  <dcterms:modified xsi:type="dcterms:W3CDTF">2014-10-12T23:23:00Z</dcterms:modified>
</cp:coreProperties>
</file>