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PLAN DE PRUEBAS DE SOFTWARE</w:t>
      </w:r>
    </w:p>
    <w:p>
      <w:pPr>
        <w:jc w:val="center"/>
      </w:pPr>
      <w:r>
        <w:rPr>
          <w:b/>
          <w:color w:val="2E74B5"/>
          <w:sz w:val="36"/>
        </w:rPr>
        <w:t>BrainSort - Sprint 4: Integración API y Simulación Avanzada</w:t>
      </w:r>
    </w:p>
    <w:p>
      <w:pPr>
        <w:jc w:val="center"/>
      </w:pPr>
      <w:r>
        <w:rPr>
          <w:sz w:val="24"/>
        </w:rPr>
        <w:t>Aplicacion educativa para visualizacion de algoritmos de ordenamiento</w:t>
      </w:r>
    </w:p>
    <w:p/>
    <w:p/>
    <w:p/>
    <w:p>
      <w:pPr>
        <w:jc w:val="center"/>
      </w:pPr>
      <w:r>
        <w:rPr>
          <w:sz w:val="24"/>
        </w:rPr>
        <w:t>Version 2.0  |  Mayo 2026</w:t>
      </w:r>
    </w:p>
    <w:p>
      <w:pPr>
        <w:jc w:val="center"/>
      </w:pPr>
      <w:r>
        <w:rPr>
          <w:i/>
          <w:sz w:val="20"/>
        </w:rPr>
        <w:t>Basado en IEEE 829-2008 y especificaciones brainsort-specs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pStyle w:val="Heading2"/>
      </w:pPr>
      <w:r>
        <w:t>1.1 Proposito</w:t>
      </w:r>
    </w:p>
    <w:p>
      <w:r>
        <w:t>Este documento define la estrategia de pruebas para la Integración del API y el módulo de Simulación Visual de BrainSort. Cubre la conexión cliente-servidor (CO1, CO3) y los motores de ordenamiento migrados al backend.</w:t>
      </w:r>
    </w:p>
    <w:p>
      <w:pPr>
        <w:pStyle w:val="Heading2"/>
      </w:pPr>
      <w:r>
        <w:t>1.2 Alcance</w:t>
      </w:r>
    </w:p>
    <w:p>
      <w:pPr>
        <w:pStyle w:val="ListBullet"/>
      </w:pPr>
      <w:r>
        <w:t>Frontend (brainsort-app): SimulationScreen.tsx actualizado, BarChart.tsx (soporte highlightIndices), navegación a ExerciseScreen.</w:t>
      </w:r>
    </w:p>
    <w:p>
      <w:pPr>
        <w:pStyle w:val="ListBullet"/>
      </w:pPr>
      <w:r>
        <w:t>Backend (brainsort-api): AlgorithmsModule, GET /api/biblioteca, motores en src/simulations/engines/ (bubble-sort.engine.ts, etc.)</w:t>
      </w:r>
    </w:p>
    <w:p>
      <w:pPr>
        <w:pStyle w:val="ListBullet"/>
      </w:pPr>
      <w:r>
        <w:t>NO se probara: Autenticacion JWT, gamificacion (puntajes/niveles), offline (Service Workers).</w:t>
      </w:r>
    </w:p>
    <w:p>
      <w:pPr>
        <w:pStyle w:val="Heading2"/>
      </w:pPr>
      <w:r>
        <w:t>1.3 Referencias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Fecha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library-simulation.spec.md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10/04/2026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library-simulation.plan.md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12/04/2026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constitution.md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15/02/2026</w:t>
            </w:r>
          </w:p>
        </w:tc>
      </w:tr>
    </w:tbl>
    <w:p/>
    <w:p>
      <w:pPr>
        <w:pStyle w:val="Heading1"/>
      </w:pPr>
      <w:r>
        <w:t>2. Elementos a Probar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Componente/Archivo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/api/biblioteca (AlgorithmsModule)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Motores Backend (Bubble, Selection, Insertion)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useAlgorithm fetch en SimulationScreen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Simulacion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BarChart.tsx (Parseo de highlightIndices)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Controles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ControlBar y SpeedSlider en 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Navegación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Botón Practicar hacia ExerciseScreen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</w:tr>
    </w:tbl>
    <w:p/>
    <w:p>
      <w:pPr>
        <w:pStyle w:val="Heading1"/>
      </w:pPr>
      <w:r>
        <w:t>3. Elementos Excluidos</w:t>
      </w:r>
    </w:p>
    <w:p>
      <w:pPr>
        <w:pStyle w:val="ListBullet"/>
      </w:pPr>
      <w:r>
        <w:t>Autenticacion (AuthContext y JWT guard) - Sprint 5</w:t>
      </w:r>
    </w:p>
    <w:p>
      <w:pPr>
        <w:pStyle w:val="ListBullet"/>
      </w:pPr>
      <w:r>
        <w:t>Gamificacion (cálculo de XP e insignias)</w:t>
      </w:r>
    </w:p>
    <w:p>
      <w:pPr>
        <w:pStyle w:val="ListBullet"/>
      </w:pPr>
      <w:r>
        <w:t>Funcionalidad offline local - Sprint 6</w:t>
      </w:r>
    </w:p>
    <w:p>
      <w:pPr>
        <w:pStyle w:val="Heading1"/>
      </w:pPr>
      <w:r>
        <w:t>4. Enfoque de Pruebas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Que se prueba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Unitarias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engines (timeout 10k iteraciones, pasos)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 (Backend)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 Mendoza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Integracion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Endpoints /api/biblioteca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Supertest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 Rodriguez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Sistema (E2E)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Flujo completo App -&gt; API -&gt; 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en Expo 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Luis Perez</w:t>
            </w:r>
          </w:p>
        </w:tc>
      </w:tr>
    </w:tbl>
    <w:p/>
    <w:p>
      <w:pPr>
        <w:pStyle w:val="Heading1"/>
      </w:pPr>
      <w:r>
        <w:t>5. Criterios de Aceptacion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Cobertura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Jest --coverage en src/simulations/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&gt;=85%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Casos Integración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 API-Frontend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PASADOS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Rendimiento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de respuesta GET /biblioteca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200ms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