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1F534D" w:rsidRDefault="00000000">
      <w:pPr>
        <w:spacing w:before="240" w:after="240"/>
      </w:pPr>
      <w:r>
        <w:rPr>
          <w:b/>
          <w:bCs/>
        </w:rPr>
        <w:t xml:space="preserve">Location: </w:t>
      </w:r>
      <w:r>
        <w:t>Curie B</w:t>
      </w:r>
    </w:p>
    <w:p w14:paraId="00000002" w14:textId="77777777" w:rsidR="001F534D" w:rsidRDefault="00000000">
      <w:pPr>
        <w:spacing w:before="240" w:after="240"/>
      </w:pPr>
      <w:proofErr w:type="spellStart"/>
      <w:r>
        <w:t>BrainWorks</w:t>
      </w:r>
      <w:proofErr w:type="spellEnd"/>
      <w:r>
        <w:t xml:space="preserve"> 2026 offers a forum for advancing pathology-aware, generalizable computational neuroimaging and computational neuropathology methods. Presentations will address </w:t>
      </w:r>
      <w:proofErr w:type="spellStart"/>
      <w:r>
        <w:t>pediatric</w:t>
      </w:r>
      <w:proofErr w:type="spellEnd"/>
      <w:r>
        <w:t xml:space="preserve"> anomaly detection, brain </w:t>
      </w:r>
      <w:proofErr w:type="spellStart"/>
      <w:r>
        <w:t>tumor</w:t>
      </w:r>
      <w:proofErr w:type="spellEnd"/>
      <w:r>
        <w:t xml:space="preserve"> segmentation, automated grading of white matter hyperintensities, and new methods for improving the sensitivity of neuroimaging analyses in the presence of diffuse pathology. Generalization is explored through foundation models and self-supervised learning. Contributions span structural and functional neuroimaging as well as light-sheet microscopy, reflecting the cross-modality, cross-pathology focus of </w:t>
      </w:r>
      <w:proofErr w:type="spellStart"/>
      <w:r>
        <w:t>BrainWorks</w:t>
      </w:r>
      <w:proofErr w:type="spellEnd"/>
      <w:r>
        <w:t>.</w:t>
      </w:r>
    </w:p>
    <w:p w14:paraId="00000003" w14:textId="77777777" w:rsidR="001F534D" w:rsidRDefault="00000000">
      <w:pPr>
        <w:spacing w:before="240" w:after="240"/>
      </w:pPr>
      <w:r>
        <w:t xml:space="preserve">For more information, please visit: </w:t>
      </w:r>
      <w:hyperlink r:id="rId6">
        <w:r w:rsidR="001F534D">
          <w:rPr>
            <w:color w:val="0000FF"/>
            <w:u w:val="single"/>
          </w:rPr>
          <w:t>https://brainworksmiccai.github.io/</w:t>
        </w:r>
      </w:hyperlink>
      <w:r>
        <w:t xml:space="preserve"> </w:t>
      </w:r>
    </w:p>
    <w:p w14:paraId="00000004" w14:textId="77777777" w:rsidR="001F534D" w:rsidRDefault="00000000">
      <w:pPr>
        <w:rPr>
          <w:b/>
          <w:bCs/>
        </w:rPr>
      </w:pPr>
      <w:r>
        <w:rPr>
          <w:b/>
          <w:bCs/>
        </w:rPr>
        <w:t>Schedule:</w:t>
      </w:r>
    </w:p>
    <w:p w14:paraId="00000005" w14:textId="77777777" w:rsidR="001F534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08:00 - 08:05 Opening remarks</w:t>
      </w:r>
    </w:p>
    <w:p w14:paraId="00000006" w14:textId="77777777" w:rsidR="001F534D" w:rsidRDefault="00000000">
      <w:pPr>
        <w:numPr>
          <w:ilvl w:val="0"/>
          <w:numId w:val="1"/>
        </w:numPr>
      </w:pPr>
      <w:r>
        <w:rPr>
          <w:b/>
          <w:bCs/>
        </w:rPr>
        <w:t>08:05 - 08:15: Keynote 1:</w:t>
      </w:r>
      <w:r>
        <w:t xml:space="preserve"> Bringing AI into neurotraum</w:t>
      </w:r>
      <w:r>
        <w:rPr>
          <w:rFonts w:ascii="Calibri" w:eastAsia="Calibri" w:hAnsi="Calibri" w:cs="Calibri"/>
          <w:sz w:val="24"/>
          <w:szCs w:val="24"/>
        </w:rPr>
        <w:t>a</w:t>
      </w:r>
      <w:r>
        <w:t xml:space="preserve"> (Matthew Pease, Indiana University School of Medicine, USA)</w:t>
      </w:r>
    </w:p>
    <w:p w14:paraId="00000007" w14:textId="77777777" w:rsidR="001F534D" w:rsidRDefault="00000000">
      <w:pPr>
        <w:numPr>
          <w:ilvl w:val="0"/>
          <w:numId w:val="1"/>
        </w:numPr>
      </w:pPr>
      <w:r>
        <w:rPr>
          <w:b/>
          <w:bCs/>
        </w:rPr>
        <w:t>08:15 – 09:51 Oral Presentations (10’+2’):</w:t>
      </w:r>
      <w:r>
        <w:t xml:space="preserve">  </w:t>
      </w:r>
    </w:p>
    <w:p w14:paraId="00000008" w14:textId="77777777" w:rsidR="001F534D" w:rsidRDefault="00000000">
      <w:pPr>
        <w:ind w:left="2551" w:hanging="1133"/>
      </w:pPr>
      <w:r>
        <w:t>8:15-8:27</w:t>
      </w:r>
      <w:r>
        <w:tab/>
        <w:t>RBT-Faz: Register-Bottleneck 3D Swin-UNETR with Clinical Text Alignment for Ordinal Fazekas Grading from FLAIR MRI</w:t>
      </w:r>
    </w:p>
    <w:p w14:paraId="00000009" w14:textId="77777777" w:rsidR="001F534D" w:rsidRPr="00051208" w:rsidRDefault="00000000">
      <w:pPr>
        <w:ind w:left="2551" w:hanging="31"/>
        <w:rPr>
          <w:i/>
          <w:iCs/>
          <w:sz w:val="20"/>
          <w:szCs w:val="20"/>
          <w:lang w:val="de-DE"/>
        </w:rPr>
      </w:pPr>
      <w:r w:rsidRPr="00051208">
        <w:rPr>
          <w:i/>
          <w:iCs/>
          <w:sz w:val="20"/>
          <w:szCs w:val="20"/>
          <w:lang w:val="de-DE"/>
        </w:rPr>
        <w:t>Farzan Niknejad* Mazandarani, Kai La Jennifer Tsang, Nicholas Simard, Mumu Aktar, and April Khademi</w:t>
      </w:r>
    </w:p>
    <w:p w14:paraId="0000000A" w14:textId="77777777" w:rsidR="001F534D" w:rsidRDefault="00000000">
      <w:pPr>
        <w:ind w:left="2551" w:hanging="1133"/>
      </w:pPr>
      <w:r>
        <w:t>8:27-8:39</w:t>
      </w:r>
      <w:r>
        <w:tab/>
        <w:t>Hierarchical Differential MedViT-3D: Specialized Hybrid Transformer for Multiclass Diagnosis of Neurodegenerative Diseases</w:t>
      </w:r>
    </w:p>
    <w:p w14:paraId="0000000C" w14:textId="0481BA98" w:rsidR="001F534D" w:rsidRDefault="00000000" w:rsidP="00715D93">
      <w:pPr>
        <w:ind w:left="255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Éloi Navet*, Rémi Giraud, Boris Mansencal, and Pierrick Coupé</w:t>
      </w:r>
      <w:r>
        <w:t xml:space="preserve">Unsupervised Anomaly Detection in </w:t>
      </w:r>
      <w:proofErr w:type="spellStart"/>
      <w:r>
        <w:t>Pediatric</w:t>
      </w:r>
      <w:proofErr w:type="spellEnd"/>
      <w:r>
        <w:t xml:space="preserve"> Brains: </w:t>
      </w:r>
    </w:p>
    <w:p w14:paraId="209688C5" w14:textId="5F1BECBD" w:rsidR="00715D93" w:rsidRDefault="00000000" w:rsidP="00715D93">
      <w:pPr>
        <w:tabs>
          <w:tab w:val="left" w:pos="2552"/>
        </w:tabs>
        <w:ind w:left="1418"/>
      </w:pPr>
      <w:r>
        <w:t>8:39-8:51</w:t>
      </w:r>
      <w:r>
        <w:tab/>
      </w:r>
      <w:r w:rsidR="00715D93">
        <w:t>Method Comparison Across Multiple Clinical Conditions</w:t>
      </w:r>
    </w:p>
    <w:p w14:paraId="4A09BA25" w14:textId="77777777" w:rsidR="00715D93" w:rsidRDefault="00715D93" w:rsidP="00715D93">
      <w:pPr>
        <w:tabs>
          <w:tab w:val="left" w:pos="2552"/>
        </w:tabs>
        <w:ind w:left="2552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Francesca Maccarone*, Simone Melzi, Cosmin Ionut Bercea, Filippo Arrigoni, Julia Anne Schnabel, Lina Felsner, and Denis Peruzzo</w:t>
      </w:r>
    </w:p>
    <w:p w14:paraId="0000000D" w14:textId="513335C1" w:rsidR="001F534D" w:rsidRDefault="00715D93" w:rsidP="00715D93">
      <w:pPr>
        <w:ind w:left="2551" w:hanging="1133"/>
      </w:pPr>
      <w:r>
        <w:t>8:51-9:03</w:t>
      </w:r>
      <w:r>
        <w:tab/>
        <w:t>Scaling Native 3D Self-Supervised DINOv2 for Brain MRI Foundation Models</w:t>
      </w:r>
    </w:p>
    <w:p w14:paraId="0000000E" w14:textId="5675A9F0" w:rsidR="001F534D" w:rsidRDefault="00000000" w:rsidP="00715D93">
      <w:pPr>
        <w:ind w:left="1831" w:firstLine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Shubham Innani, Carla Pitarch-Abaigar, and Spyridon Bakas*</w:t>
      </w:r>
    </w:p>
    <w:p w14:paraId="0000000F" w14:textId="61E422CE" w:rsidR="001F534D" w:rsidRDefault="00715D93">
      <w:pPr>
        <w:ind w:left="2551" w:hanging="1133"/>
      </w:pPr>
      <w:r>
        <w:t>9:03-9:15</w:t>
      </w:r>
      <w:r>
        <w:tab/>
        <w:t xml:space="preserve">Self-supervised Learning for 3D Light-Sheet Microscopy Image Segmentation based on DINO-v2 and </w:t>
      </w:r>
      <w:proofErr w:type="spellStart"/>
      <w:r>
        <w:t>nnU</w:t>
      </w:r>
      <w:proofErr w:type="spellEnd"/>
      <w:r>
        <w:t>-Net</w:t>
      </w:r>
    </w:p>
    <w:p w14:paraId="00000010" w14:textId="6CFD8F77" w:rsidR="001F534D" w:rsidRDefault="00000000" w:rsidP="00B4594B">
      <w:pPr>
        <w:ind w:left="2552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Siddhesh Thakur, Sai Prajwal Reddy, Sylwia Malec, Chetan Poudel, Eleftherios Garyfallidis, and Spyridon Bakas*</w:t>
      </w:r>
    </w:p>
    <w:p w14:paraId="00000011" w14:textId="02E28ACF" w:rsidR="001F534D" w:rsidRDefault="00715D93">
      <w:pPr>
        <w:ind w:left="2551" w:hanging="1133"/>
      </w:pPr>
      <w:r>
        <w:t>9:15-9:27</w:t>
      </w:r>
      <w:r>
        <w:tab/>
        <w:t xml:space="preserve">Pre-Operative to Intra-Operative: A Brain </w:t>
      </w:r>
      <w:proofErr w:type="spellStart"/>
      <w:r>
        <w:t>Tumor</w:t>
      </w:r>
      <w:proofErr w:type="spellEnd"/>
      <w:r>
        <w:t xml:space="preserve"> Segmentation Generalization Study</w:t>
      </w:r>
    </w:p>
    <w:p w14:paraId="00000012" w14:textId="5771546C" w:rsidR="001F534D" w:rsidRDefault="00000000" w:rsidP="00B4594B">
      <w:pPr>
        <w:ind w:left="2552" w:hanging="15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Danish Ali, Amirali Azimi, Colin Patrick Galvin, Tina Kapur, Alexandra</w:t>
      </w:r>
      <w:r w:rsidR="000C454D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Golby, Ajmal Mian, Naveed Akhtar, and Ghulam Mubashar Hassan*</w:t>
      </w:r>
    </w:p>
    <w:p w14:paraId="00000013" w14:textId="64BFCDE7" w:rsidR="001F534D" w:rsidRDefault="00715D93">
      <w:pPr>
        <w:ind w:left="2551" w:hanging="1133"/>
      </w:pPr>
      <w:r>
        <w:t>9:27-9:39</w:t>
      </w:r>
      <w:r>
        <w:tab/>
        <w:t xml:space="preserve">CASA-Net: Confidence-Aware Spatial Attention Network for Efficient Detection-Guided Brain </w:t>
      </w:r>
      <w:proofErr w:type="spellStart"/>
      <w:r>
        <w:t>Tumor</w:t>
      </w:r>
      <w:proofErr w:type="spellEnd"/>
      <w:r>
        <w:t xml:space="preserve"> Segmentation</w:t>
      </w:r>
    </w:p>
    <w:p w14:paraId="00000014" w14:textId="77777777" w:rsidR="001F534D" w:rsidRDefault="00000000" w:rsidP="00B4594B">
      <w:pPr>
        <w:ind w:left="1831" w:firstLine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Somayeh Davar* and Thomas Fevens</w:t>
      </w:r>
    </w:p>
    <w:p w14:paraId="00000016" w14:textId="5A7C8778" w:rsidR="001F534D" w:rsidRDefault="00000000">
      <w:pPr>
        <w:ind w:left="2551" w:hanging="1133"/>
      </w:pPr>
      <w:r>
        <w:t>9:39-9:51</w:t>
      </w:r>
      <w:r>
        <w:tab/>
        <w:t>Group ICA 2.0: Closing the Gap Between Subjects and Group Latent Decomposition</w:t>
      </w:r>
    </w:p>
    <w:p w14:paraId="00000017" w14:textId="77777777" w:rsidR="001F534D" w:rsidRDefault="00000000" w:rsidP="00B4594B">
      <w:pPr>
        <w:ind w:left="3991" w:hanging="1439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Oktay Agcaoglu*</w:t>
      </w:r>
    </w:p>
    <w:p w14:paraId="00000018" w14:textId="77777777" w:rsidR="001F534D" w:rsidRDefault="00000000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*Presenting author</w:t>
      </w:r>
    </w:p>
    <w:p w14:paraId="00000019" w14:textId="77777777" w:rsidR="001F534D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09:51 - 10:00: Session Conclusion</w:t>
      </w:r>
    </w:p>
    <w:p w14:paraId="0000001A" w14:textId="77777777" w:rsidR="001F534D" w:rsidRDefault="00000000">
      <w:pPr>
        <w:numPr>
          <w:ilvl w:val="0"/>
          <w:numId w:val="1"/>
        </w:numPr>
      </w:pPr>
      <w:r>
        <w:rPr>
          <w:b/>
          <w:bCs/>
        </w:rPr>
        <w:t>10:00 - 10:30: Poster Session (during MICCAI COFFEE BREAK SLOT)</w:t>
      </w:r>
      <w:r>
        <w:t xml:space="preserve"> </w:t>
      </w:r>
    </w:p>
    <w:p w14:paraId="0000001B" w14:textId="648F5766" w:rsidR="001F534D" w:rsidRPr="004A205E" w:rsidRDefault="00000000" w:rsidP="004A205E">
      <w:pPr>
        <w:numPr>
          <w:ilvl w:val="0"/>
          <w:numId w:val="1"/>
        </w:numPr>
        <w:rPr>
          <w:b/>
          <w:bCs/>
          <w:lang w:val="en-AU"/>
        </w:rPr>
      </w:pPr>
      <w:r>
        <w:rPr>
          <w:b/>
          <w:bCs/>
        </w:rPr>
        <w:t>10:30 - 11:</w:t>
      </w:r>
      <w:r w:rsidR="00F6030A">
        <w:rPr>
          <w:b/>
          <w:bCs/>
        </w:rPr>
        <w:t>25</w:t>
      </w:r>
      <w:r>
        <w:rPr>
          <w:b/>
          <w:bCs/>
        </w:rPr>
        <w:t xml:space="preserve">: Keynote 2: </w:t>
      </w:r>
      <w:r w:rsidR="004A205E" w:rsidRPr="004A205E">
        <w:rPr>
          <w:lang w:val="en-AU"/>
        </w:rPr>
        <w:t>Worldwide Collaboration, AI, &amp; Data Scaling Laws in the Quest to Map Human Brain Diseases</w:t>
      </w:r>
      <w:r w:rsidR="004A205E">
        <w:rPr>
          <w:b/>
          <w:bCs/>
          <w:lang w:val="en-AU"/>
        </w:rPr>
        <w:t xml:space="preserve"> </w:t>
      </w:r>
      <w:r>
        <w:t>(Paul Thompson)</w:t>
      </w:r>
    </w:p>
    <w:p w14:paraId="0000002C" w14:textId="77777777" w:rsidR="001F534D" w:rsidRDefault="001F534D">
      <w:pPr>
        <w:rPr>
          <w:b/>
          <w:bCs/>
        </w:rPr>
      </w:pPr>
    </w:p>
    <w:p w14:paraId="0000002D" w14:textId="77777777" w:rsidR="001F534D" w:rsidRDefault="00000000">
      <w:pPr>
        <w:rPr>
          <w:b/>
          <w:bCs/>
        </w:rPr>
      </w:pPr>
      <w:proofErr w:type="spellStart"/>
      <w:r>
        <w:rPr>
          <w:b/>
          <w:bCs/>
        </w:rPr>
        <w:t>BrainWorks</w:t>
      </w:r>
      <w:proofErr w:type="spellEnd"/>
      <w:r>
        <w:rPr>
          <w:b/>
          <w:bCs/>
        </w:rPr>
        <w:t xml:space="preserve"> Posters:</w:t>
      </w:r>
    </w:p>
    <w:p w14:paraId="0000002E" w14:textId="77777777" w:rsidR="001F534D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From Edge to Gradient: Quantifying the Infiltrative Margin in Paediatric Diffuse Glioma</w:t>
      </w:r>
      <w:r>
        <w:rPr>
          <w:i/>
          <w:iCs/>
        </w:rPr>
        <w:br/>
      </w:r>
      <w:r>
        <w:rPr>
          <w:i/>
          <w:iCs/>
          <w:sz w:val="20"/>
          <w:szCs w:val="20"/>
        </w:rPr>
        <w:t>Jesús Ortiz Perona, Jorge Reig Calatayud, Luis Álvarez Mira, and José Francisco Cánovas Cerezo</w:t>
      </w:r>
    </w:p>
    <w:p w14:paraId="0000002F" w14:textId="77777777" w:rsidR="001F534D" w:rsidRDefault="00000000">
      <w:pPr>
        <w:numPr>
          <w:ilvl w:val="0"/>
          <w:numId w:val="2"/>
        </w:numPr>
        <w:rPr>
          <w:i/>
          <w:iCs/>
        </w:rPr>
      </w:pPr>
      <w:proofErr w:type="spellStart"/>
      <w:r>
        <w:rPr>
          <w:i/>
          <w:iCs/>
        </w:rPr>
        <w:t>BrainMRI</w:t>
      </w:r>
      <w:proofErr w:type="spellEnd"/>
      <w:r>
        <w:rPr>
          <w:i/>
          <w:iCs/>
        </w:rPr>
        <w:t>-CLIP: Enhancing Brain MRI Representation Learning via Joint Vision-Language-Diagnosis Alignment</w:t>
      </w:r>
    </w:p>
    <w:p w14:paraId="00000030" w14:textId="77777777" w:rsidR="001F534D" w:rsidRDefault="00000000">
      <w:pPr>
        <w:ind w:left="720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Qiankun</w:t>
      </w:r>
      <w:proofErr w:type="spellEnd"/>
      <w:r>
        <w:rPr>
          <w:i/>
          <w:iCs/>
          <w:sz w:val="20"/>
          <w:szCs w:val="20"/>
        </w:rPr>
        <w:t xml:space="preserve"> Zheng, Xintong Wu, Yaping Wu, </w:t>
      </w:r>
      <w:proofErr w:type="spellStart"/>
      <w:r>
        <w:rPr>
          <w:i/>
          <w:iCs/>
          <w:sz w:val="20"/>
          <w:szCs w:val="20"/>
        </w:rPr>
        <w:t>Yuxiao</w:t>
      </w:r>
      <w:proofErr w:type="spellEnd"/>
      <w:r>
        <w:rPr>
          <w:i/>
          <w:iCs/>
          <w:sz w:val="20"/>
          <w:szCs w:val="20"/>
        </w:rPr>
        <w:t xml:space="preserve"> Liu, </w:t>
      </w:r>
      <w:proofErr w:type="spellStart"/>
      <w:r>
        <w:rPr>
          <w:i/>
          <w:iCs/>
          <w:sz w:val="20"/>
          <w:szCs w:val="20"/>
        </w:rPr>
        <w:t>Zhaoyu</w:t>
      </w:r>
      <w:proofErr w:type="spellEnd"/>
      <w:r>
        <w:rPr>
          <w:i/>
          <w:iCs/>
          <w:sz w:val="20"/>
          <w:szCs w:val="20"/>
        </w:rPr>
        <w:t xml:space="preserve"> Qiu, Yichu He, Feng Shi, Meiyun Wang, and </w:t>
      </w:r>
      <w:proofErr w:type="spellStart"/>
      <w:r>
        <w:rPr>
          <w:i/>
          <w:iCs/>
          <w:sz w:val="20"/>
          <w:szCs w:val="20"/>
        </w:rPr>
        <w:t>Dinggang</w:t>
      </w:r>
      <w:proofErr w:type="spellEnd"/>
      <w:r>
        <w:rPr>
          <w:i/>
          <w:iCs/>
          <w:sz w:val="20"/>
          <w:szCs w:val="20"/>
        </w:rPr>
        <w:t xml:space="preserve"> Shen</w:t>
      </w:r>
    </w:p>
    <w:p w14:paraId="00000031" w14:textId="77777777" w:rsidR="001F534D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Direct Mask-Perturbation Auditing for Geometry-Derived Brain Lesion Biomarkers</w:t>
      </w:r>
    </w:p>
    <w:p w14:paraId="00000032" w14:textId="77777777" w:rsidR="001F534D" w:rsidRDefault="00000000">
      <w:pPr>
        <w:ind w:left="280" w:firstLine="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Prateek Mittal, Prabal Pratap Singh, and Joohi Chauhan</w:t>
      </w:r>
    </w:p>
    <w:p w14:paraId="00000033" w14:textId="77777777" w:rsidR="001F534D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Reconstruct and </w:t>
      </w:r>
      <w:proofErr w:type="spellStart"/>
      <w:r>
        <w:rPr>
          <w:i/>
          <w:iCs/>
        </w:rPr>
        <w:t>Distill</w:t>
      </w:r>
      <w:proofErr w:type="spellEnd"/>
      <w:r>
        <w:rPr>
          <w:i/>
          <w:iCs/>
        </w:rPr>
        <w:t>: A Hybrid Masked-Autoencoder and Self-Distillation Foundation Model for Clinical Brain MRI</w:t>
      </w:r>
    </w:p>
    <w:p w14:paraId="00000034" w14:textId="77777777" w:rsidR="001F534D" w:rsidRDefault="00000000">
      <w:pPr>
        <w:ind w:left="280" w:firstLine="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Nguyen Quoc Hung, Minh Nguyen Dang, Le Nhu Quynh, and Linh Nguyen</w:t>
      </w:r>
    </w:p>
    <w:p w14:paraId="00000035" w14:textId="77777777" w:rsidR="001F534D" w:rsidRDefault="00000000">
      <w:pPr>
        <w:numPr>
          <w:ilvl w:val="0"/>
          <w:numId w:val="2"/>
        </w:numPr>
        <w:rPr>
          <w:i/>
          <w:iCs/>
        </w:rPr>
      </w:pPr>
      <w:proofErr w:type="spellStart"/>
      <w:r>
        <w:rPr>
          <w:i/>
          <w:iCs/>
        </w:rPr>
        <w:t>UPStaiN</w:t>
      </w:r>
      <w:proofErr w:type="spellEnd"/>
      <w:r>
        <w:rPr>
          <w:i/>
          <w:iCs/>
        </w:rPr>
        <w:t>: Unsupervised Population-Based Morphology-Aware Stain Normalization</w:t>
      </w:r>
    </w:p>
    <w:p w14:paraId="00000036" w14:textId="77777777" w:rsidR="001F534D" w:rsidRDefault="00000000">
      <w:pPr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Sanyukta Adap, Bhakti </w:t>
      </w:r>
      <w:proofErr w:type="spellStart"/>
      <w:r>
        <w:rPr>
          <w:i/>
          <w:iCs/>
          <w:sz w:val="20"/>
          <w:szCs w:val="20"/>
        </w:rPr>
        <w:t>Baheti</w:t>
      </w:r>
      <w:proofErr w:type="spellEnd"/>
      <w:r>
        <w:rPr>
          <w:i/>
          <w:iCs/>
          <w:sz w:val="20"/>
          <w:szCs w:val="20"/>
        </w:rPr>
        <w:t xml:space="preserve">, and Spyridon Bakas </w:t>
      </w:r>
    </w:p>
    <w:p w14:paraId="00000037" w14:textId="77777777" w:rsidR="001F534D" w:rsidRDefault="00000000">
      <w:pPr>
        <w:numPr>
          <w:ilvl w:val="0"/>
          <w:numId w:val="2"/>
        </w:numPr>
        <w:rPr>
          <w:i/>
          <w:iCs/>
        </w:rPr>
      </w:pPr>
      <w:proofErr w:type="spellStart"/>
      <w:r>
        <w:rPr>
          <w:i/>
          <w:iCs/>
        </w:rPr>
        <w:t>DeepNucleiNet</w:t>
      </w:r>
      <w:proofErr w:type="spellEnd"/>
      <w:r>
        <w:rPr>
          <w:i/>
          <w:iCs/>
        </w:rPr>
        <w:t>: Encoding Spatial Nuclear Patterns for Data-Efficient Necrosis Detection in Computational Neuropathology</w:t>
      </w:r>
    </w:p>
    <w:p w14:paraId="00000038" w14:textId="77777777" w:rsidR="001F534D" w:rsidRDefault="00000000">
      <w:pPr>
        <w:ind w:left="280" w:firstLine="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Dasari Naga Raju, T K Srikanth, Shilpa Rao, Ramesh Kestur, and Mahadevan A</w:t>
      </w:r>
    </w:p>
    <w:p w14:paraId="00000039" w14:textId="77777777" w:rsidR="001F534D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Bidirectional Propagation Makes Sparse Re-Prompting Viable in Zero-Shot SAM2 for Whole-</w:t>
      </w:r>
      <w:proofErr w:type="spellStart"/>
      <w:r>
        <w:rPr>
          <w:i/>
          <w:iCs/>
        </w:rPr>
        <w:t>Tumor</w:t>
      </w:r>
      <w:proofErr w:type="spellEnd"/>
      <w:r>
        <w:rPr>
          <w:i/>
          <w:iCs/>
        </w:rPr>
        <w:t xml:space="preserve"> Glioma Segmentation</w:t>
      </w:r>
    </w:p>
    <w:p w14:paraId="0000003A" w14:textId="77777777" w:rsidR="001F534D" w:rsidRDefault="00000000">
      <w:pPr>
        <w:ind w:left="280" w:firstLine="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Sheikh Ziauddin and Mirza Tahir Ahmed</w:t>
      </w:r>
    </w:p>
    <w:p w14:paraId="0000003B" w14:textId="77777777" w:rsidR="001F534D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Reliability-aware Multimodal Fusion for Brain </w:t>
      </w:r>
      <w:proofErr w:type="spellStart"/>
      <w:r>
        <w:rPr>
          <w:i/>
          <w:iCs/>
        </w:rPr>
        <w:t>Tumor</w:t>
      </w:r>
      <w:proofErr w:type="spellEnd"/>
      <w:r>
        <w:rPr>
          <w:i/>
          <w:iCs/>
        </w:rPr>
        <w:t xml:space="preserve"> Segmentation</w:t>
      </w:r>
    </w:p>
    <w:p w14:paraId="0000003C" w14:textId="77777777" w:rsidR="001F534D" w:rsidRDefault="00000000">
      <w:pPr>
        <w:ind w:left="280" w:firstLine="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Xinyue Wang, </w:t>
      </w:r>
      <w:proofErr w:type="spellStart"/>
      <w:r>
        <w:rPr>
          <w:i/>
          <w:iCs/>
          <w:sz w:val="20"/>
          <w:szCs w:val="20"/>
        </w:rPr>
        <w:t>Yumou</w:t>
      </w:r>
      <w:proofErr w:type="spellEnd"/>
      <w:r>
        <w:rPr>
          <w:i/>
          <w:iCs/>
          <w:sz w:val="20"/>
          <w:szCs w:val="20"/>
        </w:rPr>
        <w:t xml:space="preserve"> Zhou, and Jinyan Fan</w:t>
      </w:r>
    </w:p>
    <w:p w14:paraId="0000003D" w14:textId="77777777" w:rsidR="001F534D" w:rsidRDefault="001F534D">
      <w:pPr>
        <w:ind w:left="280"/>
        <w:rPr>
          <w:i/>
          <w:iCs/>
          <w:sz w:val="20"/>
          <w:szCs w:val="20"/>
        </w:rPr>
      </w:pPr>
    </w:p>
    <w:sectPr w:rsidR="001F534D">
      <w:pgSz w:w="11906" w:h="16838"/>
      <w:pgMar w:top="1417" w:right="141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DF6166-9E6E-457E-859A-C7C8A8D8C0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C2616E-CBBB-4F3E-8F5B-8FBF34F1E5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760C3"/>
    <w:multiLevelType w:val="multilevel"/>
    <w:tmpl w:val="AD9233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45048B"/>
    <w:multiLevelType w:val="multilevel"/>
    <w:tmpl w:val="06400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51412D"/>
    <w:multiLevelType w:val="multilevel"/>
    <w:tmpl w:val="1BFE5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6930084">
    <w:abstractNumId w:val="2"/>
  </w:num>
  <w:num w:numId="2" w16cid:durableId="1280918367">
    <w:abstractNumId w:val="0"/>
  </w:num>
  <w:num w:numId="3" w16cid:durableId="6903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34D"/>
    <w:rsid w:val="00051208"/>
    <w:rsid w:val="000C454D"/>
    <w:rsid w:val="001F534D"/>
    <w:rsid w:val="00465427"/>
    <w:rsid w:val="004A205E"/>
    <w:rsid w:val="006B3ED5"/>
    <w:rsid w:val="00715D93"/>
    <w:rsid w:val="008407DE"/>
    <w:rsid w:val="008426C2"/>
    <w:rsid w:val="009E26DB"/>
    <w:rsid w:val="00B4594B"/>
    <w:rsid w:val="00F6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F712"/>
  <w15:docId w15:val="{CFDF4E3F-F56D-4320-B221-818EAAD9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D37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7E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rainworksmiccai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kt2L34LaDgx28zDaROftfVFbmQ==">CgMxLjA4AHIhMWxUby1WVzR3emRoaW42N3E2ZFhzeHpTdE9qdU5iVVZw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Evelyn Deutscher</cp:lastModifiedBy>
  <cp:revision>6</cp:revision>
  <dcterms:created xsi:type="dcterms:W3CDTF">2026-09-12T12:38:00Z</dcterms:created>
  <dcterms:modified xsi:type="dcterms:W3CDTF">2026-09-25T08:35:00Z</dcterms:modified>
</cp:coreProperties>
</file>