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7E8E5F19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 Log-1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persistence (save UI preferences using localStorage)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Used localStorage</w:t>
      </w:r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"ui_preferences"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savePreferences(data)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loadPreferences()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r>
        <w:rPr>
          <w:rStyle w:val="HTMLCode"/>
        </w:rPr>
        <w:t>userColor</w:t>
      </w:r>
      <w:r>
        <w:t xml:space="preserve">, </w:t>
      </w:r>
      <w:r>
        <w:rPr>
          <w:rStyle w:val="HTMLCode"/>
        </w:rPr>
        <w:t>aiColor</w:t>
      </w:r>
      <w:r>
        <w:t xml:space="preserve">, </w:t>
      </w:r>
      <w:r>
        <w:rPr>
          <w:rStyle w:val="HTMLCode"/>
        </w:rPr>
        <w:t>bgColor</w:t>
      </w:r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r>
        <w:rPr>
          <w:rStyle w:val="HTMLCode"/>
        </w:rPr>
        <w:t>addEventListener</w:t>
      </w:r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Read chunks → split lines → filter "data:" → parse JSON → extract delta.content</w:t>
      </w:r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r>
        <w:rPr>
          <w:rStyle w:val="HTMLCode"/>
          <w:rFonts w:eastAsiaTheme="majorEastAsia"/>
        </w:rPr>
        <w:t>localStorage</w:t>
      </w:r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saveConversations()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loadConversations()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Verified persistence through DevTools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createConversation()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updateConversation()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getAllConversations()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r>
        <w:rPr>
          <w:rStyle w:val="HTMLCode"/>
          <w:rFonts w:eastAsiaTheme="majorEastAsia"/>
        </w:rPr>
        <w:t>createdAt</w:t>
      </w:r>
      <w:r>
        <w:t xml:space="preserve">, </w:t>
      </w:r>
      <w:r>
        <w:rPr>
          <w:rStyle w:val="HTMLCode"/>
          <w:rFonts w:eastAsiaTheme="majorEastAsia"/>
        </w:rPr>
        <w:t>updatedAt</w:t>
      </w:r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r>
        <w:rPr>
          <w:rStyle w:val="HTMLCode"/>
          <w:rFonts w:eastAsiaTheme="majorEastAsia"/>
        </w:rPr>
        <w:t>renderConversations()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currentConversation</w:t>
      </w:r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r>
        <w:rPr>
          <w:rStyle w:val="HTMLCode"/>
          <w:rFonts w:eastAsiaTheme="majorEastAsia"/>
        </w:rPr>
        <w:t>toggleSidebar()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r>
        <w:rPr>
          <w:rStyle w:val="HTMLCode"/>
          <w:rFonts w:eastAsiaTheme="majorEastAsia"/>
        </w:rPr>
        <w:t>localStorage</w:t>
      </w:r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r>
        <w:rPr>
          <w:rStyle w:val="HTMLCode"/>
          <w:rFonts w:eastAsiaTheme="majorEastAsia"/>
        </w:rPr>
        <w:t>deleteConversation()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node_modules/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venv/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.gitignore</w:t>
      </w:r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>“Initial clean commit - project setup with gitignore”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r>
        <w:rPr>
          <w:rStyle w:val="HTMLCode"/>
          <w:rFonts w:eastAsiaTheme="majorEastAsia"/>
        </w:rPr>
        <w:t>venv</w:t>
      </w:r>
      <w:r>
        <w:t xml:space="preserve"> and </w:t>
      </w:r>
      <w:r>
        <w:rPr>
          <w:rStyle w:val="HTMLCode"/>
          <w:rFonts w:eastAsiaTheme="majorEastAsia"/>
        </w:rPr>
        <w:t>node_modules</w:t>
      </w:r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.gitignore</w:t>
      </w:r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r>
        <w:rPr>
          <w:rStyle w:val="HTMLCode"/>
        </w:rPr>
        <w:t>Bone_Code/</w:t>
      </w:r>
      <w:r>
        <w:t xml:space="preserve"> directory, separating concerns into </w:t>
      </w:r>
      <w:r>
        <w:rPr>
          <w:rStyle w:val="HTMLCode"/>
        </w:rPr>
        <w:t>css/</w:t>
      </w:r>
      <w:r>
        <w:t xml:space="preserve">, </w:t>
      </w:r>
      <w:r>
        <w:rPr>
          <w:rStyle w:val="HTMLCode"/>
        </w:rPr>
        <w:t>js/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(</w:t>
      </w:r>
      <w:r>
        <w:rPr>
          <w:rStyle w:val="HTMLCode"/>
        </w:rPr>
        <w:t>../js/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Uncaught TypeError: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r>
        <w:rPr>
          <w:rStyle w:val="HTMLCode"/>
          <w:rFonts w:eastAsiaTheme="minorHAnsi"/>
        </w:rPr>
        <w:t>updateConversation</w:t>
      </w:r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r>
        <w:rPr>
          <w:rStyle w:val="HTMLCode"/>
          <w:rFonts w:eastAsiaTheme="minorHAnsi"/>
        </w:rPr>
        <w:t>conv.messages</w:t>
      </w:r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r>
        <w:rPr>
          <w:rStyle w:val="HTMLCode"/>
          <w:rFonts w:eastAsiaTheme="minorHAnsi"/>
        </w:rPr>
        <w:t>prompt()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r>
        <w:rPr>
          <w:rStyle w:val="HTMLCode"/>
          <w:rFonts w:eastAsiaTheme="minorHAnsi"/>
        </w:rPr>
        <w:t>stopPropagation()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r>
        <w:rPr>
          <w:rStyle w:val="HTMLCode"/>
          <w:rFonts w:eastAsiaTheme="majorEastAsia"/>
        </w:rPr>
        <w:t>logs.db</w:t>
      </w:r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r>
        <w:rPr>
          <w:rStyle w:val="HTMLCode"/>
          <w:rFonts w:eastAsiaTheme="majorEastAsia"/>
        </w:rPr>
        <w:t>log_events.db</w:t>
      </w:r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r>
        <w:rPr>
          <w:rStyle w:val="HTMLCode"/>
          <w:rFonts w:eastAsiaTheme="majorEastAsia"/>
        </w:rPr>
        <w:t>ipcRenderer.send('log-event',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r>
        <w:rPr>
          <w:rStyle w:val="HTMLCode"/>
          <w:rFonts w:eastAsiaTheme="majorEastAsia"/>
        </w:rPr>
        <w:t>ipcMain.on('log-event',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r>
        <w:rPr>
          <w:rStyle w:val="HTMLCode"/>
          <w:rFonts w:eastAsiaTheme="majorEastAsia"/>
        </w:rPr>
        <w:t>log_events.db</w:t>
      </w:r>
      <w:r>
        <w:t xml:space="preserve"> entries with SQLite viewer.</w:t>
      </w:r>
    </w:p>
    <w:p w14:paraId="2873E296" w14:textId="77777777" w:rsidR="00851F9F" w:rsidRDefault="00000000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Default="00851F9F" w:rsidP="00EB60AD">
      <w:pPr>
        <w:tabs>
          <w:tab w:val="left" w:pos="3975"/>
        </w:tabs>
        <w:rPr>
          <w:sz w:val="52"/>
          <w:szCs w:val="52"/>
        </w:rPr>
      </w:pPr>
    </w:p>
    <w:p w14:paraId="3400CCD7" w14:textId="02395465" w:rsidR="003E3943" w:rsidRDefault="003E3943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Date- 04-05-2026</w:t>
      </w:r>
    </w:p>
    <w:p w14:paraId="52781B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— Session Summary (Logging System Stabilization &amp; Architectural Correction)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04-05-2026</w:t>
      </w:r>
    </w:p>
    <w:p w14:paraId="64CA5240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2FA193">
          <v:rect id="_x0000_i1165" style="width:0;height:1.5pt" o:hralign="center" o:hrstd="t" o:hr="t" fillcolor="#a0a0a0" stroked="f"/>
        </w:pict>
      </w:r>
    </w:p>
    <w:p w14:paraId="40C24701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782ABE7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Diagnose and resolve incorrect event logging behavior in the application, ensure strict adherence to Electron architecture, and establish a reliable, dev-mode-controlled logging pipeline.</w:t>
      </w:r>
    </w:p>
    <w:p w14:paraId="1AD9B18D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566DAD">
          <v:rect id="_x0000_i1166" style="width:0;height:1.5pt" o:hralign="center" o:hrstd="t" o:hr="t" fillcolor="#a0a0a0" stroked="f"/>
        </w:pict>
      </w:r>
    </w:p>
    <w:p w14:paraId="2C7D2B4A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Diagnostic Instrumentation (Inspector Development)</w:t>
      </w:r>
    </w:p>
    <w:p w14:paraId="58F29125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diagnostic tool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SQLite validation.</w:t>
      </w:r>
    </w:p>
    <w:p w14:paraId="6CB71B6B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47A3D60D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 inspection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table_info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3578610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 check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PRAGMA integrity_check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BF0FBE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 log extraction</w:t>
      </w:r>
    </w:p>
    <w:p w14:paraId="5FCBD6A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Null/empty field detection</w:t>
      </w:r>
    </w:p>
    <w:p w14:paraId="29F66411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shape validation</w:t>
      </w:r>
    </w:p>
    <w:p w14:paraId="6C6997C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Pattern and anomaly analysis</w:t>
      </w:r>
    </w:p>
    <w:p w14:paraId="29F058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Finding:</w:t>
      </w:r>
    </w:p>
    <w:p w14:paraId="0475860F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Database layer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fully functional and structurally correct</w:t>
      </w:r>
    </w:p>
    <w:p w14:paraId="2BA4B0E3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failure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at persistence level</w:t>
      </w:r>
    </w:p>
    <w:p w14:paraId="6822BA39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BA678E">
          <v:rect id="_x0000_i1167" style="width:0;height:1.5pt" o:hralign="center" o:hrstd="t" o:hr="t" fillcolor="#a0a0a0" stroked="f"/>
        </w:pict>
      </w:r>
    </w:p>
    <w:p w14:paraId="174EFAA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Fault Isolation</w:t>
      </w:r>
    </w:p>
    <w:p w14:paraId="4BF3436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Through inspection and controlled testing:</w:t>
      </w:r>
    </w:p>
    <w:p w14:paraId="4E6E3CC8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Confirmed:</w:t>
      </w:r>
    </w:p>
    <w:p w14:paraId="761EA77C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IPC pipeline functional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10C304B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SQLite writes valid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BA5649F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Identified:</w:t>
      </w:r>
    </w:p>
    <w:p w14:paraId="3311E428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occurred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once (DEV_MODE entry)</w:t>
      </w:r>
    </w:p>
    <w:p w14:paraId="506A9571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subsequent events recorded</w:t>
      </w:r>
    </w:p>
    <w:p w14:paraId="23F3F1C2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Cause Identified:</w:t>
      </w:r>
    </w:p>
    <w:p w14:paraId="608E73EB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Dual logging systems conflict</w:t>
      </w:r>
    </w:p>
    <w:p w14:paraId="5401F368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</w:p>
    <w:p w14:paraId="69E3D257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process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64095395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desynchronization</w:t>
      </w:r>
    </w:p>
    <w:p w14:paraId="54D85E42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Separate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developMode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variables in renderer and main</w:t>
      </w:r>
    </w:p>
    <w:p w14:paraId="0BA4EFBC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Architectural violation</w:t>
      </w:r>
    </w:p>
    <w:p w14:paraId="518DA609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directly accessing database (invalid in Electron)</w:t>
      </w:r>
    </w:p>
    <w:p w14:paraId="42277D96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238709">
          <v:rect id="_x0000_i1168" style="width:0;height:1.5pt" o:hralign="center" o:hrstd="t" o:hr="t" fillcolor="#a0a0a0" stroked="f"/>
        </w:pict>
      </w:r>
    </w:p>
    <w:p w14:paraId="0009C6E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Phase 3 — Architectural Correction</w:t>
      </w:r>
    </w:p>
    <w:p w14:paraId="12212700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Actions Taken:</w:t>
      </w:r>
    </w:p>
    <w:p w14:paraId="1CE1E79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Eliminated Renderer DB Access</w:t>
      </w:r>
    </w:p>
    <w:p w14:paraId="217F7DD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</w:p>
    <w:p w14:paraId="330CA3B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Removed all direct database operations</w:t>
      </w:r>
    </w:p>
    <w:p w14:paraId="06F24754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Enforced IPC Logging Pipeline</w:t>
      </w:r>
    </w:p>
    <w:p w14:paraId="17A727C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flow:</w:t>
      </w:r>
    </w:p>
    <w:p w14:paraId="02AEA57D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 → IPC → Main → SQLite</w:t>
      </w:r>
    </w:p>
    <w:p w14:paraId="010F60DD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Unified Dev Mode Control</w:t>
      </w:r>
    </w:p>
    <w:p w14:paraId="4603B775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process as single source of truth</w:t>
      </w:r>
    </w:p>
    <w:p w14:paraId="17A1E4A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synchronized via:</w:t>
      </w:r>
    </w:p>
    <w:p w14:paraId="38CEC47F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window.ipc.getDevelopMode()</w:t>
      </w:r>
    </w:p>
    <w:p w14:paraId="6F551B71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Rebuilt </w:t>
      </w:r>
      <w:r w:rsidRPr="002C3A3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logSystem.js</w:t>
      </w:r>
    </w:p>
    <w:p w14:paraId="2F0AC00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Converted into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pure event capture + dispatcher module</w:t>
      </w:r>
    </w:p>
    <w:p w14:paraId="4A769242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Added:</w:t>
      </w:r>
    </w:p>
    <w:p w14:paraId="41D5B82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tracking</w:t>
      </w:r>
    </w:p>
    <w:p w14:paraId="3F06A9A1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User/AI message logging</w:t>
      </w:r>
    </w:p>
    <w:p w14:paraId="7DA649D2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Runtime error capture</w:t>
      </w:r>
    </w:p>
    <w:p w14:paraId="6F6AF04D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Promise rejection tracking</w:t>
      </w:r>
    </w:p>
    <w:p w14:paraId="7491B347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Lifecycle logging</w:t>
      </w:r>
    </w:p>
    <w:p w14:paraId="1497ADF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Integrated Dev Mode Gating</w:t>
      </w:r>
    </w:p>
    <w:p w14:paraId="19FAC537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enabled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when dev mode is active</w:t>
      </w:r>
    </w:p>
    <w:p w14:paraId="446C7D96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Dual-layer protection:</w:t>
      </w:r>
    </w:p>
    <w:p w14:paraId="111ABC96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gate (prevents IPC calls)</w:t>
      </w:r>
    </w:p>
    <w:p w14:paraId="49C178D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gate (prevents DB writes)</w:t>
      </w:r>
    </w:p>
    <w:p w14:paraId="1E45D2B5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000C95">
          <v:rect id="_x0000_i1169" style="width:0;height:1.5pt" o:hralign="center" o:hrstd="t" o:hr="t" fillcolor="#a0a0a0" stroked="f"/>
        </w:pict>
      </w:r>
    </w:p>
    <w:p w14:paraId="77B134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🔧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Renderer Integration Fixes</w:t>
      </w:r>
    </w:p>
    <w:p w14:paraId="642DAA67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redundant local logging system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46EF0BB5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Replaced with centralized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imports:</w:t>
      </w:r>
    </w:p>
    <w:p w14:paraId="5BA0F3DF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captureUserMessage</w:t>
      </w:r>
    </w:p>
    <w:p w14:paraId="48B8990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captureAIMessage</w:t>
      </w:r>
    </w:p>
    <w:p w14:paraId="6CD3E51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enableDevMode</w:t>
      </w:r>
    </w:p>
    <w:p w14:paraId="180919CC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disableDevMode</w:t>
      </w:r>
    </w:p>
    <w:p w14:paraId="302F6A9F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Corrected:</w:t>
      </w:r>
    </w:p>
    <w:p w14:paraId="261A227D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logging pipeline</w:t>
      </w:r>
    </w:p>
    <w:p w14:paraId="53A9EF40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button synchronization</w:t>
      </w:r>
    </w:p>
    <w:p w14:paraId="394C3BEC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duplicate logging pathways and inconsistent state handling</w:t>
      </w:r>
    </w:p>
    <w:p w14:paraId="3CA3A620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EF7F54">
          <v:rect id="_x0000_i1170" style="width:0;height:1.5pt" o:hralign="center" o:hrstd="t" o:hr="t" fillcolor="#a0a0a0" stroked="f"/>
        </w:pict>
      </w:r>
    </w:p>
    <w:p w14:paraId="6D28E7D9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Validation</w:t>
      </w:r>
    </w:p>
    <w:p w14:paraId="555361F2" w14:textId="77777777" w:rsidR="002C3A3D" w:rsidRPr="002C3A3D" w:rsidRDefault="002C3A3D" w:rsidP="002C3A3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Verified:</w:t>
      </w:r>
    </w:p>
    <w:p w14:paraId="7AE17354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Continuous event logging when dev mode ON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3612455E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Zero logging when dev mode OFF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75FBF7B2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 schema population:</w:t>
      </w:r>
    </w:p>
    <w:p w14:paraId="5E5A4B9E" w14:textId="77777777" w:rsidR="002C3A3D" w:rsidRPr="002C3A3D" w:rsidRDefault="002C3A3D" w:rsidP="002C3A3D">
      <w:pPr>
        <w:numPr>
          <w:ilvl w:val="1"/>
          <w:numId w:val="8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timestamp | type | event | details</w:t>
      </w:r>
    </w:p>
    <w:p w14:paraId="4913D23A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Inspector confirms:</w:t>
      </w:r>
    </w:p>
    <w:p w14:paraId="1874CF25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null entries</w:t>
      </w:r>
    </w:p>
    <w:p w14:paraId="543B6A46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malformed JSON</w:t>
      </w:r>
    </w:p>
    <w:p w14:paraId="0668E33D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duplicate anomalies</w:t>
      </w:r>
    </w:p>
    <w:p w14:paraId="00E24C8B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F49322">
          <v:rect id="_x0000_i1171" style="width:0;height:1.5pt" o:hralign="center" o:hrstd="t" o:hr="t" fillcolor="#a0a0a0" stroked="f"/>
        </w:pict>
      </w:r>
    </w:p>
    <w:p w14:paraId="049F1883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667C0CE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Architecture Compliance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Renderer no longer accesses native modules</w:t>
      </w:r>
    </w:p>
    <w:p w14:paraId="4008629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Deterministic Logging Pipeline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Single, traceable data flow via IPC</w:t>
      </w:r>
    </w:p>
    <w:p w14:paraId="1CBB969F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Consistency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Unified dev mode across system</w:t>
      </w:r>
    </w:p>
    <w:p w14:paraId="638E2215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Observability Layer Established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Structured, queryable runtime logs</w:t>
      </w:r>
    </w:p>
    <w:p w14:paraId="5EBE750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Diagnostic Capability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enables evidence-based debugging</w:t>
      </w:r>
    </w:p>
    <w:p w14:paraId="4B9CF2AC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BD3C1F">
          <v:rect id="_x0000_i1172" style="width:0;height:1.5pt" o:hralign="center" o:hrstd="t" o:hr="t" fillcolor="#a0a0a0" stroked="f"/>
        </w:pict>
      </w:r>
    </w:p>
    <w:p w14:paraId="5F169BD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01660591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broken dual-system logging → unified pipeline</w:t>
      </w:r>
    </w:p>
    <w:p w14:paraId="41F0397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source of truth for state management</w:t>
      </w:r>
    </w:p>
    <w:p w14:paraId="37D916AC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Identification and elimination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silent failure modes</w:t>
      </w:r>
    </w:p>
    <w:p w14:paraId="1E47894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debugging methodology</w:t>
      </w:r>
    </w:p>
    <w:p w14:paraId="3969EC2A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Conversion of logging from feature →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subsystem</w:t>
      </w:r>
    </w:p>
    <w:p w14:paraId="2F95E7C4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B830A6">
          <v:rect id="_x0000_i1173" style="width:0;height:1.5pt" o:hralign="center" o:hrstd="t" o:hr="t" fillcolor="#a0a0a0" stroked="f"/>
        </w:pict>
      </w:r>
    </w:p>
    <w:p w14:paraId="24E9223F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1ED38EC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35190B2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Partial logging</w:t>
      </w:r>
    </w:p>
    <w:p w14:paraId="1CCD02F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Undefined behavior</w:t>
      </w:r>
    </w:p>
    <w:p w14:paraId="7FF6F7D2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Architecture violations</w:t>
      </w:r>
    </w:p>
    <w:p w14:paraId="408E216F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Non-deterministic failures</w:t>
      </w:r>
    </w:p>
    <w:p w14:paraId="27A579C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123D10E6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controlled logging system</w:t>
      </w:r>
    </w:p>
    <w:p w14:paraId="4BBDFFFA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Electron-compliant architecture</w:t>
      </w:r>
    </w:p>
    <w:p w14:paraId="5311EB0B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behavior</w:t>
      </w:r>
    </w:p>
    <w:p w14:paraId="7172DAF0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Debuggable and extensible infrastructure</w:t>
      </w:r>
    </w:p>
    <w:p w14:paraId="5E461023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A2F43C5">
          <v:rect id="_x0000_i1174" style="width:0;height:1.5pt" o:hralign="center" o:hrstd="t" o:hr="t" fillcolor="#a0a0a0" stroked="f"/>
        </w:pict>
      </w:r>
    </w:p>
    <w:p w14:paraId="40E5FEBC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Target</w:t>
      </w:r>
    </w:p>
    <w:p w14:paraId="526A3AFA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AI-Aware Logging Integration (Bridge Layer)</w:t>
      </w:r>
    </w:p>
    <w:p w14:paraId="50656A00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Planned enhancement:</w:t>
      </w:r>
    </w:p>
    <w:p w14:paraId="5DA07264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structured logs into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Bridge.js</w:t>
      </w:r>
    </w:p>
    <w:p w14:paraId="6F5151D9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AI model to:</w:t>
      </w:r>
    </w:p>
    <w:p w14:paraId="1DBDE4C6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Interpret runtime behavior</w:t>
      </w:r>
    </w:p>
    <w:p w14:paraId="18FE4BFC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anomalies</w:t>
      </w:r>
    </w:p>
    <w:p w14:paraId="6EB5C408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contextual debugging assistance</w:t>
      </w:r>
    </w:p>
    <w:p w14:paraId="4E2E5D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marks transition from:</w:t>
      </w:r>
    </w:p>
    <w:p w14:paraId="63CC3F36" w14:textId="77777777" w:rsidR="002C3A3D" w:rsidRPr="002C3A3D" w:rsidRDefault="002C3A3D" w:rsidP="002C3A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logging → active system introspection</w:t>
      </w:r>
    </w:p>
    <w:p w14:paraId="2DA1EF82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47B2E2">
          <v:rect id="_x0000_i1175" style="width:0;height:1.5pt" o:hralign="center" o:hrstd="t" o:hr="t" fillcolor="#a0a0a0" stroked="f"/>
        </w:pict>
      </w:r>
    </w:p>
    <w:p w14:paraId="386E0F7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7155104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System: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 &amp; VERIFIED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Architecture: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Diagnostics: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OPERATIONAL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675DE315" w14:textId="77777777" w:rsidR="002C3A3D" w:rsidRPr="002C3A3D" w:rsidRDefault="002C3A3D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3A66B87">
          <v:rect id="_x0000_i1176" style="width:0;height:1.5pt" o:hralign="center" o:hrstd="t" o:hr="t" fillcolor="#a0a0a0" stroked="f"/>
        </w:pict>
      </w:r>
    </w:p>
    <w:p w14:paraId="17DD8981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 of Report.</w:t>
      </w:r>
    </w:p>
    <w:p w14:paraId="0176E578" w14:textId="77777777" w:rsidR="002C3A3D" w:rsidRPr="004E08F0" w:rsidRDefault="002C3A3D" w:rsidP="002C3A3D">
      <w:pPr>
        <w:tabs>
          <w:tab w:val="left" w:pos="3975"/>
        </w:tabs>
        <w:rPr>
          <w:sz w:val="52"/>
          <w:szCs w:val="52"/>
        </w:rPr>
      </w:pPr>
    </w:p>
    <w:sectPr w:rsidR="002C3A3D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751D8"/>
    <w:multiLevelType w:val="multilevel"/>
    <w:tmpl w:val="066C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E270C9"/>
    <w:multiLevelType w:val="multilevel"/>
    <w:tmpl w:val="18B0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A15432"/>
    <w:multiLevelType w:val="multilevel"/>
    <w:tmpl w:val="8AC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50577F"/>
    <w:multiLevelType w:val="multilevel"/>
    <w:tmpl w:val="CB80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E50510"/>
    <w:multiLevelType w:val="multilevel"/>
    <w:tmpl w:val="E9D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6E5C2A"/>
    <w:multiLevelType w:val="multilevel"/>
    <w:tmpl w:val="0D8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52E410B"/>
    <w:multiLevelType w:val="multilevel"/>
    <w:tmpl w:val="0B92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D47F4F"/>
    <w:multiLevelType w:val="multilevel"/>
    <w:tmpl w:val="C16A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3D70EA"/>
    <w:multiLevelType w:val="multilevel"/>
    <w:tmpl w:val="FF0C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2330AB"/>
    <w:multiLevelType w:val="multilevel"/>
    <w:tmpl w:val="B3D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A843B23"/>
    <w:multiLevelType w:val="multilevel"/>
    <w:tmpl w:val="F0A6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692442"/>
    <w:multiLevelType w:val="multilevel"/>
    <w:tmpl w:val="78CA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82"/>
  </w:num>
  <w:num w:numId="2" w16cid:durableId="1842160260">
    <w:abstractNumId w:val="28"/>
  </w:num>
  <w:num w:numId="3" w16cid:durableId="427888292">
    <w:abstractNumId w:val="54"/>
  </w:num>
  <w:num w:numId="4" w16cid:durableId="1239897464">
    <w:abstractNumId w:val="63"/>
  </w:num>
  <w:num w:numId="5" w16cid:durableId="1715275080">
    <w:abstractNumId w:val="10"/>
  </w:num>
  <w:num w:numId="6" w16cid:durableId="591793">
    <w:abstractNumId w:val="40"/>
  </w:num>
  <w:num w:numId="7" w16cid:durableId="1668097145">
    <w:abstractNumId w:val="34"/>
  </w:num>
  <w:num w:numId="8" w16cid:durableId="388305022">
    <w:abstractNumId w:val="72"/>
  </w:num>
  <w:num w:numId="9" w16cid:durableId="507983134">
    <w:abstractNumId w:val="66"/>
  </w:num>
  <w:num w:numId="10" w16cid:durableId="1812745135">
    <w:abstractNumId w:val="85"/>
  </w:num>
  <w:num w:numId="11" w16cid:durableId="834338879">
    <w:abstractNumId w:val="35"/>
  </w:num>
  <w:num w:numId="12" w16cid:durableId="2117942136">
    <w:abstractNumId w:val="25"/>
  </w:num>
  <w:num w:numId="13" w16cid:durableId="1863933511">
    <w:abstractNumId w:val="29"/>
  </w:num>
  <w:num w:numId="14" w16cid:durableId="540291627">
    <w:abstractNumId w:val="9"/>
  </w:num>
  <w:num w:numId="15" w16cid:durableId="1636523159">
    <w:abstractNumId w:val="73"/>
  </w:num>
  <w:num w:numId="16" w16cid:durableId="1861624381">
    <w:abstractNumId w:val="64"/>
  </w:num>
  <w:num w:numId="17" w16cid:durableId="1791515050">
    <w:abstractNumId w:val="47"/>
  </w:num>
  <w:num w:numId="18" w16cid:durableId="1397700912">
    <w:abstractNumId w:val="6"/>
  </w:num>
  <w:num w:numId="19" w16cid:durableId="991567642">
    <w:abstractNumId w:val="7"/>
  </w:num>
  <w:num w:numId="20" w16cid:durableId="1265844389">
    <w:abstractNumId w:val="84"/>
  </w:num>
  <w:num w:numId="21" w16cid:durableId="603849961">
    <w:abstractNumId w:val="50"/>
  </w:num>
  <w:num w:numId="22" w16cid:durableId="2146654949">
    <w:abstractNumId w:val="87"/>
  </w:num>
  <w:num w:numId="23" w16cid:durableId="1096947934">
    <w:abstractNumId w:val="43"/>
  </w:num>
  <w:num w:numId="24" w16cid:durableId="1818721275">
    <w:abstractNumId w:val="18"/>
  </w:num>
  <w:num w:numId="25" w16cid:durableId="1656257368">
    <w:abstractNumId w:val="21"/>
  </w:num>
  <w:num w:numId="26" w16cid:durableId="618337997">
    <w:abstractNumId w:val="24"/>
  </w:num>
  <w:num w:numId="27" w16cid:durableId="1167746404">
    <w:abstractNumId w:val="19"/>
  </w:num>
  <w:num w:numId="28" w16cid:durableId="1382366140">
    <w:abstractNumId w:val="78"/>
  </w:num>
  <w:num w:numId="29" w16cid:durableId="394744024">
    <w:abstractNumId w:val="69"/>
  </w:num>
  <w:num w:numId="30" w16cid:durableId="639844085">
    <w:abstractNumId w:val="20"/>
  </w:num>
  <w:num w:numId="31" w16cid:durableId="1792892985">
    <w:abstractNumId w:val="0"/>
  </w:num>
  <w:num w:numId="32" w16cid:durableId="247690888">
    <w:abstractNumId w:val="31"/>
  </w:num>
  <w:num w:numId="33" w16cid:durableId="158690485">
    <w:abstractNumId w:val="4"/>
  </w:num>
  <w:num w:numId="34" w16cid:durableId="1270697427">
    <w:abstractNumId w:val="8"/>
  </w:num>
  <w:num w:numId="35" w16cid:durableId="1026447968">
    <w:abstractNumId w:val="53"/>
  </w:num>
  <w:num w:numId="36" w16cid:durableId="895169701">
    <w:abstractNumId w:val="76"/>
  </w:num>
  <w:num w:numId="37" w16cid:durableId="1054432657">
    <w:abstractNumId w:val="67"/>
  </w:num>
  <w:num w:numId="38" w16cid:durableId="982197546">
    <w:abstractNumId w:val="38"/>
  </w:num>
  <w:num w:numId="39" w16cid:durableId="224730662">
    <w:abstractNumId w:val="65"/>
  </w:num>
  <w:num w:numId="40" w16cid:durableId="1386877970">
    <w:abstractNumId w:val="79"/>
  </w:num>
  <w:num w:numId="41" w16cid:durableId="499856297">
    <w:abstractNumId w:val="49"/>
  </w:num>
  <w:num w:numId="42" w16cid:durableId="348262419">
    <w:abstractNumId w:val="11"/>
  </w:num>
  <w:num w:numId="43" w16cid:durableId="1433235826">
    <w:abstractNumId w:val="32"/>
  </w:num>
  <w:num w:numId="44" w16cid:durableId="1570723628">
    <w:abstractNumId w:val="68"/>
  </w:num>
  <w:num w:numId="45" w16cid:durableId="186212376">
    <w:abstractNumId w:val="77"/>
  </w:num>
  <w:num w:numId="46" w16cid:durableId="735325319">
    <w:abstractNumId w:val="37"/>
  </w:num>
  <w:num w:numId="47" w16cid:durableId="1140532661">
    <w:abstractNumId w:val="86"/>
  </w:num>
  <w:num w:numId="48" w16cid:durableId="190192697">
    <w:abstractNumId w:val="59"/>
  </w:num>
  <w:num w:numId="49" w16cid:durableId="752816508">
    <w:abstractNumId w:val="61"/>
  </w:num>
  <w:num w:numId="50" w16cid:durableId="383259824">
    <w:abstractNumId w:val="3"/>
  </w:num>
  <w:num w:numId="51" w16cid:durableId="479468768">
    <w:abstractNumId w:val="70"/>
  </w:num>
  <w:num w:numId="52" w16cid:durableId="1928154536">
    <w:abstractNumId w:val="13"/>
  </w:num>
  <w:num w:numId="53" w16cid:durableId="1687440873">
    <w:abstractNumId w:val="39"/>
  </w:num>
  <w:num w:numId="54" w16cid:durableId="219290444">
    <w:abstractNumId w:val="62"/>
  </w:num>
  <w:num w:numId="55" w16cid:durableId="2072189939">
    <w:abstractNumId w:val="56"/>
  </w:num>
  <w:num w:numId="56" w16cid:durableId="209876496">
    <w:abstractNumId w:val="83"/>
  </w:num>
  <w:num w:numId="57" w16cid:durableId="1023751729">
    <w:abstractNumId w:val="41"/>
  </w:num>
  <w:num w:numId="58" w16cid:durableId="358091959">
    <w:abstractNumId w:val="36"/>
  </w:num>
  <w:num w:numId="59" w16cid:durableId="504828465">
    <w:abstractNumId w:val="2"/>
  </w:num>
  <w:num w:numId="60" w16cid:durableId="1396393029">
    <w:abstractNumId w:val="75"/>
  </w:num>
  <w:num w:numId="61" w16cid:durableId="1466198500">
    <w:abstractNumId w:val="60"/>
  </w:num>
  <w:num w:numId="62" w16cid:durableId="1380472791">
    <w:abstractNumId w:val="12"/>
  </w:num>
  <w:num w:numId="63" w16cid:durableId="1017734211">
    <w:abstractNumId w:val="22"/>
  </w:num>
  <w:num w:numId="64" w16cid:durableId="297688022">
    <w:abstractNumId w:val="30"/>
  </w:num>
  <w:num w:numId="65" w16cid:durableId="933979171">
    <w:abstractNumId w:val="80"/>
  </w:num>
  <w:num w:numId="66" w16cid:durableId="183402321">
    <w:abstractNumId w:val="1"/>
  </w:num>
  <w:num w:numId="67" w16cid:durableId="1174413203">
    <w:abstractNumId w:val="16"/>
  </w:num>
  <w:num w:numId="68" w16cid:durableId="1864393723">
    <w:abstractNumId w:val="81"/>
  </w:num>
  <w:num w:numId="69" w16cid:durableId="1620987036">
    <w:abstractNumId w:val="74"/>
  </w:num>
  <w:num w:numId="70" w16cid:durableId="1558010844">
    <w:abstractNumId w:val="45"/>
  </w:num>
  <w:num w:numId="71" w16cid:durableId="1421683068">
    <w:abstractNumId w:val="15"/>
  </w:num>
  <w:num w:numId="72" w16cid:durableId="2045327131">
    <w:abstractNumId w:val="27"/>
  </w:num>
  <w:num w:numId="73" w16cid:durableId="1331522367">
    <w:abstractNumId w:val="55"/>
  </w:num>
  <w:num w:numId="74" w16cid:durableId="1190491682">
    <w:abstractNumId w:val="26"/>
  </w:num>
  <w:num w:numId="75" w16cid:durableId="730814975">
    <w:abstractNumId w:val="44"/>
  </w:num>
  <w:num w:numId="76" w16cid:durableId="2123375167">
    <w:abstractNumId w:val="71"/>
  </w:num>
  <w:num w:numId="77" w16cid:durableId="553852911">
    <w:abstractNumId w:val="14"/>
  </w:num>
  <w:num w:numId="78" w16cid:durableId="2034569324">
    <w:abstractNumId w:val="48"/>
  </w:num>
  <w:num w:numId="79" w16cid:durableId="371421016">
    <w:abstractNumId w:val="46"/>
  </w:num>
  <w:num w:numId="80" w16cid:durableId="1722555584">
    <w:abstractNumId w:val="58"/>
  </w:num>
  <w:num w:numId="81" w16cid:durableId="1350911606">
    <w:abstractNumId w:val="23"/>
  </w:num>
  <w:num w:numId="82" w16cid:durableId="1174371584">
    <w:abstractNumId w:val="51"/>
  </w:num>
  <w:num w:numId="83" w16cid:durableId="113796862">
    <w:abstractNumId w:val="42"/>
  </w:num>
  <w:num w:numId="84" w16cid:durableId="392972513">
    <w:abstractNumId w:val="57"/>
  </w:num>
  <w:num w:numId="85" w16cid:durableId="1851947334">
    <w:abstractNumId w:val="17"/>
  </w:num>
  <w:num w:numId="86" w16cid:durableId="1712461149">
    <w:abstractNumId w:val="33"/>
  </w:num>
  <w:num w:numId="87" w16cid:durableId="2034181852">
    <w:abstractNumId w:val="52"/>
  </w:num>
  <w:num w:numId="88" w16cid:durableId="7040656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2C3A3D"/>
    <w:rsid w:val="003E3943"/>
    <w:rsid w:val="004278AA"/>
    <w:rsid w:val="004E08F0"/>
    <w:rsid w:val="006B06A7"/>
    <w:rsid w:val="007B4776"/>
    <w:rsid w:val="007C4777"/>
    <w:rsid w:val="00851F9F"/>
    <w:rsid w:val="00881705"/>
    <w:rsid w:val="00A5408B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26</Pages>
  <Words>3662</Words>
  <Characters>20878</Characters>
  <Application>Microsoft Office Word</Application>
  <DocSecurity>0</DocSecurity>
  <Lines>173</Lines>
  <Paragraphs>48</Paragraphs>
  <ScaleCrop>false</ScaleCrop>
  <Company/>
  <LinksUpToDate>false</LinksUpToDate>
  <CharactersWithSpaces>24492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14</cp:revision>
  <dcterms:created xsi:type="dcterms:W3CDTF">2026-04-24T13:39:00Z</dcterms:created>
  <dcterms:modified xsi:type="dcterms:W3CDTF">2026-05-04T09:16:00Z</dcterms:modified>
</cp:coreProperties>
</file>