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9AAD" w14:textId="5FCBD20C" w:rsidR="00A62827" w:rsidRPr="00D444DB" w:rsidRDefault="00447E4F" w:rsidP="00936D5A">
      <w:pPr>
        <w:pStyle w:val="Kop1"/>
      </w:pPr>
      <w:r>
        <w:t>Informatie bij een reservering</w:t>
      </w:r>
    </w:p>
    <w:p w14:paraId="2D76AF9F" w14:textId="77777777" w:rsidR="00936D5A" w:rsidRPr="00D444DB" w:rsidRDefault="00936D5A" w:rsidP="00A62827"/>
    <w:p w14:paraId="28296D88" w14:textId="42B8CA51" w:rsidR="00C10DB7" w:rsidRPr="00270B2A" w:rsidRDefault="00270B2A" w:rsidP="00A62827">
      <w:pPr>
        <w:rPr>
          <w:b/>
        </w:rPr>
      </w:pPr>
      <w:r w:rsidRPr="00270B2A">
        <w:rPr>
          <w:b/>
        </w:rPr>
        <w:t xml:space="preserve">De </w:t>
      </w:r>
      <w:proofErr w:type="spellStart"/>
      <w:r w:rsidRPr="00270B2A">
        <w:rPr>
          <w:b/>
        </w:rPr>
        <w:t>Supplier</w:t>
      </w:r>
      <w:proofErr w:type="spellEnd"/>
      <w:r w:rsidRPr="00270B2A">
        <w:rPr>
          <w:b/>
        </w:rPr>
        <w:t xml:space="preserve"> Portal bevat diverse tabbladen </w:t>
      </w:r>
      <w:r>
        <w:rPr>
          <w:b/>
        </w:rPr>
        <w:t>om reserveringen gemakkelijk op een plaats in te zien. Ook aanvullende informatie vind je hier. Losse e-mails kunnen gemakkelijk over de boeking worden teruggevonden.</w:t>
      </w:r>
    </w:p>
    <w:p w14:paraId="47B7E3C7" w14:textId="5DEE3D73" w:rsidR="00FC52FE" w:rsidRDefault="00FC52FE" w:rsidP="00A62827">
      <w:pPr>
        <w:rPr>
          <w:b/>
        </w:rPr>
      </w:pPr>
      <w:r>
        <w:rPr>
          <w:b/>
        </w:rPr>
        <w:t>Hieronder vind je aan de hand van vijf punten uitleg over i</w:t>
      </w:r>
      <w:r w:rsidR="00A62827" w:rsidRPr="00D444DB">
        <w:rPr>
          <w:b/>
        </w:rPr>
        <w:t xml:space="preserve">nformatie </w:t>
      </w:r>
      <w:r>
        <w:rPr>
          <w:b/>
        </w:rPr>
        <w:t>die noodzakelijk is om te hebben. Je vindt in de portal:</w:t>
      </w:r>
    </w:p>
    <w:p w14:paraId="269B11FB" w14:textId="3CB1D10A" w:rsidR="00FC52FE" w:rsidRPr="00FC52FE" w:rsidRDefault="00FC52FE" w:rsidP="00FC52FE">
      <w:pPr>
        <w:pStyle w:val="Lijstalinea"/>
        <w:numPr>
          <w:ilvl w:val="0"/>
          <w:numId w:val="13"/>
        </w:numPr>
        <w:rPr>
          <w:b/>
        </w:rPr>
      </w:pPr>
      <w:r>
        <w:rPr>
          <w:b/>
        </w:rPr>
        <w:t>Informatie over d</w:t>
      </w:r>
      <w:r w:rsidRPr="00FC52FE">
        <w:rPr>
          <w:b/>
        </w:rPr>
        <w:t>eelnemers</w:t>
      </w:r>
    </w:p>
    <w:p w14:paraId="1508AF9E" w14:textId="42FA9C8E" w:rsidR="00FC52FE" w:rsidRDefault="00FC52FE" w:rsidP="00FC52FE">
      <w:pPr>
        <w:pStyle w:val="Lijstalinea"/>
        <w:numPr>
          <w:ilvl w:val="0"/>
          <w:numId w:val="13"/>
        </w:numPr>
        <w:rPr>
          <w:b/>
        </w:rPr>
      </w:pPr>
      <w:r>
        <w:rPr>
          <w:b/>
        </w:rPr>
        <w:t>Informatie over geboekte item</w:t>
      </w:r>
    </w:p>
    <w:p w14:paraId="1B464B2B" w14:textId="7C4B4771" w:rsidR="00FC52FE" w:rsidRDefault="00FC52FE" w:rsidP="00FC52FE">
      <w:pPr>
        <w:pStyle w:val="Lijstalinea"/>
        <w:numPr>
          <w:ilvl w:val="0"/>
          <w:numId w:val="13"/>
        </w:numPr>
        <w:rPr>
          <w:b/>
        </w:rPr>
      </w:pPr>
      <w:r>
        <w:rPr>
          <w:b/>
        </w:rPr>
        <w:t>Verzoeken van klanten</w:t>
      </w:r>
    </w:p>
    <w:p w14:paraId="6F00B8AD" w14:textId="34974771" w:rsidR="00FC52FE" w:rsidRDefault="00FC52FE" w:rsidP="00FC52FE">
      <w:pPr>
        <w:pStyle w:val="Lijstalinea"/>
        <w:numPr>
          <w:ilvl w:val="0"/>
          <w:numId w:val="13"/>
        </w:numPr>
        <w:rPr>
          <w:b/>
        </w:rPr>
      </w:pPr>
      <w:r>
        <w:rPr>
          <w:b/>
        </w:rPr>
        <w:t>Extra achtergrondinformatie over de reservering</w:t>
      </w:r>
    </w:p>
    <w:p w14:paraId="60722D0A" w14:textId="379F4AB3" w:rsidR="00FC52FE" w:rsidRPr="00FC52FE" w:rsidRDefault="00FC52FE" w:rsidP="00FC52FE">
      <w:pPr>
        <w:pStyle w:val="Lijstalinea"/>
        <w:numPr>
          <w:ilvl w:val="0"/>
          <w:numId w:val="13"/>
        </w:numPr>
        <w:rPr>
          <w:b/>
        </w:rPr>
      </w:pPr>
      <w:r>
        <w:rPr>
          <w:b/>
        </w:rPr>
        <w:t>Individueel reserveringsnummer</w:t>
      </w:r>
    </w:p>
    <w:p w14:paraId="4542E826" w14:textId="524E3945" w:rsidR="00A62827" w:rsidRPr="00D444DB" w:rsidRDefault="00A62827" w:rsidP="00A62827">
      <w:pPr>
        <w:rPr>
          <w:color w:val="0070C0"/>
        </w:rPr>
      </w:pPr>
      <w:r w:rsidRPr="00D444DB">
        <w:rPr>
          <w:color w:val="0070C0"/>
        </w:rPr>
        <w:t xml:space="preserve">A. </w:t>
      </w:r>
      <w:r w:rsidR="00615A16" w:rsidRPr="00D444DB">
        <w:rPr>
          <w:color w:val="0070C0"/>
        </w:rPr>
        <w:t>Reservering</w:t>
      </w:r>
      <w:r w:rsidR="006105F9" w:rsidRPr="00D444DB">
        <w:rPr>
          <w:color w:val="0070C0"/>
        </w:rPr>
        <w:t>en</w:t>
      </w:r>
      <w:r w:rsidR="00807CF4">
        <w:rPr>
          <w:color w:val="0070C0"/>
        </w:rPr>
        <w:t>/d</w:t>
      </w:r>
      <w:r w:rsidR="000D7D45" w:rsidRPr="00D444DB">
        <w:rPr>
          <w:color w:val="0070C0"/>
        </w:rPr>
        <w:t>eelnemers</w:t>
      </w:r>
    </w:p>
    <w:p w14:paraId="32D0CD93" w14:textId="49A9DF29" w:rsidR="00A62827" w:rsidRPr="00D444DB" w:rsidRDefault="00A62827" w:rsidP="00A62827">
      <w:r w:rsidRPr="00D444DB">
        <w:t>Alle informatie, die we hebben over de deelnemers, wordt getoond bij een reservering. Vanwege de privacywetgeving vragen wij zo min mogelijk g</w:t>
      </w:r>
      <w:r w:rsidR="00936D5A" w:rsidRPr="00D444DB">
        <w:t xml:space="preserve">egevens van onze klanten. Als je </w:t>
      </w:r>
      <w:r w:rsidRPr="00D444DB">
        <w:t xml:space="preserve">meer informatie nodig </w:t>
      </w:r>
      <w:r w:rsidR="002104B1" w:rsidRPr="00D444DB">
        <w:t xml:space="preserve">hebt </w:t>
      </w:r>
      <w:r w:rsidRPr="00D444DB">
        <w:t>dan wordt verstrekt, neem dan gerust contact met ons op. Wij kijken dan of wij de gevraagde informatie kunnen verstrekken.</w:t>
      </w:r>
    </w:p>
    <w:p w14:paraId="0F6B5D18" w14:textId="77777777" w:rsidR="00A62827" w:rsidRPr="00D444DB" w:rsidRDefault="00A62827" w:rsidP="00A62827">
      <w:pPr>
        <w:rPr>
          <w:color w:val="0070C0"/>
        </w:rPr>
      </w:pPr>
      <w:r w:rsidRPr="00D444DB">
        <w:rPr>
          <w:color w:val="0070C0"/>
        </w:rPr>
        <w:t>B. Elementen</w:t>
      </w:r>
    </w:p>
    <w:p w14:paraId="24DF0948" w14:textId="42DFC340" w:rsidR="00A62827" w:rsidRPr="00D444DB" w:rsidRDefault="00A62827" w:rsidP="00A62827">
      <w:r w:rsidRPr="00D444DB">
        <w:t xml:space="preserve">Een element is een geboekt item. </w:t>
      </w:r>
      <w:r w:rsidR="00C84CFB" w:rsidRPr="00D444DB">
        <w:t xml:space="preserve">Dit </w:t>
      </w:r>
      <w:r w:rsidRPr="00D444DB">
        <w:t>kan een groeps- of individuele rei</w:t>
      </w:r>
      <w:r w:rsidR="00936D5A" w:rsidRPr="00D444DB">
        <w:t xml:space="preserve">s zijn, een hotel, een transfer, </w:t>
      </w:r>
      <w:r w:rsidRPr="00D444DB">
        <w:t xml:space="preserve">een </w:t>
      </w:r>
      <w:r w:rsidR="00DA714C">
        <w:t>‘</w:t>
      </w:r>
      <w:r w:rsidRPr="00D444DB">
        <w:t>extra</w:t>
      </w:r>
      <w:r w:rsidR="00DA714C">
        <w:t>’</w:t>
      </w:r>
      <w:r w:rsidRPr="00D444DB">
        <w:t>, een verlenging et</w:t>
      </w:r>
      <w:r w:rsidR="00936D5A" w:rsidRPr="00D444DB">
        <w:t>c. Houd er rekening mee dat je</w:t>
      </w:r>
      <w:r w:rsidRPr="00D444DB">
        <w:t xml:space="preserve"> alleen </w:t>
      </w:r>
      <w:r w:rsidR="00936D5A" w:rsidRPr="00D444DB">
        <w:t xml:space="preserve">de elementen kunt zien </w:t>
      </w:r>
      <w:r w:rsidR="00C84CFB" w:rsidRPr="00D444DB">
        <w:t>waarvoor jij als leverancier verantwoordelijk bent</w:t>
      </w:r>
      <w:r w:rsidRPr="00D444DB">
        <w:t>. Als we bijvoorbeeld tours hebben waarin we elementen van verschillende lev</w:t>
      </w:r>
      <w:r w:rsidR="00936D5A" w:rsidRPr="00D444DB">
        <w:t>eranciers combineren, dan kun je</w:t>
      </w:r>
      <w:r w:rsidRPr="00D444DB">
        <w:t xml:space="preserve"> all</w:t>
      </w:r>
      <w:r w:rsidR="00936D5A" w:rsidRPr="00D444DB">
        <w:t>een de elementen zien die door jou</w:t>
      </w:r>
      <w:r w:rsidRPr="00D444DB">
        <w:t xml:space="preserve"> </w:t>
      </w:r>
      <w:r w:rsidR="00C84CFB" w:rsidRPr="00D444DB">
        <w:t>worden aangeboden</w:t>
      </w:r>
      <w:r w:rsidRPr="00D444DB">
        <w:t>.</w:t>
      </w:r>
    </w:p>
    <w:p w14:paraId="1B73E567" w14:textId="77777777" w:rsidR="00A62827" w:rsidRPr="00D444DB" w:rsidRDefault="00A62827" w:rsidP="00A62827">
      <w:r w:rsidRPr="00D444DB">
        <w:t xml:space="preserve">Houd er rekening mee dat het mogelijk is dat niet alle elementen door alle deelnemers worden geboekt. Bij een excursie kan het bijvoorbeeld zijn dat slechts 1 van de 2 deelnemers ervoor heeft gekozen om deze te boeken. Binnen de </w:t>
      </w:r>
      <w:proofErr w:type="spellStart"/>
      <w:r w:rsidRPr="00D444DB">
        <w:t>Supplier</w:t>
      </w:r>
      <w:proofErr w:type="spellEnd"/>
      <w:r w:rsidRPr="00D444DB">
        <w:t xml:space="preserve"> Portal</w:t>
      </w:r>
      <w:r w:rsidR="00936D5A" w:rsidRPr="00D444DB">
        <w:t xml:space="preserve"> kun je</w:t>
      </w:r>
      <w:r w:rsidRPr="00D444DB">
        <w:t xml:space="preserve"> zien aan welke deelnemers de elemen</w:t>
      </w:r>
      <w:r w:rsidR="00936D5A" w:rsidRPr="00D444DB">
        <w:t xml:space="preserve">ten zijn toegewezen. Ook kun je </w:t>
      </w:r>
      <w:r w:rsidRPr="00D444DB">
        <w:t>de data zien waarop de elementen geboekt zijn.</w:t>
      </w:r>
    </w:p>
    <w:p w14:paraId="48345684" w14:textId="4A6CA4C1" w:rsidR="00A62827" w:rsidRPr="00D444DB" w:rsidRDefault="00A62827" w:rsidP="00A62827">
      <w:pPr>
        <w:rPr>
          <w:color w:val="0070C0"/>
        </w:rPr>
      </w:pPr>
      <w:r w:rsidRPr="00D444DB">
        <w:rPr>
          <w:color w:val="0070C0"/>
        </w:rPr>
        <w:t xml:space="preserve">C. Essenties en </w:t>
      </w:r>
      <w:r w:rsidR="00C84CFB" w:rsidRPr="00D444DB">
        <w:rPr>
          <w:color w:val="0070C0"/>
        </w:rPr>
        <w:t>preferenties</w:t>
      </w:r>
      <w:r w:rsidRPr="00D444DB">
        <w:rPr>
          <w:color w:val="0070C0"/>
        </w:rPr>
        <w:t>/klantverzoeken</w:t>
      </w:r>
    </w:p>
    <w:p w14:paraId="1AE7E557" w14:textId="1A9060DF" w:rsidR="00BA1E7D" w:rsidRPr="00D444DB" w:rsidRDefault="00A62827" w:rsidP="00A62827">
      <w:r w:rsidRPr="00D444DB">
        <w:t xml:space="preserve">Essenties en </w:t>
      </w:r>
      <w:r w:rsidR="00C84CFB" w:rsidRPr="00D444DB">
        <w:t>preferenties</w:t>
      </w:r>
      <w:r w:rsidRPr="00D444DB">
        <w:t xml:space="preserve"> zijn bepaalde verzoeken van onze klanten. Sommige zijn mogelijk van toepassing op het hele gezelschap (bijvoorbeeld ‘aansluitende kamers’), terwijl andere alleen van toepassing zijn op specifieke personen (bijvoorbeeld ‘diabetische maaltijden’). B</w:t>
      </w:r>
      <w:r w:rsidR="00936D5A" w:rsidRPr="00D444DB">
        <w:t xml:space="preserve">innen de </w:t>
      </w:r>
      <w:proofErr w:type="spellStart"/>
      <w:r w:rsidR="00936D5A" w:rsidRPr="00D444DB">
        <w:t>Supplier</w:t>
      </w:r>
      <w:proofErr w:type="spellEnd"/>
      <w:r w:rsidR="00936D5A" w:rsidRPr="00D444DB">
        <w:t xml:space="preserve"> Portal kun je </w:t>
      </w:r>
      <w:r w:rsidRPr="00D444DB">
        <w:t xml:space="preserve">zien aan welke deelnemers de verzoeken zijn toegewezen. </w:t>
      </w:r>
    </w:p>
    <w:p w14:paraId="4D55F6D9" w14:textId="77777777" w:rsidR="00A62827" w:rsidRPr="00D444DB" w:rsidRDefault="00936D5A" w:rsidP="00A62827">
      <w:r w:rsidRPr="00D444DB">
        <w:lastRenderedPageBreak/>
        <w:t>Mocht je</w:t>
      </w:r>
      <w:r w:rsidR="00A62827" w:rsidRPr="00D444DB">
        <w:t xml:space="preserve"> niet aan een verzoek van onze klanten kunnen voldoen, laat het ons dan weten zodat wij hen kunnen informeren. Houd er rekening mee dat sommige verzoeken essentieel kunnen zijn voor een klant, zoals</w:t>
      </w:r>
      <w:r w:rsidRPr="00D444DB">
        <w:t xml:space="preserve"> bijvoorbeeld medische voorkeuren</w:t>
      </w:r>
      <w:r w:rsidR="00A62827" w:rsidRPr="00D444DB">
        <w:t>. Al</w:t>
      </w:r>
      <w:r w:rsidRPr="00D444DB">
        <w:t>s je</w:t>
      </w:r>
      <w:r w:rsidR="00A62827" w:rsidRPr="00D444DB">
        <w:t xml:space="preserve"> niet aan dit verzoek kunt voldoen, moet een klant de boeking kosteloos kunnen annuleren.</w:t>
      </w:r>
    </w:p>
    <w:p w14:paraId="75EBBE2B" w14:textId="77777777" w:rsidR="00A62827" w:rsidRPr="00D444DB" w:rsidRDefault="00A62827" w:rsidP="00A62827">
      <w:pPr>
        <w:rPr>
          <w:color w:val="0070C0"/>
        </w:rPr>
      </w:pPr>
      <w:r w:rsidRPr="00D444DB">
        <w:rPr>
          <w:color w:val="0070C0"/>
        </w:rPr>
        <w:t>D. Extra informatie</w:t>
      </w:r>
    </w:p>
    <w:p w14:paraId="6FEB6191" w14:textId="7B33A529" w:rsidR="00A62827" w:rsidRPr="00D444DB" w:rsidRDefault="00A62827" w:rsidP="00A62827">
      <w:r w:rsidRPr="00D444DB">
        <w:t>De extra informatie kan noodzakelijke gegevens bevatten die relevant zijn voor de reservering. Bij een overtocht met een veerboot kan de extra informatie bijvoorbeeld afmetingen van de auto bevatten. Of in het geval van bijvoorbeeld een skivakantie kan de extra informatie schoenmaten van de deelnemers bevatten, zodat de juiste maat skimateriaal geboekt kan worden. Afhankelijk van de informatie d</w:t>
      </w:r>
      <w:r w:rsidR="00936D5A" w:rsidRPr="00D444DB">
        <w:t>ie je</w:t>
      </w:r>
      <w:r w:rsidRPr="00D444DB">
        <w:t xml:space="preserve"> nodig </w:t>
      </w:r>
      <w:r w:rsidR="00C84CFB" w:rsidRPr="00D444DB">
        <w:t xml:space="preserve">hebt </w:t>
      </w:r>
      <w:r w:rsidRPr="00D444DB">
        <w:t xml:space="preserve">om een </w:t>
      </w:r>
      <w:r w:rsidRPr="00D444DB">
        <w:rPr>
          <w:rFonts w:ascii="Arial" w:hAnsi="Arial" w:cs="Arial"/>
        </w:rPr>
        <w:t>​​</w:t>
      </w:r>
      <w:r w:rsidRPr="00D444DB">
        <w:t xml:space="preserve">boeking te </w:t>
      </w:r>
      <w:r w:rsidR="004C7882" w:rsidRPr="00D444DB">
        <w:t>kunnen afronden</w:t>
      </w:r>
      <w:r w:rsidRPr="00D444DB">
        <w:t xml:space="preserve">, kunnen wij </w:t>
      </w:r>
      <w:r w:rsidR="004C7882" w:rsidRPr="00D444DB">
        <w:t xml:space="preserve">voor een specifieke reis </w:t>
      </w:r>
      <w:r w:rsidRPr="00D444DB">
        <w:t xml:space="preserve">bepaalde vragen </w:t>
      </w:r>
      <w:r w:rsidR="00C84CFB" w:rsidRPr="00D444DB">
        <w:t>in onze website verwerken</w:t>
      </w:r>
      <w:r w:rsidR="004C7882" w:rsidRPr="00D444DB">
        <w:t>.</w:t>
      </w:r>
      <w:r w:rsidRPr="00D444DB">
        <w:t xml:space="preserve"> Neem contact met ons op al</w:t>
      </w:r>
      <w:r w:rsidR="00936D5A" w:rsidRPr="00D444DB">
        <w:t>s</w:t>
      </w:r>
      <w:r w:rsidR="004C7882" w:rsidRPr="00D444DB">
        <w:t xml:space="preserve"> hier </w:t>
      </w:r>
      <w:r w:rsidR="00936D5A" w:rsidRPr="00D444DB">
        <w:t>bepaalde</w:t>
      </w:r>
      <w:r w:rsidR="004C7882" w:rsidRPr="00D444DB">
        <w:t xml:space="preserve"> voor jou essentiële</w:t>
      </w:r>
      <w:r w:rsidR="00BE468E" w:rsidRPr="00D444DB">
        <w:t xml:space="preserve"> informatie </w:t>
      </w:r>
      <w:r w:rsidRPr="00D444DB">
        <w:t>ontbreekt.</w:t>
      </w:r>
    </w:p>
    <w:p w14:paraId="340AF1E3" w14:textId="77777777" w:rsidR="00A62827" w:rsidRPr="00D444DB" w:rsidRDefault="00A62827" w:rsidP="00A62827">
      <w:pPr>
        <w:rPr>
          <w:color w:val="0070C0"/>
        </w:rPr>
      </w:pPr>
      <w:r w:rsidRPr="00D444DB">
        <w:rPr>
          <w:color w:val="0070C0"/>
        </w:rPr>
        <w:t>E. Referentienummer</w:t>
      </w:r>
    </w:p>
    <w:p w14:paraId="22EE4ED5" w14:textId="50A00150" w:rsidR="00A62827" w:rsidRDefault="00A62827" w:rsidP="00A62827">
      <w:r w:rsidRPr="00D444DB">
        <w:t>Alle boekingen hebben een individueel reserveringsnummer dat automatisch door ons systeem wo</w:t>
      </w:r>
      <w:r w:rsidR="00936D5A" w:rsidRPr="00D444DB">
        <w:t xml:space="preserve">rdt aangemaakt. Daarnaast kun je ook je </w:t>
      </w:r>
      <w:r w:rsidRPr="00D444DB">
        <w:t>eigen referentienummer toevoegen aan een boeking.</w:t>
      </w:r>
      <w:r w:rsidR="00936D5A" w:rsidRPr="00D444DB">
        <w:t xml:space="preserve"> Via de pagina ‘</w:t>
      </w:r>
      <w:proofErr w:type="spellStart"/>
      <w:r w:rsidR="00F80A9F" w:rsidRPr="00D444DB">
        <w:t>Individuals</w:t>
      </w:r>
      <w:proofErr w:type="spellEnd"/>
      <w:r w:rsidR="00936D5A" w:rsidRPr="00D444DB">
        <w:t>’ kun je</w:t>
      </w:r>
      <w:r w:rsidRPr="00D444DB">
        <w:t xml:space="preserve"> zoeken</w:t>
      </w:r>
      <w:r w:rsidR="00BE468E" w:rsidRPr="00D444DB">
        <w:t xml:space="preserve"> op deze ‘</w:t>
      </w:r>
      <w:proofErr w:type="spellStart"/>
      <w:r w:rsidR="00BE468E" w:rsidRPr="00D444DB">
        <w:t>S</w:t>
      </w:r>
      <w:r w:rsidR="00F80A9F" w:rsidRPr="00D444DB">
        <w:t>upplier</w:t>
      </w:r>
      <w:proofErr w:type="spellEnd"/>
      <w:r w:rsidR="00F80A9F" w:rsidRPr="00D444DB">
        <w:t xml:space="preserve"> </w:t>
      </w:r>
      <w:proofErr w:type="spellStart"/>
      <w:r w:rsidR="00F80A9F" w:rsidRPr="00D444DB">
        <w:t>reference</w:t>
      </w:r>
      <w:proofErr w:type="spellEnd"/>
      <w:r w:rsidRPr="00D444DB">
        <w:t>’, w</w:t>
      </w:r>
      <w:r w:rsidR="00936D5A" w:rsidRPr="00D444DB">
        <w:t xml:space="preserve">at handig kan zijn wanneer je jouw </w:t>
      </w:r>
      <w:r w:rsidRPr="00D444DB">
        <w:t xml:space="preserve">boekingen op een andere manier organiseert binnen het systeem van </w:t>
      </w:r>
      <w:r w:rsidR="00936D5A" w:rsidRPr="00D444DB">
        <w:t>jouw</w:t>
      </w:r>
      <w:r w:rsidRPr="00D444DB">
        <w:t xml:space="preserve"> eigen organisatie.</w:t>
      </w:r>
    </w:p>
    <w:p w14:paraId="255F3AF2" w14:textId="51652A6F" w:rsidR="00DA714C" w:rsidRDefault="00DA714C" w:rsidP="00A62827"/>
    <w:p w14:paraId="3119B9F8" w14:textId="7648AF21" w:rsidR="00DA714C" w:rsidRPr="00D444DB" w:rsidRDefault="007421EF" w:rsidP="00A62827">
      <w:r>
        <w:rPr>
          <w:noProof/>
        </w:rPr>
        <w:lastRenderedPageBreak/>
        <mc:AlternateContent>
          <mc:Choice Requires="wps">
            <w:drawing>
              <wp:anchor distT="0" distB="0" distL="114300" distR="114300" simplePos="0" relativeHeight="251660288" behindDoc="0" locked="0" layoutInCell="1" allowOverlap="1" wp14:anchorId="5D7370F5" wp14:editId="58C4502E">
                <wp:simplePos x="0" y="0"/>
                <wp:positionH relativeFrom="column">
                  <wp:posOffset>4190365</wp:posOffset>
                </wp:positionH>
                <wp:positionV relativeFrom="paragraph">
                  <wp:posOffset>1005205</wp:posOffset>
                </wp:positionV>
                <wp:extent cx="1028700" cy="320040"/>
                <wp:effectExtent l="0" t="0" r="19050" b="22860"/>
                <wp:wrapNone/>
                <wp:docPr id="2" name="Pijl: links 2"/>
                <wp:cNvGraphicFramePr/>
                <a:graphic xmlns:a="http://schemas.openxmlformats.org/drawingml/2006/main">
                  <a:graphicData uri="http://schemas.microsoft.com/office/word/2010/wordprocessingShape">
                    <wps:wsp>
                      <wps:cNvSpPr/>
                      <wps:spPr>
                        <a:xfrm>
                          <a:off x="0" y="0"/>
                          <a:ext cx="1028700" cy="320040"/>
                        </a:xfrm>
                        <a:prstGeom prst="leftArrow">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7A03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 links 2" o:spid="_x0000_s1026" type="#_x0000_t66" style="position:absolute;margin-left:329.95pt;margin-top:79.15pt;width:81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jgmgIAALUFAAAOAAAAZHJzL2Uyb0RvYy54bWysVE1v2zAMvQ/YfxB0X+147doZdYqgRYYB&#10;RRusHXpWZCnWJouapMTJfn0p+aNdV+xQLAdFNMlH8onk+cW+1WQnnFdgKjo7yikRhkOtzKai3++X&#10;H84o8YGZmmkwoqIH4enF/P27886WooAGdC0cQRDjy85WtAnBllnmeSNa5o/ACoNKCa5lAUW3yWrH&#10;OkRvdVbk+aesA1dbB1x4j1+veiWdJ3wpBQ+3UnoRiK4o5hbS6dK5jmc2P2flxjHbKD6kwd6QRcuU&#10;waAT1BULjGyd+guqVdyBBxmOOLQZSKm4SDVgNbP8RTV3DbMi1YLkeDvR5P8fLL/ZrRxRdUULSgxr&#10;8YlW6ocuiVbmpydFJKizvkS7O7tyg+TxGqvdS9fGf6yD7BOph4lUsQ+E48dZXpyd5sg9R91HfLPj&#10;xHr25G2dD18EtCReKqqFDAvnoEuEst21DxgW7Ue7GNGDVvVSaZ0Et1lfakd2DF95iT8M17v8YabN&#10;2zwxdHTNIg995ekWDlpEQG2+CYkUYq1FSjk1r5gSYpwLE2a9qmG16PM8yfE3phnbPXqkOhNgRJZY&#10;34Q9AIyWPciI3Vc72EdXkXp/cs7/lVjvPHmkyGDC5NwqA+41AI1VDZF7+5GknprI0hrqAzaYg37y&#10;vOVLha98zXxYMYejho2B6yPc4iE1dBWF4UZJA+73a9+jPU4AainpcHQr6n9tmROU6K8GZ+Pz7Bh7&#10;jIQkHJ+cFii455r1c43ZtpeAfTPDRWV5ukb7oMerdNA+4JZZxKioYoZj7Iry4EbhMvQrBfcUF4tF&#10;MsP5tixcmzvLI3hkNTbw/f6BOTu0esAhuYFxzFn5otl72+hpYLENIFWahCdeB75xN6TGGfZYXD7P&#10;5WT1tG3njwAAAP//AwBQSwMEFAAGAAgAAAAhANd05uHeAAAACwEAAA8AAABkcnMvZG93bnJldi54&#10;bWxMj8FOg0AQhu8mvsNmTLwYuxQDUmRpGiMPIG2ixy1MWSI7S9il4Ns7nvQ483/555tiv9pBXHHy&#10;vSMF200EAqlxbU+dgtOxesxA+KCp1YMjVPCNHvbl7U2h89Yt9I7XOnSCS8jnWoEJYcyl9I1Bq/3G&#10;jUicXdxkdeBx6mQ76YXL7SDjKEql1T3xBaNHfDXYfNWzVVCbeTkknw/2NKar8Ze3KvYflVL3d+vh&#10;BUTANfzB8KvP6lCy09nN1HoxKEiT3Y5RDpLsCQQTWbzlzVlBHGXPIMtC/v+h/AEAAP//AwBQSwEC&#10;LQAUAAYACAAAACEAtoM4kv4AAADhAQAAEwAAAAAAAAAAAAAAAAAAAAAAW0NvbnRlbnRfVHlwZXNd&#10;LnhtbFBLAQItABQABgAIAAAAIQA4/SH/1gAAAJQBAAALAAAAAAAAAAAAAAAAAC8BAABfcmVscy8u&#10;cmVsc1BLAQItABQABgAIAAAAIQDSVmjgmgIAALUFAAAOAAAAAAAAAAAAAAAAAC4CAABkcnMvZTJv&#10;RG9jLnhtbFBLAQItABQABgAIAAAAIQDXdObh3gAAAAsBAAAPAAAAAAAAAAAAAAAAAPQEAABkcnMv&#10;ZG93bnJldi54bWxQSwUGAAAAAAQABADzAAAA/wUAAAAA&#10;" adj="3360" fillcolor="yellow" strokecolor="yellow" strokeweight="2pt"/>
            </w:pict>
          </mc:Fallback>
        </mc:AlternateContent>
      </w:r>
      <w:r w:rsidR="00DA714C">
        <w:rPr>
          <w:noProof/>
        </w:rPr>
        <mc:AlternateContent>
          <mc:Choice Requires="wps">
            <w:drawing>
              <wp:anchor distT="0" distB="0" distL="114300" distR="114300" simplePos="0" relativeHeight="251659264" behindDoc="0" locked="0" layoutInCell="1" allowOverlap="1" wp14:anchorId="42C2C264" wp14:editId="7ECC6686">
                <wp:simplePos x="0" y="0"/>
                <wp:positionH relativeFrom="column">
                  <wp:posOffset>3275965</wp:posOffset>
                </wp:positionH>
                <wp:positionV relativeFrom="paragraph">
                  <wp:posOffset>1035685</wp:posOffset>
                </wp:positionV>
                <wp:extent cx="731520" cy="297180"/>
                <wp:effectExtent l="0" t="0" r="11430" b="26670"/>
                <wp:wrapNone/>
                <wp:docPr id="1" name="Ovaal 1"/>
                <wp:cNvGraphicFramePr/>
                <a:graphic xmlns:a="http://schemas.openxmlformats.org/drawingml/2006/main">
                  <a:graphicData uri="http://schemas.microsoft.com/office/word/2010/wordprocessingShape">
                    <wps:wsp>
                      <wps:cNvSpPr/>
                      <wps:spPr>
                        <a:xfrm>
                          <a:off x="0" y="0"/>
                          <a:ext cx="731520" cy="29718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DBAA4C" id="Ovaal 1" o:spid="_x0000_s1026" style="position:absolute;margin-left:257.95pt;margin-top:81.55pt;width:57.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GfkgIAAIMFAAAOAAAAZHJzL2Uyb0RvYy54bWysVMFu2zAMvQ/YPwi6r7azdm2DOkXQIsOA&#10;oi3WDj0rspQIkEVNUuJkXz9SdtxgLXYY5oMsiuQj+Ujp6nrXWrZVIRpwNa9OSs6Uk9AYt6r5j+fF&#10;pwvOYhKuERacqvleRX49+/jhqvNTNYE12EYFhiAuTjtf83VKfloUUa5VK+IJeOVQqSG0IqEYVkUT&#10;RIforS0mZfml6CA0PoBUMeLpba/ks4yvtZLpQeuoErM1x9xSXkNel7QWsysxXQXh10YOaYh/yKIV&#10;xmHQEepWJME2wbyBao0MEEGnEwltAVobqXINWE1V/lHN01p4lWtBcqIfaYr/D1bebx8DMw32jjMn&#10;WmzRw1YIyyqipvNxihZP/jEMUsQt1bnToaU/VsB2mc79SKfaJSbx8PxzdTZB0iWqJpfn1UWmu3h1&#10;9iGmrwpaRpuaK2uNj1SwmIrtXUwYE60PVnTsYGGszU2zjg4iWNPQWRbCanljA9sK7PYCv/IQ8cgM&#10;Ecm1oNr6avIu7a0iDOu+K42EYP6TnEkeRTXCCimVS1WvWotG9dHOSvyIMoQfPbKUAQlZY5Yj9gBA&#10;Y/4Wu4cZ7MlV5Ukencu/JdY7jx45Mrg0OrfGQXgPwGJVQ+Te/kBSTw2xtIRmj+MSoL9H0cuFwdbd&#10;iZgeRcCLg93GxyA94KItdDWHYcfZGsKv987JHucZtZx1eBFrHn9uRFCc2W8OJ/2yOj2lm5uF07Nz&#10;mqhwrFkea9ymvQHsPk4zZpe3ZJ/sYasDtC/4ZswpKqqEkxi75jKFg3CT+gcCXx2p5vNshrfVi3Tn&#10;nrwkcGKV5vJ59yKCH+Y34eDfw+HSvpnh3pY8Hcw3CbTJA/7K68A33vQ8OMOrRE/JsZytXt/O2W8A&#10;AAD//wMAUEsDBBQABgAIAAAAIQCcbXLi4AAAAAsBAAAPAAAAZHJzL2Rvd25yZXYueG1sTI9PT4Qw&#10;EMXvJn6HZky8GLeAAQUpG2PWi7dd/x67MAIunZK2LOindzzpaWbyXt78XrlezCCO6HxvSUG8ikAg&#10;1bbpqVXw/PRweQPCB02NHiyhgi/0sK5OT0pdNHamLR53oRUcQr7QCroQxkJKX3dotF/ZEYm1D+uM&#10;Dny6VjZOzxxuBplEUSaN7ok/dHrE+w7rw24yCrLEzNNn6q7f3pOLl9ftYfNNjxulzs+Wu1sQAZfw&#10;Z4ZffEaHipn2dqLGi0FBGqc5W1nIrmIQ7ODJy15BEuU5yKqU/ztUPwAAAP//AwBQSwECLQAUAAYA&#10;CAAAACEAtoM4kv4AAADhAQAAEwAAAAAAAAAAAAAAAAAAAAAAW0NvbnRlbnRfVHlwZXNdLnhtbFBL&#10;AQItABQABgAIAAAAIQA4/SH/1gAAAJQBAAALAAAAAAAAAAAAAAAAAC8BAABfcmVscy8ucmVsc1BL&#10;AQItABQABgAIAAAAIQBanTGfkgIAAIMFAAAOAAAAAAAAAAAAAAAAAC4CAABkcnMvZTJvRG9jLnht&#10;bFBLAQItABQABgAIAAAAIQCcbXLi4AAAAAsBAAAPAAAAAAAAAAAAAAAAAOwEAABkcnMvZG93bnJl&#10;di54bWxQSwUGAAAAAAQABADzAAAA+QUAAAAA&#10;" filled="f" strokecolor="yellow" strokeweight="2pt"/>
            </w:pict>
          </mc:Fallback>
        </mc:AlternateContent>
      </w:r>
      <w:r w:rsidR="00DA714C" w:rsidRPr="00DA714C">
        <w:rPr>
          <w:noProof/>
        </w:rPr>
        <w:drawing>
          <wp:inline distT="0" distB="0" distL="0" distR="0" wp14:anchorId="4B68AFB8" wp14:editId="430DC93E">
            <wp:extent cx="9582150" cy="5016053"/>
            <wp:effectExtent l="19050" t="19050" r="19050" b="13335"/>
            <wp:docPr id="3" name="Afbeelding 2">
              <a:extLst xmlns:a="http://schemas.openxmlformats.org/drawingml/2006/main">
                <a:ext uri="{FF2B5EF4-FFF2-40B4-BE49-F238E27FC236}">
                  <a16:creationId xmlns:a16="http://schemas.microsoft.com/office/drawing/2014/main" id="{7FE55F36-4D6B-44CE-B828-15464F00EA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7FE55F36-4D6B-44CE-B828-15464F00EA04}"/>
                        </a:ext>
                      </a:extLst>
                    </pic:cNvPr>
                    <pic:cNvPicPr>
                      <a:picLocks noChangeAspect="1"/>
                    </pic:cNvPicPr>
                  </pic:nvPicPr>
                  <pic:blipFill>
                    <a:blip r:embed="rId7"/>
                    <a:stretch>
                      <a:fillRect/>
                    </a:stretch>
                  </pic:blipFill>
                  <pic:spPr>
                    <a:xfrm>
                      <a:off x="0" y="0"/>
                      <a:ext cx="9588028" cy="5019130"/>
                    </a:xfrm>
                    <a:prstGeom prst="rect">
                      <a:avLst/>
                    </a:prstGeom>
                    <a:ln>
                      <a:solidFill>
                        <a:schemeClr val="tx1"/>
                      </a:solidFill>
                    </a:ln>
                  </pic:spPr>
                </pic:pic>
              </a:graphicData>
            </a:graphic>
          </wp:inline>
        </w:drawing>
      </w:r>
    </w:p>
    <w:sectPr w:rsidR="00DA714C" w:rsidRPr="00D444DB" w:rsidSect="00936D5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241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D9AF" w14:textId="77777777" w:rsidR="00B338DA" w:rsidRDefault="00B338DA" w:rsidP="00241D66">
      <w:pPr>
        <w:spacing w:after="0" w:line="240" w:lineRule="auto"/>
      </w:pPr>
      <w:r>
        <w:separator/>
      </w:r>
    </w:p>
  </w:endnote>
  <w:endnote w:type="continuationSeparator" w:id="0">
    <w:p w14:paraId="3432A0E9" w14:textId="77777777" w:rsidR="00B338DA" w:rsidRDefault="00B338DA" w:rsidP="0024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wb TheSans">
    <w:altName w:val="Calibri"/>
    <w:charset w:val="00"/>
    <w:family w:val="swiss"/>
    <w:pitch w:val="variable"/>
    <w:sig w:usb0="800000A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3A6A" w14:textId="77777777" w:rsidR="000B2042" w:rsidRDefault="000B20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07BD" w14:textId="2DEB4C94" w:rsidR="00936D5A" w:rsidRPr="00936D5A" w:rsidRDefault="00936D5A">
    <w:pPr>
      <w:pStyle w:val="Voettekst"/>
      <w:rPr>
        <w:sz w:val="18"/>
        <w:szCs w:val="18"/>
      </w:rPr>
    </w:pPr>
    <w:r w:rsidRPr="00936D5A">
      <w:rPr>
        <w:sz w:val="18"/>
        <w:szCs w:val="18"/>
      </w:rPr>
      <w:t>©ANWB Reizen</w:t>
    </w:r>
    <w:r w:rsidRPr="00936D5A">
      <w:rPr>
        <w:sz w:val="18"/>
        <w:szCs w:val="18"/>
      </w:rPr>
      <w:ptab w:relativeTo="margin" w:alignment="center" w:leader="none"/>
    </w:r>
    <w:r w:rsidR="000B2042">
      <w:rPr>
        <w:sz w:val="18"/>
        <w:szCs w:val="18"/>
      </w:rPr>
      <w:t>v2</w:t>
    </w:r>
    <w:r w:rsidR="00807CF4">
      <w:rPr>
        <w:sz w:val="18"/>
        <w:szCs w:val="18"/>
      </w:rPr>
      <w:t>9</w:t>
    </w:r>
    <w:r w:rsidRPr="00936D5A">
      <w:rPr>
        <w:sz w:val="18"/>
        <w:szCs w:val="18"/>
      </w:rPr>
      <w:t>0421</w:t>
    </w:r>
    <w:r w:rsidRPr="00936D5A">
      <w:rPr>
        <w:sz w:val="18"/>
        <w:szCs w:val="18"/>
      </w:rPr>
      <w:ptab w:relativeTo="margin" w:alignment="right" w:leader="none"/>
    </w:r>
    <w:r w:rsidRPr="00936D5A">
      <w:rPr>
        <w:sz w:val="18"/>
        <w:szCs w:val="18"/>
      </w:rPr>
      <w:t>21_Supplier Portal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D125" w14:textId="77777777" w:rsidR="000B2042" w:rsidRDefault="000B20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3209" w14:textId="77777777" w:rsidR="00B338DA" w:rsidRDefault="00B338DA" w:rsidP="00241D66">
      <w:pPr>
        <w:spacing w:after="0" w:line="240" w:lineRule="auto"/>
      </w:pPr>
      <w:r>
        <w:separator/>
      </w:r>
    </w:p>
  </w:footnote>
  <w:footnote w:type="continuationSeparator" w:id="0">
    <w:p w14:paraId="618DD942" w14:textId="77777777" w:rsidR="00B338DA" w:rsidRDefault="00B338DA" w:rsidP="00241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F228" w14:textId="77777777" w:rsidR="000B2042" w:rsidRDefault="000B20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68262"/>
      <w:docPartObj>
        <w:docPartGallery w:val="Page Numbers (Top of Page)"/>
        <w:docPartUnique/>
      </w:docPartObj>
    </w:sdtPr>
    <w:sdtEndPr/>
    <w:sdtContent>
      <w:p w14:paraId="79CB9C51" w14:textId="4F1912E8" w:rsidR="009A1D47" w:rsidRDefault="00615A16">
        <w:pPr>
          <w:pStyle w:val="Koptekst"/>
          <w:jc w:val="right"/>
        </w:pPr>
        <w:r>
          <w:fldChar w:fldCharType="begin"/>
        </w:r>
        <w:r>
          <w:instrText>PAGE   \* MERGEFORMAT</w:instrText>
        </w:r>
        <w:r>
          <w:fldChar w:fldCharType="separate"/>
        </w:r>
        <w:r w:rsidR="000B2042">
          <w:rPr>
            <w:noProof/>
          </w:rPr>
          <w:t>2</w:t>
        </w:r>
        <w:r>
          <w:fldChar w:fldCharType="end"/>
        </w:r>
        <w:r w:rsidR="00241D66">
          <w:t>/</w:t>
        </w:r>
        <w:r w:rsidR="00E577B8">
          <w:t>2</w:t>
        </w:r>
      </w:p>
    </w:sdtContent>
  </w:sdt>
  <w:p w14:paraId="1338CB36" w14:textId="77777777" w:rsidR="009A1D47" w:rsidRDefault="00B33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12DE" w14:textId="77777777" w:rsidR="000B2042" w:rsidRDefault="000B20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882"/>
    <w:multiLevelType w:val="hybridMultilevel"/>
    <w:tmpl w:val="C4208012"/>
    <w:lvl w:ilvl="0" w:tplc="0413000F">
      <w:start w:val="1"/>
      <w:numFmt w:val="decimal"/>
      <w:lvlText w:val="%1."/>
      <w:lvlJc w:val="left"/>
      <w:pPr>
        <w:ind w:left="720" w:hanging="360"/>
      </w:pPr>
    </w:lvl>
    <w:lvl w:ilvl="1" w:tplc="08028DF0">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B75775"/>
    <w:multiLevelType w:val="hybridMultilevel"/>
    <w:tmpl w:val="F71A64FE"/>
    <w:lvl w:ilvl="0" w:tplc="ED6AA238">
      <w:start w:val="1"/>
      <w:numFmt w:val="bullet"/>
      <w:lvlText w:val=""/>
      <w:lvlJc w:val="left"/>
      <w:pPr>
        <w:ind w:left="720" w:hanging="360"/>
      </w:pPr>
      <w:rPr>
        <w:rFonts w:ascii="Symbol" w:hAnsi="Symbol" w:hint="default"/>
      </w:rPr>
    </w:lvl>
    <w:lvl w:ilvl="1" w:tplc="ED6AA238">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33636A"/>
    <w:multiLevelType w:val="hybridMultilevel"/>
    <w:tmpl w:val="0172C02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F52CBF"/>
    <w:multiLevelType w:val="hybridMultilevel"/>
    <w:tmpl w:val="9DC88F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B9253A"/>
    <w:multiLevelType w:val="hybridMultilevel"/>
    <w:tmpl w:val="C2780166"/>
    <w:lvl w:ilvl="0" w:tplc="ED6AA238">
      <w:start w:val="1"/>
      <w:numFmt w:val="bullet"/>
      <w:lvlText w:val=""/>
      <w:lvlJc w:val="left"/>
      <w:pPr>
        <w:ind w:left="720" w:hanging="360"/>
      </w:pPr>
      <w:rPr>
        <w:rFonts w:ascii="Symbol" w:hAnsi="Symbol" w:hint="default"/>
      </w:rPr>
    </w:lvl>
    <w:lvl w:ilvl="1" w:tplc="08028DF0">
      <w:start w:val="3"/>
      <w:numFmt w:val="bullet"/>
      <w:lvlText w:val="•"/>
      <w:lvlJc w:val="left"/>
      <w:pPr>
        <w:ind w:left="1440" w:hanging="360"/>
      </w:pPr>
      <w:rPr>
        <w:rFonts w:ascii="Anwb TheSans" w:eastAsiaTheme="minorHAnsi" w:hAnsi="Anwb TheSan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675F9A"/>
    <w:multiLevelType w:val="hybridMultilevel"/>
    <w:tmpl w:val="C72467A4"/>
    <w:lvl w:ilvl="0" w:tplc="AC362A50">
      <w:start w:val="3"/>
      <w:numFmt w:val="bullet"/>
      <w:lvlText w:val="-"/>
      <w:lvlJc w:val="left"/>
      <w:pPr>
        <w:ind w:left="720" w:hanging="360"/>
      </w:pPr>
      <w:rPr>
        <w:rFonts w:ascii="Anwb TheSans" w:eastAsiaTheme="minorHAnsi" w:hAnsi="Anwb The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055F78"/>
    <w:multiLevelType w:val="hybridMultilevel"/>
    <w:tmpl w:val="68E23DF0"/>
    <w:lvl w:ilvl="0" w:tplc="04130015">
      <w:start w:val="1"/>
      <w:numFmt w:val="upperLetter"/>
      <w:lvlText w:val="%1."/>
      <w:lvlJc w:val="left"/>
      <w:pPr>
        <w:ind w:left="720" w:hanging="360"/>
      </w:pPr>
      <w:rPr>
        <w:rFonts w:hint="default"/>
      </w:rPr>
    </w:lvl>
    <w:lvl w:ilvl="1" w:tplc="77E2A7DC">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84C91"/>
    <w:multiLevelType w:val="hybridMultilevel"/>
    <w:tmpl w:val="2724EA26"/>
    <w:lvl w:ilvl="0" w:tplc="ED6AA23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C85763"/>
    <w:multiLevelType w:val="hybridMultilevel"/>
    <w:tmpl w:val="27068B6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240708C"/>
    <w:multiLevelType w:val="hybridMultilevel"/>
    <w:tmpl w:val="10A61F1E"/>
    <w:lvl w:ilvl="0" w:tplc="ED6AA238">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15:restartNumberingAfterBreak="0">
    <w:nsid w:val="6514727A"/>
    <w:multiLevelType w:val="hybridMultilevel"/>
    <w:tmpl w:val="28906E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9F50D7F"/>
    <w:multiLevelType w:val="hybridMultilevel"/>
    <w:tmpl w:val="D92AC994"/>
    <w:lvl w:ilvl="0" w:tplc="ED6AA23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386D15"/>
    <w:multiLevelType w:val="hybridMultilevel"/>
    <w:tmpl w:val="39BEA2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1"/>
  </w:num>
  <w:num w:numId="4">
    <w:abstractNumId w:val="12"/>
  </w:num>
  <w:num w:numId="5">
    <w:abstractNumId w:val="10"/>
  </w:num>
  <w:num w:numId="6">
    <w:abstractNumId w:val="4"/>
  </w:num>
  <w:num w:numId="7">
    <w:abstractNumId w:val="5"/>
  </w:num>
  <w:num w:numId="8">
    <w:abstractNumId w:val="7"/>
  </w:num>
  <w:num w:numId="9">
    <w:abstractNumId w:val="1"/>
  </w:num>
  <w:num w:numId="10">
    <w:abstractNumId w:val="3"/>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27"/>
    <w:rsid w:val="00071359"/>
    <w:rsid w:val="000B2042"/>
    <w:rsid w:val="000D7D45"/>
    <w:rsid w:val="000F06EF"/>
    <w:rsid w:val="00130330"/>
    <w:rsid w:val="00195F58"/>
    <w:rsid w:val="002069B5"/>
    <w:rsid w:val="002104B1"/>
    <w:rsid w:val="00241D66"/>
    <w:rsid w:val="00270B2A"/>
    <w:rsid w:val="002A6D63"/>
    <w:rsid w:val="002A70EA"/>
    <w:rsid w:val="003236A3"/>
    <w:rsid w:val="00376372"/>
    <w:rsid w:val="003C49AA"/>
    <w:rsid w:val="00447E4F"/>
    <w:rsid w:val="004C7882"/>
    <w:rsid w:val="006105F9"/>
    <w:rsid w:val="00615A16"/>
    <w:rsid w:val="007361E0"/>
    <w:rsid w:val="007421EF"/>
    <w:rsid w:val="00807CF4"/>
    <w:rsid w:val="008B1979"/>
    <w:rsid w:val="009329B2"/>
    <w:rsid w:val="00933ED2"/>
    <w:rsid w:val="00936D5A"/>
    <w:rsid w:val="00A25427"/>
    <w:rsid w:val="00A422BE"/>
    <w:rsid w:val="00A62827"/>
    <w:rsid w:val="00B338DA"/>
    <w:rsid w:val="00BA1E7D"/>
    <w:rsid w:val="00BE468E"/>
    <w:rsid w:val="00C10DB7"/>
    <w:rsid w:val="00C515E1"/>
    <w:rsid w:val="00C84CFB"/>
    <w:rsid w:val="00CA0854"/>
    <w:rsid w:val="00D444DB"/>
    <w:rsid w:val="00DA714C"/>
    <w:rsid w:val="00DB3682"/>
    <w:rsid w:val="00DE5B8F"/>
    <w:rsid w:val="00E577B8"/>
    <w:rsid w:val="00E7135D"/>
    <w:rsid w:val="00F66FB3"/>
    <w:rsid w:val="00F80A9F"/>
    <w:rsid w:val="00FB5C58"/>
    <w:rsid w:val="00FC52FE"/>
    <w:rsid w:val="00FE65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22D"/>
  <w15:chartTrackingRefBased/>
  <w15:docId w15:val="{2868B5A6-817F-4FEC-8AC1-2900632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nwb TheSans" w:eastAsiaTheme="minorHAnsi" w:hAnsi="Anwb TheSans"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2827"/>
  </w:style>
  <w:style w:type="paragraph" w:styleId="Kop1">
    <w:name w:val="heading 1"/>
    <w:basedOn w:val="Standaard"/>
    <w:next w:val="Standaard"/>
    <w:link w:val="Kop1Char"/>
    <w:uiPriority w:val="9"/>
    <w:qFormat/>
    <w:rsid w:val="0020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2069B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206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69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69B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069B5"/>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2069B5"/>
    <w:rPr>
      <w:i/>
      <w:iCs/>
    </w:rPr>
  </w:style>
  <w:style w:type="paragraph" w:styleId="Koptekst">
    <w:name w:val="header"/>
    <w:basedOn w:val="Standaard"/>
    <w:link w:val="KoptekstChar"/>
    <w:uiPriority w:val="99"/>
    <w:unhideWhenUsed/>
    <w:rsid w:val="00A628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2827"/>
  </w:style>
  <w:style w:type="paragraph" w:styleId="Lijstalinea">
    <w:name w:val="List Paragraph"/>
    <w:basedOn w:val="Standaard"/>
    <w:uiPriority w:val="34"/>
    <w:qFormat/>
    <w:rsid w:val="00A62827"/>
    <w:pPr>
      <w:ind w:left="720"/>
      <w:contextualSpacing/>
    </w:pPr>
  </w:style>
  <w:style w:type="paragraph" w:styleId="Voettekst">
    <w:name w:val="footer"/>
    <w:basedOn w:val="Standaard"/>
    <w:link w:val="VoettekstChar"/>
    <w:uiPriority w:val="99"/>
    <w:unhideWhenUsed/>
    <w:rsid w:val="00241D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1D66"/>
  </w:style>
  <w:style w:type="paragraph" w:styleId="Revisie">
    <w:name w:val="Revision"/>
    <w:hidden/>
    <w:uiPriority w:val="99"/>
    <w:semiHidden/>
    <w:rsid w:val="00447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531</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ANWB B.V.</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Brandsen</dc:creator>
  <cp:keywords/>
  <dc:description/>
  <cp:lastModifiedBy>Brian Vink</cp:lastModifiedBy>
  <cp:revision>6</cp:revision>
  <cp:lastPrinted>2021-04-21T12:49:00Z</cp:lastPrinted>
  <dcterms:created xsi:type="dcterms:W3CDTF">2021-04-29T06:20:00Z</dcterms:created>
  <dcterms:modified xsi:type="dcterms:W3CDTF">2021-04-30T06:39:00Z</dcterms:modified>
</cp:coreProperties>
</file>