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73E8"/>
          <w:sz w:val="56"/>
          <w:szCs w:val="56"/>
        </w:rPr>
        <w:t xml:space="preserve">EquiPath v2.0</w:t>
      </w:r>
    </w:p>
    <w:p>
      <w:pPr>
        <w:spacing w:after="120"/>
        <w:jc w:val="center"/>
      </w:pPr>
      <w:r>
        <w:rPr>
          <w:rFonts w:ascii="Arial" w:cs="Arial" w:eastAsia="Arial" w:hAnsi="Arial"/>
          <w:color w:val="1A1A2E"/>
          <w:sz w:val="32"/>
          <w:szCs w:val="32"/>
        </w:rPr>
        <w:t xml:space="preserve">Product Requirements Document</w:t>
      </w:r>
    </w:p>
    <w:p>
      <w:pPr>
        <w:spacing w:after="80"/>
        <w:jc w:val="center"/>
      </w:pPr>
      <w:r>
        <w:rPr>
          <w:rFonts w:ascii="Arial" w:cs="Arial" w:eastAsia="Arial" w:hAnsi="Arial"/>
          <w:color w:val="16213E"/>
          <w:sz w:val="26"/>
          <w:szCs w:val="26"/>
        </w:rPr>
        <w:t xml:space="preserve">MVP Scope: Planning Wedge</w:t>
      </w:r>
    </w:p>
    <w:p>
      <w:pPr>
        <w:pBdr>
          <w:bottom w:val="single" w:color="1A73E8" w:sz="3" w:space="8"/>
        </w:pBdr>
        <w:spacing w:after="400"/>
        <w:jc w:val="center"/>
      </w:pP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Plan the meetup. Pick the place. Go.</w:t>
      </w:r>
    </w:p>
    <w:p>
      <w:pPr>
        <w:spacing w:before="1600"/>
      </w:pPr>
    </w:p>
    <w:p>
      <w:pPr>
        <w:spacing w:after="6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Version 2.0  |  MVP Scope  |  March 2026</w:t>
      </w:r>
    </w:p>
    <w:p>
      <w:pPr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Confidential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1A73E8" w:sz="4" w:space="4"/>
        </w:pBdr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1. Product Vision</w:t>
      </w:r>
    </w:p>
    <w:p>
      <w:pPr>
        <w:spacing w:after="120" w:line="276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EquiPath is a group outing planning tool that eliminates the two biggest friction points of meeting up: deciding where to go and actually getting everyone to commit. The MVP focuses exclusively on the planning wedge — taking a group from “let’s meet up” to “here’s the place, here’s directions” in under 5 minutes.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Core Positioning</w:t>
      </w:r>
    </w:p>
    <w:p>
      <w:pPr>
        <w:spacing w:after="120" w:line="276"/>
        <w:jc w:val="center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“Plan the meetup. Pick the place. Go.”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MVP Hypothesis</w:t>
      </w:r>
    </w:p>
    <w:p>
      <w:pPr>
        <w:spacing w:after="120" w:line="276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A frictionless, link-based group planning tool that calculates a fair meeting zone and facilitates a quick venue decision will replace WhatsApp arguments and become the default first step for group outings among urban Indian young adults.</w:t>
      </w:r>
    </w:p>
    <w:p>
      <w:pPr>
        <w:spacing w:after="80"/>
      </w:pPr>
    </w:p>
    <w:p>
      <w:pPr>
        <w:pStyle w:val="Heading1"/>
        <w:pBdr>
          <w:bottom w:val="single" w:color="1A73E8" w:sz="4" w:space="4"/>
        </w:pBdr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 Target Audience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Primary Users</w:t>
      </w:r>
    </w:p>
    <w:p>
      <w:pPr>
        <w:spacing w:after="120" w:line="276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Urban young adults aged 18–35 in Indian metro cities.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Launch City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Mumbai only 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— hyperlocal launch targeting specific clusters: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Colleges (campus groups planning frequent outings)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Corporate hubs: BKC, Andheri, Powai (team lunch / Friday social groups)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Core Use Cases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13"/>
        <w:gridCol w:w="3413"/>
      </w:tblGrid>
      <w:tr>
        <w:tc>
          <w:tcPr>
            <w:tcW w:type="dxa" w:w="22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3413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3413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Group Size</w:t>
            </w:r>
          </w:p>
        </w:tc>
      </w:tr>
      <w:tr>
        <w:tc>
          <w:tcPr>
            <w:tcW w:type="dxa" w:w="22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ED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Friend Groups</w:t>
            </w:r>
          </w:p>
        </w:tc>
        <w:tc>
          <w:tcPr>
            <w:tcW w:type="dxa" w:w="3413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ED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Weekend outings, birthday plans, dinners</w:t>
            </w:r>
          </w:p>
        </w:tc>
        <w:tc>
          <w:tcPr>
            <w:tcW w:type="dxa" w:w="3413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ED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3–8</w:t>
            </w:r>
          </w:p>
        </w:tc>
      </w:tr>
      <w:tr>
        <w:tc>
          <w:tcPr>
            <w:tcW w:type="dxa" w:w="22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Office Groups</w:t>
            </w:r>
          </w:p>
        </w:tc>
        <w:tc>
          <w:tcPr>
            <w:tcW w:type="dxa" w:w="3413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Team lunches, Friday socials</w:t>
            </w:r>
          </w:p>
        </w:tc>
        <w:tc>
          <w:tcPr>
            <w:tcW w:type="dxa" w:w="3413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4–12</w:t>
            </w:r>
          </w:p>
        </w:tc>
      </w:tr>
      <w:tr>
        <w:tc>
          <w:tcPr>
            <w:tcW w:type="dxa" w:w="22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ED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College Groups</w:t>
            </w:r>
          </w:p>
        </w:tc>
        <w:tc>
          <w:tcPr>
            <w:tcW w:type="dxa" w:w="3413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ED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Frequent casual meetups</w:t>
            </w:r>
          </w:p>
        </w:tc>
        <w:tc>
          <w:tcPr>
            <w:tcW w:type="dxa" w:w="3413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ED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3–6</w:t>
            </w:r>
          </w:p>
        </w:tc>
      </w:tr>
    </w:tbl>
    <w:p>
      <w:pPr>
        <w:spacing w:after="80"/>
      </w:pPr>
    </w:p>
    <w:p>
      <w:pPr>
        <w:pStyle w:val="Heading1"/>
        <w:pBdr>
          <w:bottom w:val="single" w:color="1A73E8" w:sz="4" w:space="4"/>
        </w:pBdr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3. MVP Features (Planning Wedge)</w:t>
      </w:r>
    </w:p>
    <w:p>
      <w:pPr>
        <w:spacing w:after="120" w:line="276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The MVP includes exactly five features. Each one is essential for the core flow. Nothing else ships in v1.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Feature 1: Instant Session Creation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Purpose: 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The entry point. A host creates a meetup and shares a link. Zero friction.</w:t>
      </w:r>
    </w:p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A73E8"/>
          <w:sz w:val="22"/>
          <w:szCs w:val="22"/>
        </w:rPr>
        <w:t xml:space="preserve">Requirements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No signup, no login, no account required for anyone.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Host opens EquiPath, taps “Create Meetup,” enters a name or alias.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Host selects a basic venue category: Cafe, Restaurant, Bar, or Outdoor.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System generates a unique session link (short URL format).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Link previews cleanly when pasted into WhatsApp, Instagram DMs, or any messaging app (Open Graph meta tags required).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Session expires after 24 hours if not used.</w:t>
      </w:r>
    </w:p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A73E8"/>
          <w:sz w:val="22"/>
          <w:szCs w:val="22"/>
        </w:rPr>
        <w:t xml:space="preserve">Technical Notes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Unique session ID per meetup (UUID or short alphanumeric code).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PWA — no app download required. Must load fast on any Android browser.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Session state stored server-side with WebSocket connection for real-time updates.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Feature 2: Multi-Mode Location Sharing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Purpose: 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Each group member shares where they’re coming from + how they’re traveling.</w:t>
      </w:r>
    </w:p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A73E8"/>
          <w:sz w:val="22"/>
          <w:szCs w:val="22"/>
        </w:rPr>
        <w:t xml:space="preserve">Location Input Methods (offer all three)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GPS Auto-Detect: 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One tap, most convenient. Primary option.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Landmark / Area Search: 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Type “Andheri Station” or “Koramangala.” Covers how most Indians think about location — in terms of stations, neighborhoods, and known spots.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Pin Drop on Map: 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For privacy-conscious users or approximate locations.</w:t>
      </w:r>
    </w:p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A73E8"/>
          <w:sz w:val="22"/>
          <w:szCs w:val="22"/>
        </w:rPr>
        <w:t xml:space="preserve">Transport Mode Selection</w:t>
      </w:r>
    </w:p>
    <w:p>
      <w:pPr>
        <w:spacing w:after="120" w:line="276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Each user selects one: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8"/>
      </w:tblGrid>
      <w:tr>
        <w:tc>
          <w:tcPr>
            <w:tcW w:type="dxa" w:w="3009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3009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Fairness Weight</w:t>
            </w:r>
          </w:p>
        </w:tc>
        <w:tc>
          <w:tcPr>
            <w:tcW w:type="dxa" w:w="3008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3009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ED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Public Transport</w:t>
            </w:r>
          </w:p>
        </w:tc>
        <w:tc>
          <w:tcPr>
            <w:tcW w:type="dxa" w:w="3009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ED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1.5x</w:t>
            </w:r>
          </w:p>
        </w:tc>
        <w:tc>
          <w:tcPr>
            <w:tcW w:type="dxa" w:w="3008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ED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Walking to stops, waiting, transfers</w:t>
            </w:r>
          </w:p>
        </w:tc>
      </w:tr>
      <w:tr>
        <w:tc>
          <w:tcPr>
            <w:tcW w:type="dxa" w:w="3009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Walking</w:t>
            </w:r>
          </w:p>
        </w:tc>
        <w:tc>
          <w:tcPr>
            <w:tcW w:type="dxa" w:w="3009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1.2x</w:t>
            </w:r>
          </w:p>
        </w:tc>
        <w:tc>
          <w:tcPr>
            <w:tcW w:type="dxa" w:w="3008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Physical effort, slower</w:t>
            </w:r>
          </w:p>
        </w:tc>
      </w:tr>
      <w:tr>
        <w:tc>
          <w:tcPr>
            <w:tcW w:type="dxa" w:w="3009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ED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Car / Bike</w:t>
            </w:r>
          </w:p>
        </w:tc>
        <w:tc>
          <w:tcPr>
            <w:tcW w:type="dxa" w:w="3009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ED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1.0x</w:t>
            </w:r>
          </w:p>
        </w:tc>
        <w:tc>
          <w:tcPr>
            <w:tcW w:type="dxa" w:w="3008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ED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Baseline convenience</w:t>
            </w:r>
          </w:p>
        </w:tc>
      </w:tr>
    </w:tbl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A73E8"/>
          <w:sz w:val="22"/>
          <w:szCs w:val="22"/>
        </w:rPr>
        <w:t xml:space="preserve">UX Details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Waiting room screen shows who has joined and who hasn’t submitted location yet.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Host can nudge pending members (triggers a visual prompt, not a push notification in v1).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Minimum 2 members required to proceed. Maximum 12 for MVP.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Feature 3: Golden Zone Calculation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Purpose: 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The core algorithm. Computes a fair meeting area that minimizes weighted travel unfairness across the group.</w:t>
      </w:r>
    </w:p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A73E8"/>
          <w:sz w:val="22"/>
          <w:szCs w:val="22"/>
        </w:rPr>
        <w:t xml:space="preserve">Algorithm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Takes all member locations + transport modes as input.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Calculates travel time (not distance) from each member to candidate zones.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Applies transport mode weights (1.5x for public transport, 1.2x for walking, 1.0x for car/bike).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Outputs a Golden Zone: a 500m–1km radius area that balances travel burden.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Fairness KPI target: less than 15% travel time variance across the group.</w:t>
      </w:r>
    </w:p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A73E8"/>
          <w:sz w:val="22"/>
          <w:szCs w:val="22"/>
        </w:rPr>
        <w:t xml:space="preserve">Technical Implementation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Use OSRM (OpenStreetMap Routing Machine) for travel time estimates — avoids Google Maps API cost.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Weighted centroid approach with travel time adjustment for MVP (80% accuracy, refinable later).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Pre-compute travel time matrices for common Mumbai zones during off-peak hours to reduce API calls.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Cache results in Redis for repeat zone calculations.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Fallback: if OSRM fails, use straight-line distance with mode-based speed estimates.</w:t>
      </w:r>
    </w:p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A73E8"/>
          <w:sz w:val="22"/>
          <w:szCs w:val="22"/>
        </w:rPr>
        <w:t xml:space="preserve">Output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Visual zone highlighted on map (not a single pin — gives flexibility for venue selection within the area).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Each member sees their estimated travel time to the zone center.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Feature 4: Venue Suggestions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Purpose: 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Surface 3–5 quality venue options within the Golden Zone based on the host’s chosen category.</w:t>
      </w:r>
    </w:p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A73E8"/>
          <w:sz w:val="22"/>
          <w:szCs w:val="22"/>
        </w:rPr>
        <w:t xml:space="preserve">Requirements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Pull venues from Google Places API within the Golden Zone radius.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Filter by category selected at session creation (Cafe, Restaurant, Bar, Outdoor).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Show only venues rated 4.0 or above.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Display for each venue: name, rating, price level (₹, ₹₹, ₹₹₹), and walking distance from Golden Zone center.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Maximum 5 venues shown. Minimum 3 (if fewer than 3 exist, expand search radius slightly).</w:t>
      </w:r>
    </w:p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A73E8"/>
          <w:sz w:val="22"/>
          <w:szCs w:val="22"/>
        </w:rPr>
        <w:t xml:space="preserve">What We Don’t Build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No custom venue database — Google Places is the source of truth for v1.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No reviews, menus, photos, or detailed venue pages.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No “live crowd level” or real-time availability.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No booking integration.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Feature 5: Quick Vote + Auto-Pick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Purpose: 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The argument killer. Forces a fast group decision with a timer and auto-resolution.</w:t>
      </w:r>
    </w:p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A73E8"/>
          <w:sz w:val="22"/>
          <w:szCs w:val="22"/>
        </w:rPr>
        <w:t xml:space="preserve">Flow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Venue cards are displayed to all group members simultaneously.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Each member gets exactly one vote.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A 90-second countdown timer starts as soon as venues are shown.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Members who don’t vote within the timer are counted as abstentions.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When the timer ends, the top-voted venue wins.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Tie-breaker: venue closest to Golden Zone center wins automatically.</w:t>
      </w:r>
    </w:p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A73E8"/>
          <w:sz w:val="22"/>
          <w:szCs w:val="22"/>
        </w:rPr>
        <w:t xml:space="preserve">Post-Decision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Winning venue is displayed prominently to all members.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“Get Directions” button opens Google Maps (or native maps app) with the destination pre-filled.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Session is marked complete. No further action required.</w:t>
      </w:r>
    </w:p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A73E8"/>
          <w:sz w:val="22"/>
          <w:szCs w:val="22"/>
        </w:rPr>
        <w:t xml:space="preserve">Design Goal</w:t>
      </w:r>
    </w:p>
    <w:p>
      <w:pPr>
        <w:spacing w:after="120" w:line="276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Total time from “venues shown” to “decision made”: under 3 minutes. The timer and auto-pick are what make EquiPath feel different from a WhatsApp group chat.</w:t>
      </w:r>
    </w:p>
    <w:p>
      <w:pPr>
        <w:spacing w:after="80"/>
      </w:pPr>
    </w:p>
    <w:p>
      <w:r>
        <w:br w:type="page"/>
      </w:r>
    </w:p>
    <w:p>
      <w:pPr>
        <w:pStyle w:val="Heading1"/>
        <w:pBdr>
          <w:bottom w:val="single" w:color="1A73E8" w:sz="4" w:space="4"/>
        </w:pBdr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4. What’s Explicitly Cut from MVP</w:t>
      </w:r>
    </w:p>
    <w:p>
      <w:pPr>
        <w:spacing w:after="120" w:line="276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The following features are planned for future versions but are not part of the MVP. This is intentional scope control.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763"/>
        <w:gridCol w:w="2763"/>
      </w:tblGrid>
      <w:tr>
        <w:tc>
          <w:tcPr>
            <w:tcW w:type="dxa" w:w="35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763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Deferred To</w:t>
            </w:r>
          </w:p>
        </w:tc>
        <w:tc>
          <w:tcPr>
            <w:tcW w:type="dxa" w:w="2763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35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ED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Bill Splitting / OCR</w:t>
            </w:r>
          </w:p>
        </w:tc>
        <w:tc>
          <w:tcPr>
            <w:tcW w:type="dxa" w:w="2763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ED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v2</w:t>
            </w:r>
          </w:p>
        </w:tc>
        <w:tc>
          <w:tcPr>
            <w:tcW w:type="dxa" w:w="2763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ED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Separate product wedge; OCR complexity is high</w:t>
            </w:r>
          </w:p>
        </w:tc>
      </w:tr>
      <w:tr>
        <w:tc>
          <w:tcPr>
            <w:tcW w:type="dxa" w:w="35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UPI Payment Integration</w:t>
            </w:r>
          </w:p>
        </w:tc>
        <w:tc>
          <w:tcPr>
            <w:tcW w:type="dxa" w:w="2763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v2</w:t>
            </w:r>
          </w:p>
        </w:tc>
        <w:tc>
          <w:tcPr>
            <w:tcW w:type="dxa" w:w="2763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Requires payment gateway partnership</w:t>
            </w:r>
          </w:p>
        </w:tc>
      </w:tr>
      <w:tr>
        <w:tc>
          <w:tcPr>
            <w:tcW w:type="dxa" w:w="35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ED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Group Ledger / Balances</w:t>
            </w:r>
          </w:p>
        </w:tc>
        <w:tc>
          <w:tcPr>
            <w:tcW w:type="dxa" w:w="2763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ED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v2</w:t>
            </w:r>
          </w:p>
        </w:tc>
        <w:tc>
          <w:tcPr>
            <w:tcW w:type="dxa" w:w="2763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ED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Depends on bill split</w:t>
            </w:r>
          </w:p>
        </w:tc>
      </w:tr>
      <w:tr>
        <w:tc>
          <w:tcPr>
            <w:tcW w:type="dxa" w:w="35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Rewards / Points System</w:t>
            </w:r>
          </w:p>
        </w:tc>
        <w:tc>
          <w:tcPr>
            <w:tcW w:type="dxa" w:w="2763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v3</w:t>
            </w:r>
          </w:p>
        </w:tc>
        <w:tc>
          <w:tcPr>
            <w:tcW w:type="dxa" w:w="2763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Premature without proven retention</w:t>
            </w:r>
          </w:p>
        </w:tc>
      </w:tr>
      <w:tr>
        <w:tc>
          <w:tcPr>
            <w:tcW w:type="dxa" w:w="35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ED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Ride Booking (Uber/Ola)</w:t>
            </w:r>
          </w:p>
        </w:tc>
        <w:tc>
          <w:tcPr>
            <w:tcW w:type="dxa" w:w="2763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ED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v2</w:t>
            </w:r>
          </w:p>
        </w:tc>
        <w:tc>
          <w:tcPr>
            <w:tcW w:type="dxa" w:w="2763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ED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Google Maps directions sufficient for v1</w:t>
            </w:r>
          </w:p>
        </w:tc>
      </w:tr>
      <w:tr>
        <w:tc>
          <w:tcPr>
            <w:tcW w:type="dxa" w:w="35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User Accounts / Login</w:t>
            </w:r>
          </w:p>
        </w:tc>
        <w:tc>
          <w:tcPr>
            <w:tcW w:type="dxa" w:w="2763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v2</w:t>
            </w:r>
          </w:p>
        </w:tc>
        <w:tc>
          <w:tcPr>
            <w:tcW w:type="dxa" w:w="2763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Session-based approach reduces friction</w:t>
            </w:r>
          </w:p>
        </w:tc>
      </w:tr>
      <w:tr>
        <w:tc>
          <w:tcPr>
            <w:tcW w:type="dxa" w:w="35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ED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Live Crowd Levels</w:t>
            </w:r>
          </w:p>
        </w:tc>
        <w:tc>
          <w:tcPr>
            <w:tcW w:type="dxa" w:w="2763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ED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Indefinite</w:t>
            </w:r>
          </w:p>
        </w:tc>
        <w:tc>
          <w:tcPr>
            <w:tcW w:type="dxa" w:w="2763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ED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Data unreliable in India</w:t>
            </w:r>
          </w:p>
        </w:tc>
      </w:tr>
      <w:tr>
        <w:tc>
          <w:tcPr>
            <w:tcW w:type="dxa" w:w="35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Sponsored Listings</w:t>
            </w:r>
          </w:p>
        </w:tc>
        <w:tc>
          <w:tcPr>
            <w:tcW w:type="dxa" w:w="2763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Post-PMF</w:t>
            </w:r>
          </w:p>
        </w:tc>
        <w:tc>
          <w:tcPr>
            <w:tcW w:type="dxa" w:w="2763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Need proven footfall first</w:t>
            </w:r>
          </w:p>
        </w:tc>
      </w:tr>
    </w:tbl>
    <w:p>
      <w:pPr>
        <w:spacing w:after="80"/>
      </w:pPr>
    </w:p>
    <w:p>
      <w:pPr>
        <w:pStyle w:val="Heading1"/>
        <w:pBdr>
          <w:bottom w:val="single" w:color="1A73E8" w:sz="4" w:space="4"/>
        </w:pBdr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5. User Journey</w:t>
      </w:r>
    </w:p>
    <w:p>
      <w:pPr>
        <w:spacing w:after="120" w:line="276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The complete MVP flow in a single session:</w:t>
      </w:r>
    </w:p>
    <w:p>
      <w:pPr>
        <w:spacing w:after="80"/>
      </w:pP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Host Creates Session 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— Opens EquiPath, names the meetup, picks a venue category, gets a shareable link.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Friends Join via Link 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— Click the WhatsApp/DM link, land on the session page instantly (no login).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Everyone Shares Location + Transport Mode 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— GPS, landmark search, or pin drop. Select car/bike/transit/walking.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Golden Zone Calculated 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— Fair meeting area appears on the map with estimated travel times for each member.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Venue Cards + Voting 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— 3–5 venues shown. Everyone votes. 90-second timer.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Winner Announced 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— Top-voted venue wins. Tie-breaker is proximity to zone center.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Get Directions 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— One tap opens Google Maps with the venue. Done.</w:t>
      </w:r>
    </w:p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Target: 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Entire flow completed in under 5 minutes.</w:t>
      </w:r>
    </w:p>
    <w:p>
      <w:pPr>
        <w:spacing w:after="80"/>
      </w:pPr>
    </w:p>
    <w:p>
      <w:pPr>
        <w:pStyle w:val="Heading1"/>
        <w:pBdr>
          <w:bottom w:val="single" w:color="1A73E8" w:sz="4" w:space="4"/>
        </w:pBdr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6. Technical Architecture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Platform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PWA First 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— No app store download. Works on any mobile browser. Shareable via link.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Must score 90+ on Lighthouse Performance audit for mobile.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Backend Services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700"/>
        <w:gridCol w:w="4126"/>
      </w:tblGrid>
      <w:tr>
        <w:tc>
          <w:tcPr>
            <w:tcW w:type="dxa" w:w="22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7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126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ED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Session Service</w:t>
            </w:r>
          </w:p>
        </w:tc>
        <w:tc>
          <w:tcPr>
            <w:tcW w:type="dxa" w:w="27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ED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Node.js / Express</w:t>
            </w:r>
          </w:p>
        </w:tc>
        <w:tc>
          <w:tcPr>
            <w:tcW w:type="dxa" w:w="4126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ED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Create, join, manage meetup sessions via unique IDs</w:t>
            </w:r>
          </w:p>
        </w:tc>
      </w:tr>
      <w:tr>
        <w:tc>
          <w:tcPr>
            <w:tcW w:type="dxa" w:w="22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Routing Service</w:t>
            </w:r>
          </w:p>
        </w:tc>
        <w:tc>
          <w:tcPr>
            <w:tcW w:type="dxa" w:w="27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OSRM (self-hosted)</w:t>
            </w:r>
          </w:p>
        </w:tc>
        <w:tc>
          <w:tcPr>
            <w:tcW w:type="dxa" w:w="4126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Travel time calculation for all members to candidate zones</w:t>
            </w:r>
          </w:p>
        </w:tc>
      </w:tr>
      <w:tr>
        <w:tc>
          <w:tcPr>
            <w:tcW w:type="dxa" w:w="22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ED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Venue Service</w:t>
            </w:r>
          </w:p>
        </w:tc>
        <w:tc>
          <w:tcPr>
            <w:tcW w:type="dxa" w:w="27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ED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Google Places API</w:t>
            </w:r>
          </w:p>
        </w:tc>
        <w:tc>
          <w:tcPr>
            <w:tcW w:type="dxa" w:w="4126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ED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Venue search, filtering, and details within Golden Zone</w:t>
            </w:r>
          </w:p>
        </w:tc>
      </w:tr>
      <w:tr>
        <w:tc>
          <w:tcPr>
            <w:tcW w:type="dxa" w:w="22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Real-Time Layer</w:t>
            </w:r>
          </w:p>
        </w:tc>
        <w:tc>
          <w:tcPr>
            <w:tcW w:type="dxa" w:w="27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WebSocket (Socket.io)</w:t>
            </w:r>
          </w:p>
        </w:tc>
        <w:tc>
          <w:tcPr>
            <w:tcW w:type="dxa" w:w="4126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Live updates: joins, location submissions, votes, timer</w:t>
            </w:r>
          </w:p>
        </w:tc>
      </w:tr>
      <w:tr>
        <w:tc>
          <w:tcPr>
            <w:tcW w:type="dxa" w:w="22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ED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Cache Layer</w:t>
            </w:r>
          </w:p>
        </w:tc>
        <w:tc>
          <w:tcPr>
            <w:tcW w:type="dxa" w:w="27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ED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Redis</w:t>
            </w:r>
          </w:p>
        </w:tc>
        <w:tc>
          <w:tcPr>
            <w:tcW w:type="dxa" w:w="4126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ED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Session state, pre-computed zone matrices, API response cache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API Cost Mitigation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Use OSRM for all routing calculations (free, self-hosted).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Google Places API only for venue search — cache results aggressively (same zone + category = cached response).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Pre-compute travel time matrices for top 50 Mumbai micro-zones.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Rate limit: max 3 recalculations per session.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Frontend Screens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6226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ED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Landing / Create</w:t>
            </w:r>
          </w:p>
        </w:tc>
        <w:tc>
          <w:tcPr>
            <w:tcW w:type="dxa" w:w="6226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ED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Host names meetup, picks category, generates link</w:t>
            </w:r>
          </w:p>
        </w:tc>
      </w:tr>
      <w:tr>
        <w:tc>
          <w:tcPr>
            <w:tcW w:type="dxa" w:w="28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Join Session</w:t>
            </w:r>
          </w:p>
        </w:tc>
        <w:tc>
          <w:tcPr>
            <w:tcW w:type="dxa" w:w="6226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Invitee lands from shared link, enters name/alias</w:t>
            </w:r>
          </w:p>
        </w:tc>
      </w:tr>
      <w:tr>
        <w:tc>
          <w:tcPr>
            <w:tcW w:type="dxa" w:w="28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ED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Location Input</w:t>
            </w:r>
          </w:p>
        </w:tc>
        <w:tc>
          <w:tcPr>
            <w:tcW w:type="dxa" w:w="6226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ED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GPS / search / pin drop + transport mode selector</w:t>
            </w:r>
          </w:p>
        </w:tc>
      </w:tr>
      <w:tr>
        <w:tc>
          <w:tcPr>
            <w:tcW w:type="dxa" w:w="28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Waiting Room</w:t>
            </w:r>
          </w:p>
        </w:tc>
        <w:tc>
          <w:tcPr>
            <w:tcW w:type="dxa" w:w="6226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Shows who’s joined, who hasn’t submitted yet</w:t>
            </w:r>
          </w:p>
        </w:tc>
      </w:tr>
      <w:tr>
        <w:tc>
          <w:tcPr>
            <w:tcW w:type="dxa" w:w="28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ED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Results + Voting</w:t>
            </w:r>
          </w:p>
        </w:tc>
        <w:tc>
          <w:tcPr>
            <w:tcW w:type="dxa" w:w="6226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ED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Golden Zone map + venue cards + vote buttons + countdown timer</w:t>
            </w:r>
          </w:p>
        </w:tc>
      </w:tr>
      <w:tr>
        <w:tc>
          <w:tcPr>
            <w:tcW w:type="dxa" w:w="28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Final Screen</w:t>
            </w:r>
          </w:p>
        </w:tc>
        <w:tc>
          <w:tcPr>
            <w:tcW w:type="dxa" w:w="6226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Winning venue card + Get Directions button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pBdr>
          <w:bottom w:val="single" w:color="1A73E8" w:sz="4" w:space="4"/>
        </w:pBdr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7. MVP Success Metrics</w:t>
      </w:r>
    </w:p>
    <w:p>
      <w:pPr>
        <w:spacing w:after="120" w:line="276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These are the only metrics that matter for the MVP phase. Everything else is noise until these are validated.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63"/>
        <w:gridCol w:w="3263"/>
      </w:tblGrid>
      <w:tr>
        <w:tc>
          <w:tcPr>
            <w:tcW w:type="dxa" w:w="25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263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263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</w:tr>
      <w:tr>
        <w:tc>
          <w:tcPr>
            <w:tcW w:type="dxa" w:w="25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ED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Session Completion Rate</w:t>
            </w:r>
          </w:p>
        </w:tc>
        <w:tc>
          <w:tcPr>
            <w:tcW w:type="dxa" w:w="3263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ED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&gt; 60%</w:t>
            </w:r>
          </w:p>
        </w:tc>
        <w:tc>
          <w:tcPr>
            <w:tcW w:type="dxa" w:w="3263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ED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Do groups finish the full flow?</w:t>
            </w:r>
          </w:p>
        </w:tc>
      </w:tr>
      <w:tr>
        <w:tc>
          <w:tcPr>
            <w:tcW w:type="dxa" w:w="25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Avg Group Size</w:t>
            </w:r>
          </w:p>
        </w:tc>
        <w:tc>
          <w:tcPr>
            <w:tcW w:type="dxa" w:w="3263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3+ members per session</w:t>
            </w:r>
          </w:p>
        </w:tc>
        <w:tc>
          <w:tcPr>
            <w:tcW w:type="dxa" w:w="3263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Are real groups using it, not individuals testing?</w:t>
            </w:r>
          </w:p>
        </w:tc>
      </w:tr>
      <w:tr>
        <w:tc>
          <w:tcPr>
            <w:tcW w:type="dxa" w:w="25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ED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Time to Decision</w:t>
            </w:r>
          </w:p>
        </w:tc>
        <w:tc>
          <w:tcPr>
            <w:tcW w:type="dxa" w:w="3263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ED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&lt; 5 minutes end-to-end</w:t>
            </w:r>
          </w:p>
        </w:tc>
        <w:tc>
          <w:tcPr>
            <w:tcW w:type="dxa" w:w="3263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ED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Is it faster than WhatsApp?</w:t>
            </w:r>
          </w:p>
        </w:tc>
      </w:tr>
      <w:tr>
        <w:tc>
          <w:tcPr>
            <w:tcW w:type="dxa" w:w="25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Repeat Usage</w:t>
            </w:r>
          </w:p>
        </w:tc>
        <w:tc>
          <w:tcPr>
            <w:tcW w:type="dxa" w:w="3263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&gt; 30% groups return within 2 weeks</w:t>
            </w:r>
          </w:p>
        </w:tc>
        <w:tc>
          <w:tcPr>
            <w:tcW w:type="dxa" w:w="3263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Is there a retention signal?</w:t>
            </w:r>
          </w:p>
        </w:tc>
      </w:tr>
      <w:tr>
        <w:tc>
          <w:tcPr>
            <w:tcW w:type="dxa" w:w="25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ED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Fairness Perception</w:t>
            </w:r>
          </w:p>
        </w:tc>
        <w:tc>
          <w:tcPr>
            <w:tcW w:type="dxa" w:w="3263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ED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&gt; 70% rate location as “fair”</w:t>
            </w:r>
          </w:p>
        </w:tc>
        <w:tc>
          <w:tcPr>
            <w:tcW w:type="dxa" w:w="3263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ED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Does the algorithm feel right?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PMF Signal: 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50 real groups in Mumbai complete the full flow and at least 15 of them come back to use it again within two weeks.</w:t>
      </w:r>
    </w:p>
    <w:p>
      <w:pPr>
        <w:spacing w:after="80"/>
      </w:pPr>
    </w:p>
    <w:p>
      <w:pPr>
        <w:pStyle w:val="Heading1"/>
        <w:pBdr>
          <w:bottom w:val="single" w:color="1A73E8" w:sz="4" w:space="4"/>
        </w:pBdr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8. Risks &amp; Mitigation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13"/>
        <w:gridCol w:w="3213"/>
      </w:tblGrid>
      <w:tr>
        <w:tc>
          <w:tcPr>
            <w:tcW w:type="dxa" w:w="26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3213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3213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6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ED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Users drop off before completing flow</w:t>
            </w:r>
          </w:p>
        </w:tc>
        <w:tc>
          <w:tcPr>
            <w:tcW w:type="dxa" w:w="3213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ED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Low session completion</w:t>
            </w:r>
          </w:p>
        </w:tc>
        <w:tc>
          <w:tcPr>
            <w:tcW w:type="dxa" w:w="3213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ED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Minimize steps. Waiting room nudges. Fast load times.</w:t>
            </w:r>
          </w:p>
        </w:tc>
      </w:tr>
      <w:tr>
        <w:tc>
          <w:tcPr>
            <w:tcW w:type="dxa" w:w="26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Golden Zone feels unfair to some members</w:t>
            </w:r>
          </w:p>
        </w:tc>
        <w:tc>
          <w:tcPr>
            <w:tcW w:type="dxa" w:w="3213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Trust erosion</w:t>
            </w:r>
          </w:p>
        </w:tc>
        <w:tc>
          <w:tcPr>
            <w:tcW w:type="dxa" w:w="3213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Show travel time estimates transparently. Allow one recalculation.</w:t>
            </w:r>
          </w:p>
        </w:tc>
      </w:tr>
      <w:tr>
        <w:tc>
          <w:tcPr>
            <w:tcW w:type="dxa" w:w="26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ED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Low venue quality in Golden Zone</w:t>
            </w:r>
          </w:p>
        </w:tc>
        <w:tc>
          <w:tcPr>
            <w:tcW w:type="dxa" w:w="3213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ED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Poor experience</w:t>
            </w:r>
          </w:p>
        </w:tc>
        <w:tc>
          <w:tcPr>
            <w:tcW w:type="dxa" w:w="3213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ED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Expand radius if &lt; 3 venues found. Raise minimum rating.</w:t>
            </w:r>
          </w:p>
        </w:tc>
      </w:tr>
      <w:tr>
        <w:tc>
          <w:tcPr>
            <w:tcW w:type="dxa" w:w="26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GPS inaccuracy in dense urban areas</w:t>
            </w:r>
          </w:p>
        </w:tc>
        <w:tc>
          <w:tcPr>
            <w:tcW w:type="dxa" w:w="3213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Wrong location input</w:t>
            </w:r>
          </w:p>
        </w:tc>
        <w:tc>
          <w:tcPr>
            <w:tcW w:type="dxa" w:w="3213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Offer landmark search and pin drop as alternatives.</w:t>
            </w:r>
          </w:p>
        </w:tc>
      </w:tr>
      <w:tr>
        <w:tc>
          <w:tcPr>
            <w:tcW w:type="dxa" w:w="26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ED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Google Places API cost at scale</w:t>
            </w:r>
          </w:p>
        </w:tc>
        <w:tc>
          <w:tcPr>
            <w:tcW w:type="dxa" w:w="3213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ED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High infrastructure cost</w:t>
            </w:r>
          </w:p>
        </w:tc>
        <w:tc>
          <w:tcPr>
            <w:tcW w:type="dxa" w:w="3213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ED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Aggressive caching. OSRM for routing. Rate limit recalculations.</w:t>
            </w:r>
          </w:p>
        </w:tc>
      </w:tr>
      <w:tr>
        <w:tc>
          <w:tcPr>
            <w:tcW w:type="dxa" w:w="26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WhatsApp link sharing doesn’t convert</w:t>
            </w:r>
          </w:p>
        </w:tc>
        <w:tc>
          <w:tcPr>
            <w:tcW w:type="dxa" w:w="3213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Low group formation</w:t>
            </w:r>
          </w:p>
        </w:tc>
        <w:tc>
          <w:tcPr>
            <w:tcW w:type="dxa" w:w="3213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Clean Open Graph previews. Instant load. Zero-friction join.</w:t>
            </w:r>
          </w:p>
        </w:tc>
      </w:tr>
    </w:tbl>
    <w:p>
      <w:pPr>
        <w:spacing w:after="80"/>
      </w:pPr>
    </w:p>
    <w:p>
      <w:pPr>
        <w:pStyle w:val="Heading1"/>
        <w:pBdr>
          <w:bottom w:val="single" w:color="1A73E8" w:sz="4" w:space="4"/>
        </w:pBdr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9. Launch Strategy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Phase 1: Build (Weeks 1–8)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Develop all 5 MVP features.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Internal testing with 5–10 mock group sessions.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Performance optimization for low-end Android devices.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Phase 2: Closed Beta (Weeks 9–12)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Recruit 20–30 real groups from 2–3 Mumbai colleges and 1–2 corporate offices.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Campus ambassadors distribute session links.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Collect qualitative feedback on fairness, speed, and usability.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Iterate based on session completion and drop-off data.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Phase 3: Open Beta (Weeks 13–20)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Open to all Mumbai users.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WhatsApp sharing loop as primary distribution.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Track repeat usage and PMF signal (50 groups, 30% return rate).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Begin scoping v2 features (bill split, accounts) based on user demand.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Distribution Channels (No Paid Ads)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WhatsApp virality: every shared link is a distribution event.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College campus ambassadors (3–5 colleges in Mumbai).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Office group demos at coworking spaces (WeWork, 91Springboard).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Instagram Reels showing “before vs after” group planning.</w:t>
      </w:r>
    </w:p>
    <w:p>
      <w:pPr>
        <w:spacing w:after="80"/>
      </w:pPr>
    </w:p>
    <w:p>
      <w:pPr>
        <w:pStyle w:val="Heading1"/>
        <w:pBdr>
          <w:bottom w:val="single" w:color="1A73E8" w:sz="4" w:space="4"/>
        </w:pBdr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10. Timeline Summary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626"/>
      </w:tblGrid>
      <w:tr>
        <w:tc>
          <w:tcPr>
            <w:tcW w:type="dxa" w:w="22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2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4626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</w:tr>
      <w:tr>
        <w:tc>
          <w:tcPr>
            <w:tcW w:type="dxa" w:w="22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ED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MVP Build</w:t>
            </w:r>
          </w:p>
        </w:tc>
        <w:tc>
          <w:tcPr>
            <w:tcW w:type="dxa" w:w="22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ED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8 weeks</w:t>
            </w:r>
          </w:p>
        </w:tc>
        <w:tc>
          <w:tcPr>
            <w:tcW w:type="dxa" w:w="4626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ED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All 5 features functional, internally tested</w:t>
            </w:r>
          </w:p>
        </w:tc>
      </w:tr>
      <w:tr>
        <w:tc>
          <w:tcPr>
            <w:tcW w:type="dxa" w:w="22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Closed Beta</w:t>
            </w:r>
          </w:p>
        </w:tc>
        <w:tc>
          <w:tcPr>
            <w:tcW w:type="dxa" w:w="22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4 weeks</w:t>
            </w:r>
          </w:p>
        </w:tc>
        <w:tc>
          <w:tcPr>
            <w:tcW w:type="dxa" w:w="4626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20–30 real groups, iterate on feedback</w:t>
            </w:r>
          </w:p>
        </w:tc>
      </w:tr>
      <w:tr>
        <w:tc>
          <w:tcPr>
            <w:tcW w:type="dxa" w:w="22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ED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Open Beta</w:t>
            </w:r>
          </w:p>
        </w:tc>
        <w:tc>
          <w:tcPr>
            <w:tcW w:type="dxa" w:w="22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ED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8 weeks</w:t>
            </w:r>
          </w:p>
        </w:tc>
        <w:tc>
          <w:tcPr>
            <w:tcW w:type="dxa" w:w="4626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ED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PMF validation: 50 groups, 30% return</w:t>
            </w:r>
          </w:p>
        </w:tc>
      </w:tr>
      <w:tr>
        <w:tc>
          <w:tcPr>
            <w:tcW w:type="dxa" w:w="22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v2 Scoping</w:t>
            </w:r>
          </w:p>
        </w:tc>
        <w:tc>
          <w:tcPr>
            <w:tcW w:type="dxa" w:w="22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Ongoing</w:t>
            </w:r>
          </w:p>
        </w:tc>
        <w:tc>
          <w:tcPr>
            <w:tcW w:type="dxa" w:w="4626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Bill split, accounts, ride integration based on demand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Total time to PMF validation: 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~5 months from development start.</w:t>
      </w:r>
    </w:p>
    <w:p>
      <w:pPr>
        <w:spacing w:after="80"/>
      </w:pPr>
    </w:p>
    <w:p>
      <w:pPr>
        <w:pStyle w:val="Heading1"/>
        <w:pBdr>
          <w:bottom w:val="single" w:color="1A73E8" w:sz="4" w:space="4"/>
        </w:pBdr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11. Future Roadmap (Post-MVP)</w:t>
      </w:r>
    </w:p>
    <w:p>
      <w:pPr>
        <w:spacing w:after="120" w:line="276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These features are sequenced based on expected user demand and technical dependency. None of these ship until MVP metrics are validated.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v2: Post-Meetup Layer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Bill capture (OCR + manual entry)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Split options (equal, item-wise, custom)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UPI settlement via intent links (GPay, PhonePe, Paytm)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Group ledger with running balances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User accounts (optional, for persistent history)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v3: Growth &amp; Monetization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Ride booking integration (Uber/Ola affiliate links)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Venue booking with restaurant partnerships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Sponsored venue listings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Rewards / points system for frequent groups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v4: Platform Expansion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Multi-city expansion (Bangalore, Delhi, Pune)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Corporate event planning tool (premium tier)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Recurring meetup scheduling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Group analytics for power users</w:t>
      </w:r>
    </w:p>
    <w:p>
      <w:pPr>
        <w:spacing w:after="80"/>
      </w:pPr>
    </w:p>
    <w:p>
      <w:pPr>
        <w:pBdr>
          <w:top w:val="single" w:color="1A73E8" w:sz="4" w:space="8"/>
        </w:pBdr>
        <w:spacing w:after="200" w:before="400"/>
        <w:jc w:val="center"/>
      </w:pPr>
      <w:r>
        <w:rPr>
          <w:rFonts w:ascii="Arial" w:cs="Arial" w:eastAsia="Arial" w:hAnsi="Arial"/>
          <w:b/>
          <w:bCs/>
          <w:i/>
          <w:iCs/>
          <w:color w:val="1A1A2E"/>
          <w:sz w:val="24"/>
          <w:szCs w:val="24"/>
        </w:rPr>
        <w:t xml:space="preserve">Build the planning wedge right. Everything else follows.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55555"/>
        <w:sz w:val="16"/>
        <w:szCs w:val="16"/>
      </w:rPr>
      <w:t xml:space="preserve">Page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D5EA" w:sz="2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1A73E8"/>
        <w:sz w:val="18"/>
        <w:szCs w:val="18"/>
      </w:rPr>
      <w:t xml:space="preserve">EquiPath v2.0</w:t>
    </w:r>
    <w:r>
      <w:rPr>
        <w:rFonts w:ascii="Arial" w:cs="Arial" w:eastAsia="Arial" w:hAnsi="Arial"/>
        <w:color w:val="555555"/>
        <w:sz w:val="18"/>
        <w:szCs w:val="18"/>
      </w:rPr>
      <w:t xml:space="preserve">	MVP PRD – Planning Wedge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6213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2026-03-20T13:13:19.501Z</dcterms:created>
  <dcterms:modified xsi:type="dcterms:W3CDTF">2026-03-20T13:13:19.502Z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