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A9B8C" w14:textId="77777777" w:rsidR="00362E4C" w:rsidRDefault="00362E4C" w:rsidP="00362E4C">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White Paper</w:t>
      </w:r>
    </w:p>
    <w:p w14:paraId="51C35D81" w14:textId="72BE1E3A" w:rsidR="00362E4C" w:rsidRPr="00362E4C" w:rsidRDefault="00362E4C" w:rsidP="00362E4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t>E-</w:t>
      </w:r>
      <w:r w:rsidRPr="00362E4C">
        <w:rPr>
          <w:rFonts w:ascii="Times New Roman" w:eastAsia="Times New Roman" w:hAnsi="Times New Roman" w:cs="Times New Roman"/>
          <w:b/>
          <w:bCs/>
          <w:kern w:val="36"/>
          <w:sz w:val="48"/>
          <w:szCs w:val="48"/>
          <w14:ligatures w14:val="none"/>
        </w:rPr>
        <w:t>Resilience Councils</w:t>
      </w:r>
      <w:r>
        <w:rPr>
          <w:rFonts w:ascii="Times New Roman" w:eastAsia="Times New Roman" w:hAnsi="Times New Roman" w:cs="Times New Roman"/>
          <w:b/>
          <w:bCs/>
          <w:kern w:val="36"/>
          <w:sz w:val="48"/>
          <w:szCs w:val="48"/>
          <w14:ligatures w14:val="none"/>
        </w:rPr>
        <w:t xml:space="preserve">: </w:t>
      </w:r>
      <w:r w:rsidRPr="00362E4C">
        <w:rPr>
          <w:rFonts w:ascii="Times New Roman" w:eastAsia="Times New Roman" w:hAnsi="Times New Roman" w:cs="Times New Roman"/>
          <w:b/>
          <w:bCs/>
          <w:kern w:val="36"/>
          <w:sz w:val="48"/>
          <w:szCs w:val="48"/>
          <w14:ligatures w14:val="none"/>
        </w:rPr>
        <w:t>A Civic Platform for DSA Enforcement</w:t>
      </w:r>
    </w:p>
    <w:p w14:paraId="4EE6FA19" w14:textId="77777777" w:rsidR="00362E4C" w:rsidRPr="00362E4C" w:rsidRDefault="00362E4C" w:rsidP="00362E4C">
      <w:p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kern w:val="0"/>
          <w14:ligatures w14:val="none"/>
        </w:rPr>
        <w:t xml:space="preserve">The </w:t>
      </w:r>
      <w:r w:rsidRPr="00362E4C">
        <w:rPr>
          <w:rFonts w:ascii="Times New Roman" w:eastAsia="Times New Roman" w:hAnsi="Times New Roman" w:cs="Times New Roman"/>
          <w:b/>
          <w:bCs/>
          <w:kern w:val="0"/>
          <w14:ligatures w14:val="none"/>
        </w:rPr>
        <w:t>Resilience Council Platform</w:t>
      </w:r>
      <w:r w:rsidRPr="00362E4C">
        <w:rPr>
          <w:rFonts w:ascii="Times New Roman" w:eastAsia="Times New Roman" w:hAnsi="Times New Roman" w:cs="Times New Roman"/>
          <w:kern w:val="0"/>
          <w14:ligatures w14:val="none"/>
        </w:rPr>
        <w:t xml:space="preserve"> is a proposed web-based system enabling citizens and accredited organizations to collaboratively flag and review violations under the </w:t>
      </w:r>
      <w:r w:rsidRPr="00362E4C">
        <w:rPr>
          <w:rFonts w:ascii="Times New Roman" w:eastAsia="Times New Roman" w:hAnsi="Times New Roman" w:cs="Times New Roman"/>
          <w:b/>
          <w:bCs/>
          <w:kern w:val="0"/>
          <w14:ligatures w14:val="none"/>
        </w:rPr>
        <w:t>EU Digital Services Act (DSA)</w:t>
      </w:r>
      <w:r w:rsidRPr="00362E4C">
        <w:rPr>
          <w:rFonts w:ascii="Times New Roman" w:eastAsia="Times New Roman" w:hAnsi="Times New Roman" w:cs="Times New Roman"/>
          <w:kern w:val="0"/>
          <w14:ligatures w14:val="none"/>
        </w:rPr>
        <w:t xml:space="preserve">. It operationalizes the DSA’s principles of </w:t>
      </w:r>
      <w:r w:rsidRPr="00362E4C">
        <w:rPr>
          <w:rFonts w:ascii="Times New Roman" w:eastAsia="Times New Roman" w:hAnsi="Times New Roman" w:cs="Times New Roman"/>
          <w:b/>
          <w:bCs/>
          <w:kern w:val="0"/>
          <w14:ligatures w14:val="none"/>
        </w:rPr>
        <w:t>transparency, accountability, and shared responsibility</w:t>
      </w:r>
      <w:r w:rsidRPr="00362E4C">
        <w:rPr>
          <w:rFonts w:ascii="Times New Roman" w:eastAsia="Times New Roman" w:hAnsi="Times New Roman" w:cs="Times New Roman"/>
          <w:kern w:val="0"/>
          <w14:ligatures w14:val="none"/>
        </w:rPr>
        <w:t xml:space="preserve">, creating a trusted, community-led layer of oversight that complements official </w:t>
      </w:r>
      <w:r w:rsidRPr="00362E4C">
        <w:rPr>
          <w:rFonts w:ascii="Times New Roman" w:eastAsia="Times New Roman" w:hAnsi="Times New Roman" w:cs="Times New Roman"/>
          <w:b/>
          <w:bCs/>
          <w:kern w:val="0"/>
          <w14:ligatures w14:val="none"/>
        </w:rPr>
        <w:t>Digital Services Coordinators (DSCs)</w:t>
      </w:r>
      <w:r w:rsidRPr="00362E4C">
        <w:rPr>
          <w:rFonts w:ascii="Times New Roman" w:eastAsia="Times New Roman" w:hAnsi="Times New Roman" w:cs="Times New Roman"/>
          <w:kern w:val="0"/>
          <w14:ligatures w14:val="none"/>
        </w:rPr>
        <w:t>.</w:t>
      </w:r>
    </w:p>
    <w:p w14:paraId="0E1581ED" w14:textId="77777777" w:rsidR="00362E4C" w:rsidRPr="00362E4C" w:rsidRDefault="00362E4C" w:rsidP="0036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E4C">
        <w:rPr>
          <w:rFonts w:ascii="Times New Roman" w:eastAsia="Times New Roman" w:hAnsi="Times New Roman" w:cs="Times New Roman"/>
          <w:b/>
          <w:bCs/>
          <w:kern w:val="0"/>
          <w:sz w:val="27"/>
          <w:szCs w:val="27"/>
          <w14:ligatures w14:val="none"/>
        </w:rPr>
        <w:t>Purpose and Vision</w:t>
      </w:r>
    </w:p>
    <w:p w14:paraId="6A2629B3" w14:textId="77777777" w:rsidR="00362E4C" w:rsidRPr="00362E4C" w:rsidRDefault="00362E4C" w:rsidP="00362E4C">
      <w:p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kern w:val="0"/>
          <w14:ligatures w14:val="none"/>
        </w:rPr>
        <w:t>The DSA envisions a digital ecosystem where illegal and harmful content is swiftly identified and responsibly handled. Yet, enforcement currently relies heavily on centralized mechanisms that can be opaque, slow, and disconnected from local expertise.</w:t>
      </w:r>
      <w:r w:rsidRPr="00362E4C">
        <w:rPr>
          <w:rFonts w:ascii="Times New Roman" w:eastAsia="Times New Roman" w:hAnsi="Times New Roman" w:cs="Times New Roman"/>
          <w:kern w:val="0"/>
          <w14:ligatures w14:val="none"/>
        </w:rPr>
        <w:br/>
      </w:r>
      <w:r w:rsidRPr="00362E4C">
        <w:rPr>
          <w:rFonts w:ascii="Times New Roman" w:eastAsia="Times New Roman" w:hAnsi="Times New Roman" w:cs="Times New Roman"/>
          <w:b/>
          <w:bCs/>
          <w:kern w:val="0"/>
          <w14:ligatures w14:val="none"/>
        </w:rPr>
        <w:t>Resilience Councils</w:t>
      </w:r>
      <w:r w:rsidRPr="00362E4C">
        <w:rPr>
          <w:rFonts w:ascii="Times New Roman" w:eastAsia="Times New Roman" w:hAnsi="Times New Roman" w:cs="Times New Roman"/>
          <w:kern w:val="0"/>
          <w14:ligatures w14:val="none"/>
        </w:rPr>
        <w:t xml:space="preserve"> provide a distributed civic governance model, allowing diverse actors—journalists, NGOs, researchers, and civil society monitors—to participate in a structured, transparent process of identifying and escalating potential DSA breaches.</w:t>
      </w:r>
    </w:p>
    <w:p w14:paraId="551AB89A" w14:textId="77777777" w:rsidR="00362E4C" w:rsidRPr="00362E4C" w:rsidRDefault="00362E4C" w:rsidP="0036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E4C">
        <w:rPr>
          <w:rFonts w:ascii="Times New Roman" w:eastAsia="Times New Roman" w:hAnsi="Times New Roman" w:cs="Times New Roman"/>
          <w:b/>
          <w:bCs/>
          <w:kern w:val="0"/>
          <w:sz w:val="27"/>
          <w:szCs w:val="27"/>
          <w14:ligatures w14:val="none"/>
        </w:rPr>
        <w:t>How It Works</w:t>
      </w:r>
    </w:p>
    <w:p w14:paraId="7D28E075" w14:textId="77777777" w:rsidR="00362E4C" w:rsidRPr="00362E4C" w:rsidRDefault="00362E4C" w:rsidP="00362E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b/>
          <w:bCs/>
          <w:kern w:val="0"/>
          <w14:ligatures w14:val="none"/>
        </w:rPr>
        <w:t>Flagging:</w:t>
      </w:r>
      <w:r w:rsidRPr="00362E4C">
        <w:rPr>
          <w:rFonts w:ascii="Times New Roman" w:eastAsia="Times New Roman" w:hAnsi="Times New Roman" w:cs="Times New Roman"/>
          <w:kern w:val="0"/>
          <w14:ligatures w14:val="none"/>
        </w:rPr>
        <w:t xml:space="preserve"> A registered user or organization submits a DSA violation report through the platform, categorizing the type of breach and providing evidence.</w:t>
      </w:r>
    </w:p>
    <w:p w14:paraId="2437D3A7" w14:textId="77777777" w:rsidR="00362E4C" w:rsidRPr="00362E4C" w:rsidRDefault="00362E4C" w:rsidP="00362E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b/>
          <w:bCs/>
          <w:kern w:val="0"/>
          <w14:ligatures w14:val="none"/>
        </w:rPr>
        <w:t>Peer Review:</w:t>
      </w:r>
      <w:r w:rsidRPr="00362E4C">
        <w:rPr>
          <w:rFonts w:ascii="Times New Roman" w:eastAsia="Times New Roman" w:hAnsi="Times New Roman" w:cs="Times New Roman"/>
          <w:kern w:val="0"/>
          <w14:ligatures w14:val="none"/>
        </w:rPr>
        <w:t xml:space="preserve"> The flag is automatically routed to </w:t>
      </w:r>
      <w:r w:rsidRPr="00362E4C">
        <w:rPr>
          <w:rFonts w:ascii="Times New Roman" w:eastAsia="Times New Roman" w:hAnsi="Times New Roman" w:cs="Times New Roman"/>
          <w:b/>
          <w:bCs/>
          <w:kern w:val="0"/>
          <w14:ligatures w14:val="none"/>
        </w:rPr>
        <w:t>three independent council members</w:t>
      </w:r>
      <w:r w:rsidRPr="00362E4C">
        <w:rPr>
          <w:rFonts w:ascii="Times New Roman" w:eastAsia="Times New Roman" w:hAnsi="Times New Roman" w:cs="Times New Roman"/>
          <w:kern w:val="0"/>
          <w14:ligatures w14:val="none"/>
        </w:rPr>
        <w:t xml:space="preserve"> for verification. They may approve, reject, or request clarification.</w:t>
      </w:r>
    </w:p>
    <w:p w14:paraId="0CBF7DC5" w14:textId="77777777" w:rsidR="00362E4C" w:rsidRPr="00362E4C" w:rsidRDefault="00362E4C" w:rsidP="00362E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b/>
          <w:bCs/>
          <w:kern w:val="0"/>
          <w14:ligatures w14:val="none"/>
        </w:rPr>
        <w:t>Escalation:</w:t>
      </w:r>
      <w:r w:rsidRPr="00362E4C">
        <w:rPr>
          <w:rFonts w:ascii="Times New Roman" w:eastAsia="Times New Roman" w:hAnsi="Times New Roman" w:cs="Times New Roman"/>
          <w:kern w:val="0"/>
          <w14:ligatures w14:val="none"/>
        </w:rPr>
        <w:t xml:space="preserve"> If a majority (2 of 3) validate the flag, it is forwarded—complete with evidence and peer notes—to the relevant </w:t>
      </w:r>
      <w:r w:rsidRPr="00362E4C">
        <w:rPr>
          <w:rFonts w:ascii="Times New Roman" w:eastAsia="Times New Roman" w:hAnsi="Times New Roman" w:cs="Times New Roman"/>
          <w:b/>
          <w:bCs/>
          <w:kern w:val="0"/>
          <w14:ligatures w14:val="none"/>
        </w:rPr>
        <w:t>Digital Services Coordinator (DSC)</w:t>
      </w:r>
      <w:r w:rsidRPr="00362E4C">
        <w:rPr>
          <w:rFonts w:ascii="Times New Roman" w:eastAsia="Times New Roman" w:hAnsi="Times New Roman" w:cs="Times New Roman"/>
          <w:kern w:val="0"/>
          <w14:ligatures w14:val="none"/>
        </w:rPr>
        <w:t xml:space="preserve"> for formal review.</w:t>
      </w:r>
    </w:p>
    <w:p w14:paraId="2948A8B6" w14:textId="77777777" w:rsidR="00362E4C" w:rsidRPr="00362E4C" w:rsidRDefault="00362E4C" w:rsidP="00362E4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b/>
          <w:bCs/>
          <w:kern w:val="0"/>
          <w14:ligatures w14:val="none"/>
        </w:rPr>
        <w:t>Transparency:</w:t>
      </w:r>
      <w:r w:rsidRPr="00362E4C">
        <w:rPr>
          <w:rFonts w:ascii="Times New Roman" w:eastAsia="Times New Roman" w:hAnsi="Times New Roman" w:cs="Times New Roman"/>
          <w:kern w:val="0"/>
          <w14:ligatures w14:val="none"/>
        </w:rPr>
        <w:t xml:space="preserve"> Every flag generates an immutable audit record. Aggregate data (flag outcomes, review times, consensus rates) is publicly visible in a transparency dashboard.</w:t>
      </w:r>
    </w:p>
    <w:p w14:paraId="637D2628" w14:textId="77777777" w:rsidR="00362E4C" w:rsidRPr="00362E4C" w:rsidRDefault="00362E4C" w:rsidP="0036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E4C">
        <w:rPr>
          <w:rFonts w:ascii="Times New Roman" w:eastAsia="Times New Roman" w:hAnsi="Times New Roman" w:cs="Times New Roman"/>
          <w:b/>
          <w:bCs/>
          <w:kern w:val="0"/>
          <w:sz w:val="27"/>
          <w:szCs w:val="27"/>
          <w14:ligatures w14:val="none"/>
        </w:rPr>
        <w:t>Governance and Accountability</w:t>
      </w:r>
    </w:p>
    <w:p w14:paraId="532DB6C7" w14:textId="77777777" w:rsidR="00362E4C" w:rsidRPr="00362E4C" w:rsidRDefault="00362E4C" w:rsidP="00362E4C">
      <w:p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kern w:val="0"/>
          <w14:ligatures w14:val="none"/>
        </w:rPr>
        <w:t xml:space="preserve">Resilience Councils are guided by </w:t>
      </w:r>
      <w:r w:rsidRPr="00362E4C">
        <w:rPr>
          <w:rFonts w:ascii="Times New Roman" w:eastAsia="Times New Roman" w:hAnsi="Times New Roman" w:cs="Times New Roman"/>
          <w:b/>
          <w:bCs/>
          <w:kern w:val="0"/>
          <w14:ligatures w14:val="none"/>
        </w:rPr>
        <w:t>ethical charters</w:t>
      </w:r>
      <w:r w:rsidRPr="00362E4C">
        <w:rPr>
          <w:rFonts w:ascii="Times New Roman" w:eastAsia="Times New Roman" w:hAnsi="Times New Roman" w:cs="Times New Roman"/>
          <w:kern w:val="0"/>
          <w14:ligatures w14:val="none"/>
        </w:rPr>
        <w:t xml:space="preserve"> and </w:t>
      </w:r>
      <w:r w:rsidRPr="00362E4C">
        <w:rPr>
          <w:rFonts w:ascii="Times New Roman" w:eastAsia="Times New Roman" w:hAnsi="Times New Roman" w:cs="Times New Roman"/>
          <w:b/>
          <w:bCs/>
          <w:kern w:val="0"/>
          <w14:ligatures w14:val="none"/>
        </w:rPr>
        <w:t>public accountability standards</w:t>
      </w:r>
      <w:r w:rsidRPr="00362E4C">
        <w:rPr>
          <w:rFonts w:ascii="Times New Roman" w:eastAsia="Times New Roman" w:hAnsi="Times New Roman" w:cs="Times New Roman"/>
          <w:kern w:val="0"/>
          <w14:ligatures w14:val="none"/>
        </w:rPr>
        <w:t>. Members are vetted, trained, and rated by their peers, ensuring a high-trust moderation environment. Periodic audits and community feedback loops reinforce credibility.</w:t>
      </w:r>
    </w:p>
    <w:p w14:paraId="1BC9DFDD" w14:textId="77777777" w:rsidR="00362E4C" w:rsidRPr="00362E4C" w:rsidRDefault="00362E4C" w:rsidP="0036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E4C">
        <w:rPr>
          <w:rFonts w:ascii="Times New Roman" w:eastAsia="Times New Roman" w:hAnsi="Times New Roman" w:cs="Times New Roman"/>
          <w:b/>
          <w:bCs/>
          <w:kern w:val="0"/>
          <w:sz w:val="27"/>
          <w:szCs w:val="27"/>
          <w14:ligatures w14:val="none"/>
        </w:rPr>
        <w:t>Technology and Architecture</w:t>
      </w:r>
    </w:p>
    <w:p w14:paraId="2A9DE685" w14:textId="77777777" w:rsidR="00362E4C" w:rsidRPr="00362E4C" w:rsidRDefault="00362E4C" w:rsidP="00362E4C">
      <w:p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kern w:val="0"/>
          <w14:ligatures w14:val="none"/>
        </w:rPr>
        <w:t xml:space="preserve">The platform is built on </w:t>
      </w:r>
      <w:r w:rsidRPr="00362E4C">
        <w:rPr>
          <w:rFonts w:ascii="Times New Roman" w:eastAsia="Times New Roman" w:hAnsi="Times New Roman" w:cs="Times New Roman"/>
          <w:b/>
          <w:bCs/>
          <w:kern w:val="0"/>
          <w14:ligatures w14:val="none"/>
        </w:rPr>
        <w:t>modular, privacy-preserving infrastructure</w:t>
      </w:r>
      <w:r w:rsidRPr="00362E4C">
        <w:rPr>
          <w:rFonts w:ascii="Times New Roman" w:eastAsia="Times New Roman" w:hAnsi="Times New Roman" w:cs="Times New Roman"/>
          <w:kern w:val="0"/>
          <w14:ligatures w14:val="none"/>
        </w:rPr>
        <w:t>, integrating:</w:t>
      </w:r>
    </w:p>
    <w:p w14:paraId="75819910" w14:textId="391F87C6" w:rsidR="00362E4C" w:rsidRPr="00362E4C" w:rsidRDefault="00362E4C" w:rsidP="0076496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commentRangeStart w:id="0"/>
      <w:r w:rsidRPr="00362E4C">
        <w:rPr>
          <w:rFonts w:ascii="Times New Roman" w:eastAsia="Times New Roman" w:hAnsi="Times New Roman" w:cs="Times New Roman"/>
          <w:kern w:val="0"/>
          <w14:ligatures w14:val="none"/>
        </w:rPr>
        <w:t xml:space="preserve">Secure user identity via </w:t>
      </w:r>
      <w:proofErr w:type="spellStart"/>
      <w:r w:rsidRPr="00362E4C">
        <w:rPr>
          <w:rFonts w:ascii="Times New Roman" w:eastAsia="Times New Roman" w:hAnsi="Times New Roman" w:cs="Times New Roman"/>
          <w:b/>
          <w:bCs/>
          <w:kern w:val="0"/>
          <w14:ligatures w14:val="none"/>
        </w:rPr>
        <w:t>eIDAS</w:t>
      </w:r>
      <w:proofErr w:type="spellEnd"/>
      <w:r w:rsidRPr="00362E4C">
        <w:rPr>
          <w:rFonts w:ascii="Times New Roman" w:eastAsia="Times New Roman" w:hAnsi="Times New Roman" w:cs="Times New Roman"/>
          <w:b/>
          <w:bCs/>
          <w:kern w:val="0"/>
          <w14:ligatures w14:val="none"/>
        </w:rPr>
        <w:t xml:space="preserve"> or EU Login</w:t>
      </w:r>
      <w:r>
        <w:rPr>
          <w:rFonts w:ascii="Times New Roman" w:eastAsia="Times New Roman" w:hAnsi="Times New Roman" w:cs="Times New Roman"/>
          <w:kern w:val="0"/>
          <w14:ligatures w14:val="none"/>
        </w:rPr>
        <w:t xml:space="preserve"> for trusted flaggers.</w:t>
      </w:r>
      <w:commentRangeEnd w:id="0"/>
      <w:r w:rsidR="0076496E">
        <w:rPr>
          <w:rStyle w:val="CommentReference"/>
        </w:rPr>
        <w:commentReference w:id="0"/>
      </w:r>
    </w:p>
    <w:p w14:paraId="07D9FB78" w14:textId="77777777" w:rsidR="00362E4C" w:rsidRPr="00362E4C" w:rsidRDefault="00362E4C" w:rsidP="00362E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kern w:val="0"/>
          <w14:ligatures w14:val="none"/>
        </w:rPr>
        <w:lastRenderedPageBreak/>
        <w:t>Open APIs for interoperability with DSC systems and research dashboards.</w:t>
      </w:r>
    </w:p>
    <w:p w14:paraId="5090D96C" w14:textId="77777777" w:rsidR="00362E4C" w:rsidRPr="00362E4C" w:rsidRDefault="00362E4C" w:rsidP="00362E4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kern w:val="0"/>
          <w14:ligatures w14:val="none"/>
        </w:rPr>
        <w:t>Optional AI-assisted triage to prioritize high-risk reports, under human supervision.</w:t>
      </w:r>
    </w:p>
    <w:p w14:paraId="5FF1F23A" w14:textId="77777777" w:rsidR="00362E4C" w:rsidRPr="00362E4C" w:rsidRDefault="00362E4C" w:rsidP="0036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E4C">
        <w:rPr>
          <w:rFonts w:ascii="Times New Roman" w:eastAsia="Times New Roman" w:hAnsi="Times New Roman" w:cs="Times New Roman"/>
          <w:b/>
          <w:bCs/>
          <w:kern w:val="0"/>
          <w:sz w:val="27"/>
          <w:szCs w:val="27"/>
          <w14:ligatures w14:val="none"/>
        </w:rPr>
        <w:t>Policy and Legal Alignment</w:t>
      </w:r>
    </w:p>
    <w:p w14:paraId="5FE68DC9" w14:textId="77777777" w:rsidR="00362E4C" w:rsidRPr="00362E4C" w:rsidRDefault="00362E4C" w:rsidP="00362E4C">
      <w:p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kern w:val="0"/>
          <w14:ligatures w14:val="none"/>
        </w:rPr>
        <w:t>The platform supports compliance with:</w:t>
      </w:r>
    </w:p>
    <w:p w14:paraId="2ADA3562" w14:textId="77777777" w:rsidR="00362E4C" w:rsidRPr="00362E4C" w:rsidRDefault="00362E4C" w:rsidP="00362E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b/>
          <w:bCs/>
          <w:kern w:val="0"/>
          <w14:ligatures w14:val="none"/>
        </w:rPr>
        <w:t>Articles 16–22</w:t>
      </w:r>
      <w:r w:rsidRPr="00362E4C">
        <w:rPr>
          <w:rFonts w:ascii="Times New Roman" w:eastAsia="Times New Roman" w:hAnsi="Times New Roman" w:cs="Times New Roman"/>
          <w:kern w:val="0"/>
          <w14:ligatures w14:val="none"/>
        </w:rPr>
        <w:t xml:space="preserve"> of the DSA (illegal content, trusted flaggers, and notice mechanisms).</w:t>
      </w:r>
    </w:p>
    <w:p w14:paraId="103EB085" w14:textId="77777777" w:rsidR="00362E4C" w:rsidRPr="00362E4C" w:rsidRDefault="00362E4C" w:rsidP="00362E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b/>
          <w:bCs/>
          <w:kern w:val="0"/>
          <w14:ligatures w14:val="none"/>
        </w:rPr>
        <w:t>GDPR</w:t>
      </w:r>
      <w:r w:rsidRPr="00362E4C">
        <w:rPr>
          <w:rFonts w:ascii="Times New Roman" w:eastAsia="Times New Roman" w:hAnsi="Times New Roman" w:cs="Times New Roman"/>
          <w:kern w:val="0"/>
          <w14:ligatures w14:val="none"/>
        </w:rPr>
        <w:t xml:space="preserve"> through privacy-by-design implementation.</w:t>
      </w:r>
    </w:p>
    <w:p w14:paraId="50068F78" w14:textId="77777777" w:rsidR="00362E4C" w:rsidRPr="00362E4C" w:rsidRDefault="00362E4C" w:rsidP="00362E4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b/>
          <w:bCs/>
          <w:kern w:val="0"/>
          <w14:ligatures w14:val="none"/>
        </w:rPr>
        <w:t>DSC reporting frameworks</w:t>
      </w:r>
      <w:r w:rsidRPr="00362E4C">
        <w:rPr>
          <w:rFonts w:ascii="Times New Roman" w:eastAsia="Times New Roman" w:hAnsi="Times New Roman" w:cs="Times New Roman"/>
          <w:kern w:val="0"/>
          <w14:ligatures w14:val="none"/>
        </w:rPr>
        <w:t>, streamlining official follow-up.</w:t>
      </w:r>
    </w:p>
    <w:p w14:paraId="26BACE6E" w14:textId="77777777" w:rsidR="00362E4C" w:rsidRPr="00362E4C" w:rsidRDefault="00362E4C" w:rsidP="0036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E4C">
        <w:rPr>
          <w:rFonts w:ascii="Times New Roman" w:eastAsia="Times New Roman" w:hAnsi="Times New Roman" w:cs="Times New Roman"/>
          <w:b/>
          <w:bCs/>
          <w:kern w:val="0"/>
          <w:sz w:val="27"/>
          <w:szCs w:val="27"/>
          <w14:ligatures w14:val="none"/>
        </w:rPr>
        <w:t>Pilot and Impact</w:t>
      </w:r>
    </w:p>
    <w:p w14:paraId="678E11A6" w14:textId="77777777" w:rsidR="00362E4C" w:rsidRPr="00362E4C" w:rsidRDefault="00362E4C" w:rsidP="00362E4C">
      <w:p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kern w:val="0"/>
          <w14:ligatures w14:val="none"/>
        </w:rPr>
        <w:t>An initial pilot in one EU member state will test workflow efficiency, inter-council reliability, and DSC responsiveness.</w:t>
      </w:r>
      <w:r w:rsidRPr="00362E4C">
        <w:rPr>
          <w:rFonts w:ascii="Times New Roman" w:eastAsia="Times New Roman" w:hAnsi="Times New Roman" w:cs="Times New Roman"/>
          <w:kern w:val="0"/>
          <w14:ligatures w14:val="none"/>
        </w:rPr>
        <w:br/>
        <w:t xml:space="preserve">Metrics include </w:t>
      </w:r>
      <w:r w:rsidRPr="00362E4C">
        <w:rPr>
          <w:rFonts w:ascii="Times New Roman" w:eastAsia="Times New Roman" w:hAnsi="Times New Roman" w:cs="Times New Roman"/>
          <w:b/>
          <w:bCs/>
          <w:kern w:val="0"/>
          <w14:ligatures w14:val="none"/>
        </w:rPr>
        <w:t>review turnaround times</w:t>
      </w:r>
      <w:r w:rsidRPr="00362E4C">
        <w:rPr>
          <w:rFonts w:ascii="Times New Roman" w:eastAsia="Times New Roman" w:hAnsi="Times New Roman" w:cs="Times New Roman"/>
          <w:kern w:val="0"/>
          <w14:ligatures w14:val="none"/>
        </w:rPr>
        <w:t xml:space="preserve">, </w:t>
      </w:r>
      <w:r w:rsidRPr="00362E4C">
        <w:rPr>
          <w:rFonts w:ascii="Times New Roman" w:eastAsia="Times New Roman" w:hAnsi="Times New Roman" w:cs="Times New Roman"/>
          <w:b/>
          <w:bCs/>
          <w:kern w:val="0"/>
          <w14:ligatures w14:val="none"/>
        </w:rPr>
        <w:t>accuracy rates</w:t>
      </w:r>
      <w:r w:rsidRPr="00362E4C">
        <w:rPr>
          <w:rFonts w:ascii="Times New Roman" w:eastAsia="Times New Roman" w:hAnsi="Times New Roman" w:cs="Times New Roman"/>
          <w:kern w:val="0"/>
          <w14:ligatures w14:val="none"/>
        </w:rPr>
        <w:t xml:space="preserve">, and </w:t>
      </w:r>
      <w:r w:rsidRPr="00362E4C">
        <w:rPr>
          <w:rFonts w:ascii="Times New Roman" w:eastAsia="Times New Roman" w:hAnsi="Times New Roman" w:cs="Times New Roman"/>
          <w:b/>
          <w:bCs/>
          <w:kern w:val="0"/>
          <w14:ligatures w14:val="none"/>
        </w:rPr>
        <w:t>user trust indicators</w:t>
      </w:r>
      <w:r w:rsidRPr="00362E4C">
        <w:rPr>
          <w:rFonts w:ascii="Times New Roman" w:eastAsia="Times New Roman" w:hAnsi="Times New Roman" w:cs="Times New Roman"/>
          <w:kern w:val="0"/>
          <w14:ligatures w14:val="none"/>
        </w:rPr>
        <w:t>.</w:t>
      </w:r>
    </w:p>
    <w:p w14:paraId="5047F647" w14:textId="77777777" w:rsidR="00362E4C" w:rsidRPr="00362E4C" w:rsidRDefault="00362E4C" w:rsidP="00362E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E4C">
        <w:rPr>
          <w:rFonts w:ascii="Times New Roman" w:eastAsia="Times New Roman" w:hAnsi="Times New Roman" w:cs="Times New Roman"/>
          <w:b/>
          <w:bCs/>
          <w:kern w:val="0"/>
          <w:sz w:val="27"/>
          <w:szCs w:val="27"/>
          <w14:ligatures w14:val="none"/>
        </w:rPr>
        <w:t>Conclusion</w:t>
      </w:r>
    </w:p>
    <w:p w14:paraId="73BFEDFD" w14:textId="77777777" w:rsidR="00362E4C" w:rsidRPr="00362E4C" w:rsidRDefault="00362E4C" w:rsidP="00362E4C">
      <w:pPr>
        <w:spacing w:before="100" w:beforeAutospacing="1" w:after="100" w:afterAutospacing="1" w:line="240" w:lineRule="auto"/>
        <w:rPr>
          <w:rFonts w:ascii="Times New Roman" w:eastAsia="Times New Roman" w:hAnsi="Times New Roman" w:cs="Times New Roman"/>
          <w:kern w:val="0"/>
          <w14:ligatures w14:val="none"/>
        </w:rPr>
      </w:pPr>
      <w:r w:rsidRPr="00362E4C">
        <w:rPr>
          <w:rFonts w:ascii="Times New Roman" w:eastAsia="Times New Roman" w:hAnsi="Times New Roman" w:cs="Times New Roman"/>
          <w:kern w:val="0"/>
          <w14:ligatures w14:val="none"/>
        </w:rPr>
        <w:t xml:space="preserve">The Resilience Council Platform transforms DSA enforcement from a top-down legal process into a </w:t>
      </w:r>
      <w:r w:rsidRPr="00362E4C">
        <w:rPr>
          <w:rFonts w:ascii="Times New Roman" w:eastAsia="Times New Roman" w:hAnsi="Times New Roman" w:cs="Times New Roman"/>
          <w:b/>
          <w:bCs/>
          <w:kern w:val="0"/>
          <w14:ligatures w14:val="none"/>
        </w:rPr>
        <w:t>participatory civic infrastructure</w:t>
      </w:r>
      <w:r w:rsidRPr="00362E4C">
        <w:rPr>
          <w:rFonts w:ascii="Times New Roman" w:eastAsia="Times New Roman" w:hAnsi="Times New Roman" w:cs="Times New Roman"/>
          <w:kern w:val="0"/>
          <w14:ligatures w14:val="none"/>
        </w:rPr>
        <w:t>. By combining peer review, transparent governance, and secure technology, it strengthens Europe’s digital resilience and sets a global precedent for democratic oversight of online services.</w:t>
      </w:r>
    </w:p>
    <w:p w14:paraId="546C8DA1" w14:textId="77777777" w:rsidR="00362E4C" w:rsidRDefault="00362E4C"/>
    <w:sectPr w:rsidR="00362E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 A" w:date="2025-10-13T13:35:00Z" w:initials="JA">
    <w:p w14:paraId="4436BB49" w14:textId="77777777" w:rsidR="0076496E" w:rsidRDefault="0076496E" w:rsidP="0076496E">
      <w:r>
        <w:rPr>
          <w:rStyle w:val="CommentReference"/>
        </w:rPr>
        <w:annotationRef/>
      </w:r>
      <w:r>
        <w:rPr>
          <w:sz w:val="20"/>
          <w:szCs w:val="20"/>
        </w:rPr>
        <w:t>eventually?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36BB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210474" w16cex:dateUtc="2025-10-13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36BB49" w16cid:durableId="5A2104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64FF5"/>
    <w:multiLevelType w:val="multilevel"/>
    <w:tmpl w:val="5DA6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007F1"/>
    <w:multiLevelType w:val="multilevel"/>
    <w:tmpl w:val="B866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07798"/>
    <w:multiLevelType w:val="multilevel"/>
    <w:tmpl w:val="93A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566907">
    <w:abstractNumId w:val="2"/>
  </w:num>
  <w:num w:numId="2" w16cid:durableId="822894636">
    <w:abstractNumId w:val="0"/>
  </w:num>
  <w:num w:numId="3" w16cid:durableId="129972839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 A">
    <w15:presenceInfo w15:providerId="Windows Live" w15:userId="af8c758354d162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4C"/>
    <w:rsid w:val="00362E4C"/>
    <w:rsid w:val="003F1457"/>
    <w:rsid w:val="0076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608D6"/>
  <w15:chartTrackingRefBased/>
  <w15:docId w15:val="{CB197AB0-6B63-1741-9AFB-B779C579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2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2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2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E4C"/>
    <w:rPr>
      <w:rFonts w:eastAsiaTheme="majorEastAsia" w:cstheme="majorBidi"/>
      <w:color w:val="272727" w:themeColor="text1" w:themeTint="D8"/>
    </w:rPr>
  </w:style>
  <w:style w:type="paragraph" w:styleId="Title">
    <w:name w:val="Title"/>
    <w:basedOn w:val="Normal"/>
    <w:next w:val="Normal"/>
    <w:link w:val="TitleChar"/>
    <w:uiPriority w:val="10"/>
    <w:qFormat/>
    <w:rsid w:val="00362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E4C"/>
    <w:pPr>
      <w:spacing w:before="160"/>
      <w:jc w:val="center"/>
    </w:pPr>
    <w:rPr>
      <w:i/>
      <w:iCs/>
      <w:color w:val="404040" w:themeColor="text1" w:themeTint="BF"/>
    </w:rPr>
  </w:style>
  <w:style w:type="character" w:customStyle="1" w:styleId="QuoteChar">
    <w:name w:val="Quote Char"/>
    <w:basedOn w:val="DefaultParagraphFont"/>
    <w:link w:val="Quote"/>
    <w:uiPriority w:val="29"/>
    <w:rsid w:val="00362E4C"/>
    <w:rPr>
      <w:i/>
      <w:iCs/>
      <w:color w:val="404040" w:themeColor="text1" w:themeTint="BF"/>
    </w:rPr>
  </w:style>
  <w:style w:type="paragraph" w:styleId="ListParagraph">
    <w:name w:val="List Paragraph"/>
    <w:basedOn w:val="Normal"/>
    <w:uiPriority w:val="34"/>
    <w:qFormat/>
    <w:rsid w:val="00362E4C"/>
    <w:pPr>
      <w:ind w:left="720"/>
      <w:contextualSpacing/>
    </w:pPr>
  </w:style>
  <w:style w:type="character" w:styleId="IntenseEmphasis">
    <w:name w:val="Intense Emphasis"/>
    <w:basedOn w:val="DefaultParagraphFont"/>
    <w:uiPriority w:val="21"/>
    <w:qFormat/>
    <w:rsid w:val="00362E4C"/>
    <w:rPr>
      <w:i/>
      <w:iCs/>
      <w:color w:val="0F4761" w:themeColor="accent1" w:themeShade="BF"/>
    </w:rPr>
  </w:style>
  <w:style w:type="paragraph" w:styleId="IntenseQuote">
    <w:name w:val="Intense Quote"/>
    <w:basedOn w:val="Normal"/>
    <w:next w:val="Normal"/>
    <w:link w:val="IntenseQuoteChar"/>
    <w:uiPriority w:val="30"/>
    <w:qFormat/>
    <w:rsid w:val="00362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E4C"/>
    <w:rPr>
      <w:i/>
      <w:iCs/>
      <w:color w:val="0F4761" w:themeColor="accent1" w:themeShade="BF"/>
    </w:rPr>
  </w:style>
  <w:style w:type="character" w:styleId="IntenseReference">
    <w:name w:val="Intense Reference"/>
    <w:basedOn w:val="DefaultParagraphFont"/>
    <w:uiPriority w:val="32"/>
    <w:qFormat/>
    <w:rsid w:val="00362E4C"/>
    <w:rPr>
      <w:b/>
      <w:bCs/>
      <w:smallCaps/>
      <w:color w:val="0F4761" w:themeColor="accent1" w:themeShade="BF"/>
      <w:spacing w:val="5"/>
    </w:rPr>
  </w:style>
  <w:style w:type="character" w:styleId="Strong">
    <w:name w:val="Strong"/>
    <w:basedOn w:val="DefaultParagraphFont"/>
    <w:uiPriority w:val="22"/>
    <w:qFormat/>
    <w:rsid w:val="00362E4C"/>
    <w:rPr>
      <w:b/>
      <w:bCs/>
    </w:rPr>
  </w:style>
  <w:style w:type="paragraph" w:styleId="NormalWeb">
    <w:name w:val="Normal (Web)"/>
    <w:basedOn w:val="Normal"/>
    <w:uiPriority w:val="99"/>
    <w:semiHidden/>
    <w:unhideWhenUsed/>
    <w:rsid w:val="00362E4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76496E"/>
    <w:rPr>
      <w:sz w:val="16"/>
      <w:szCs w:val="16"/>
    </w:rPr>
  </w:style>
  <w:style w:type="paragraph" w:styleId="CommentText">
    <w:name w:val="annotation text"/>
    <w:basedOn w:val="Normal"/>
    <w:link w:val="CommentTextChar"/>
    <w:uiPriority w:val="99"/>
    <w:semiHidden/>
    <w:unhideWhenUsed/>
    <w:rsid w:val="0076496E"/>
    <w:pPr>
      <w:spacing w:line="240" w:lineRule="auto"/>
    </w:pPr>
    <w:rPr>
      <w:sz w:val="20"/>
      <w:szCs w:val="20"/>
    </w:rPr>
  </w:style>
  <w:style w:type="character" w:customStyle="1" w:styleId="CommentTextChar">
    <w:name w:val="Comment Text Char"/>
    <w:basedOn w:val="DefaultParagraphFont"/>
    <w:link w:val="CommentText"/>
    <w:uiPriority w:val="99"/>
    <w:semiHidden/>
    <w:rsid w:val="0076496E"/>
    <w:rPr>
      <w:sz w:val="20"/>
      <w:szCs w:val="20"/>
    </w:rPr>
  </w:style>
  <w:style w:type="paragraph" w:styleId="CommentSubject">
    <w:name w:val="annotation subject"/>
    <w:basedOn w:val="CommentText"/>
    <w:next w:val="CommentText"/>
    <w:link w:val="CommentSubjectChar"/>
    <w:uiPriority w:val="99"/>
    <w:semiHidden/>
    <w:unhideWhenUsed/>
    <w:rsid w:val="0076496E"/>
    <w:rPr>
      <w:b/>
      <w:bCs/>
    </w:rPr>
  </w:style>
  <w:style w:type="character" w:customStyle="1" w:styleId="CommentSubjectChar">
    <w:name w:val="Comment Subject Char"/>
    <w:basedOn w:val="CommentTextChar"/>
    <w:link w:val="CommentSubject"/>
    <w:uiPriority w:val="99"/>
    <w:semiHidden/>
    <w:rsid w:val="007649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482</Words>
  <Characters>2636</Characters>
  <Application>Microsoft Office Word</Application>
  <DocSecurity>0</DocSecurity>
  <Lines>39</Lines>
  <Paragraphs>4</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dc:creator>
  <cp:keywords/>
  <dc:description/>
  <cp:lastModifiedBy>J A</cp:lastModifiedBy>
  <cp:revision>2</cp:revision>
  <dcterms:created xsi:type="dcterms:W3CDTF">2025-10-13T09:32:00Z</dcterms:created>
  <dcterms:modified xsi:type="dcterms:W3CDTF">2025-10-13T11:35:00Z</dcterms:modified>
</cp:coreProperties>
</file>