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B42A0" w14:textId="77777777" w:rsidR="00D700A3" w:rsidRDefault="00D700A3" w:rsidP="00D700A3"/>
    <w:p w14:paraId="7E83DDA0" w14:textId="36396002" w:rsidR="00D700A3" w:rsidRDefault="00D700A3" w:rsidP="00D700A3"/>
    <w:p w14:paraId="03EBE695" w14:textId="4B85FB35" w:rsidR="00D700A3" w:rsidRDefault="00B802F6" w:rsidP="00B802F6">
      <w:pPr>
        <w:ind w:left="720"/>
      </w:pPr>
      <w:r>
        <w:rPr>
          <w:noProof/>
        </w:rPr>
        <w:drawing>
          <wp:inline distT="0" distB="0" distL="0" distR="0" wp14:anchorId="254395CF" wp14:editId="5224FD33">
            <wp:extent cx="2732814" cy="1240403"/>
            <wp:effectExtent l="0" t="0" r="0" b="0"/>
            <wp:docPr id="12159632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963239" name="Picture 1215963239"/>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51302" cy="1248795"/>
                    </a:xfrm>
                    <a:prstGeom prst="rect">
                      <a:avLst/>
                    </a:prstGeom>
                  </pic:spPr>
                </pic:pic>
              </a:graphicData>
            </a:graphic>
          </wp:inline>
        </w:drawing>
      </w:r>
      <w:r>
        <w:rPr>
          <w:noProof/>
        </w:rPr>
        <w:drawing>
          <wp:inline distT="0" distB="0" distL="0" distR="0" wp14:anchorId="6E02F226" wp14:editId="1E3C9FC4">
            <wp:extent cx="2480007" cy="1198111"/>
            <wp:effectExtent l="0" t="0" r="0" b="2540"/>
            <wp:docPr id="549839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83956" name="Picture 54983956"/>
                    <pic:cNvPicPr/>
                  </pic:nvPicPr>
                  <pic:blipFill>
                    <a:blip r:embed="rId9">
                      <a:extLst>
                        <a:ext uri="{28A0092B-C50C-407E-A947-70E740481C1C}">
                          <a14:useLocalDpi xmlns:a14="http://schemas.microsoft.com/office/drawing/2010/main" val="0"/>
                        </a:ext>
                      </a:extLst>
                    </a:blip>
                    <a:stretch>
                      <a:fillRect/>
                    </a:stretch>
                  </pic:blipFill>
                  <pic:spPr>
                    <a:xfrm>
                      <a:off x="0" y="0"/>
                      <a:ext cx="2491432" cy="1203630"/>
                    </a:xfrm>
                    <a:prstGeom prst="rect">
                      <a:avLst/>
                    </a:prstGeom>
                  </pic:spPr>
                </pic:pic>
              </a:graphicData>
            </a:graphic>
          </wp:inline>
        </w:drawing>
      </w:r>
    </w:p>
    <w:p w14:paraId="7FED587D" w14:textId="77777777" w:rsidR="00D700A3" w:rsidRDefault="00D700A3" w:rsidP="00D700A3"/>
    <w:p w14:paraId="7C275D94" w14:textId="4ED915B7" w:rsidR="00D700A3" w:rsidRDefault="00D700A3" w:rsidP="00D700A3"/>
    <w:p w14:paraId="1C1606FB" w14:textId="1A878A6A" w:rsidR="00D700A3" w:rsidRPr="00472651" w:rsidRDefault="00472651" w:rsidP="00472651">
      <w:pPr>
        <w:jc w:val="center"/>
        <w:rPr>
          <w:rFonts w:ascii="Agency FB" w:hAnsi="Agency FB" w:cs="Aldhabi"/>
          <w:color w:val="0A1D30" w:themeColor="text2" w:themeShade="BF"/>
          <w:sz w:val="44"/>
          <w:szCs w:val="44"/>
        </w:rPr>
      </w:pPr>
      <w:r w:rsidRPr="00472651">
        <w:rPr>
          <w:rFonts w:ascii="Agency FB" w:hAnsi="Agency FB" w:cs="Aldhabi"/>
          <w:color w:val="0A1D30" w:themeColor="text2" w:themeShade="BF"/>
          <w:sz w:val="44"/>
          <w:szCs w:val="44"/>
        </w:rPr>
        <w:t>DC PORT</w:t>
      </w:r>
      <w:r w:rsidRPr="00472651">
        <w:rPr>
          <w:rFonts w:ascii="Agency FB" w:hAnsi="Agency FB" w:cs="Aldhabi"/>
          <w:color w:val="0A1D30" w:themeColor="text2" w:themeShade="BF"/>
          <w:sz w:val="44"/>
          <w:szCs w:val="44"/>
        </w:rPr>
      </w:r>
      <w:r w:rsidRPr="00472651">
        <w:rPr>
          <w:rFonts w:ascii="Agency FB" w:hAnsi="Agency FB" w:cs="Aldhabi"/>
          <w:color w:val="0A1D30" w:themeColor="text2" w:themeShade="BF"/>
          <w:sz w:val="44"/>
          <w:szCs w:val="44"/>
        </w:rPr>
      </w:r>
      <w:r w:rsidRPr="00472651">
        <w:rPr>
          <w:rFonts w:ascii="Agency FB" w:hAnsi="Agency FB" w:cs="Aldhabi"/>
          <w:color w:val="0A1D30" w:themeColor="text2" w:themeShade="BF"/>
          <w:sz w:val="44"/>
          <w:szCs w:val="44"/>
        </w:rPr>
      </w:r>
      <w:r w:rsidRPr="00472651">
        <w:rPr>
          <w:rFonts w:ascii="Agency FB" w:hAnsi="Agency FB" w:cs="Aldhabi"/>
          <w:color w:val="0A1D30" w:themeColor="text2" w:themeShade="BF"/>
          <w:sz w:val="44"/>
          <w:szCs w:val="44"/>
        </w:rPr>
      </w:r>
    </w:p>
    <w:p w14:paraId="79714496" w14:textId="3B9852B7" w:rsidR="00D700A3" w:rsidRDefault="00D700A3" w:rsidP="00D700A3"/>
    <w:p w14:paraId="09612362" w14:textId="4710D237" w:rsidR="00D700A3" w:rsidRDefault="00D700A3" w:rsidP="00D700A3"/>
    <w:p w14:paraId="6E9727DD" w14:textId="43A8A3C7" w:rsidR="00D700A3" w:rsidRDefault="00D700A3" w:rsidP="00D700A3">
      <w:r>
        <w:rPr>
          <w:noProof/>
        </w:rPr>
        <mc:AlternateContent>
          <mc:Choice Requires="wps">
            <w:drawing>
              <wp:anchor distT="0" distB="0" distL="114300" distR="114300" simplePos="0" relativeHeight="251680768" behindDoc="0" locked="0" layoutInCell="1" allowOverlap="1" wp14:anchorId="58DBC30A" wp14:editId="0A4F92BF">
                <wp:simplePos x="0" y="0"/>
                <wp:positionH relativeFrom="column">
                  <wp:posOffset>-731520</wp:posOffset>
                </wp:positionH>
                <wp:positionV relativeFrom="paragraph">
                  <wp:posOffset>325755</wp:posOffset>
                </wp:positionV>
                <wp:extent cx="3511550" cy="565150"/>
                <wp:effectExtent l="0" t="0" r="0" b="6350"/>
                <wp:wrapNone/>
                <wp:docPr id="332" name="Rectangle 332"/>
                <wp:cNvGraphicFramePr/>
                <a:graphic xmlns:a="http://schemas.openxmlformats.org/drawingml/2006/main">
                  <a:graphicData uri="http://schemas.microsoft.com/office/word/2010/wordprocessingShape">
                    <wps:wsp>
                      <wps:cNvSpPr/>
                      <wps:spPr>
                        <a:xfrm>
                          <a:off x="0" y="0"/>
                          <a:ext cx="3511550" cy="565150"/>
                        </a:xfrm>
                        <a:custGeom>
                          <a:avLst/>
                          <a:gdLst>
                            <a:gd name="connsiteX0" fmla="*/ 0 w 3327400"/>
                            <a:gd name="connsiteY0" fmla="*/ 0 h 565150"/>
                            <a:gd name="connsiteX1" fmla="*/ 3327400 w 3327400"/>
                            <a:gd name="connsiteY1" fmla="*/ 0 h 565150"/>
                            <a:gd name="connsiteX2" fmla="*/ 3327400 w 3327400"/>
                            <a:gd name="connsiteY2" fmla="*/ 565150 h 565150"/>
                            <a:gd name="connsiteX3" fmla="*/ 0 w 3327400"/>
                            <a:gd name="connsiteY3" fmla="*/ 565150 h 565150"/>
                            <a:gd name="connsiteX4" fmla="*/ 0 w 3327400"/>
                            <a:gd name="connsiteY4" fmla="*/ 0 h 565150"/>
                            <a:gd name="connsiteX0" fmla="*/ 0 w 3327400"/>
                            <a:gd name="connsiteY0" fmla="*/ 0 h 565150"/>
                            <a:gd name="connsiteX1" fmla="*/ 3327400 w 3327400"/>
                            <a:gd name="connsiteY1" fmla="*/ 0 h 565150"/>
                            <a:gd name="connsiteX2" fmla="*/ 3054350 w 3327400"/>
                            <a:gd name="connsiteY2" fmla="*/ 565150 h 565150"/>
                            <a:gd name="connsiteX3" fmla="*/ 0 w 3327400"/>
                            <a:gd name="connsiteY3" fmla="*/ 565150 h 565150"/>
                            <a:gd name="connsiteX4" fmla="*/ 0 w 3327400"/>
                            <a:gd name="connsiteY4" fmla="*/ 0 h 565150"/>
                            <a:gd name="connsiteX0" fmla="*/ 0 w 3479800"/>
                            <a:gd name="connsiteY0" fmla="*/ 0 h 565150"/>
                            <a:gd name="connsiteX1" fmla="*/ 3479800 w 3479800"/>
                            <a:gd name="connsiteY1" fmla="*/ 0 h 565150"/>
                            <a:gd name="connsiteX2" fmla="*/ 3054350 w 3479800"/>
                            <a:gd name="connsiteY2" fmla="*/ 565150 h 565150"/>
                            <a:gd name="connsiteX3" fmla="*/ 0 w 3479800"/>
                            <a:gd name="connsiteY3" fmla="*/ 565150 h 565150"/>
                            <a:gd name="connsiteX4" fmla="*/ 0 w 3479800"/>
                            <a:gd name="connsiteY4" fmla="*/ 0 h 565150"/>
                            <a:gd name="connsiteX0" fmla="*/ 0 w 3479800"/>
                            <a:gd name="connsiteY0" fmla="*/ 0 h 565150"/>
                            <a:gd name="connsiteX1" fmla="*/ 3479800 w 3479800"/>
                            <a:gd name="connsiteY1" fmla="*/ 0 h 565150"/>
                            <a:gd name="connsiteX2" fmla="*/ 3026734 w 3479800"/>
                            <a:gd name="connsiteY2" fmla="*/ 565150 h 565150"/>
                            <a:gd name="connsiteX3" fmla="*/ 0 w 3479800"/>
                            <a:gd name="connsiteY3" fmla="*/ 565150 h 565150"/>
                            <a:gd name="connsiteX4" fmla="*/ 0 w 3479800"/>
                            <a:gd name="connsiteY4" fmla="*/ 0 h 56515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479800" h="565150">
                              <a:moveTo>
                                <a:pt x="0" y="0"/>
                              </a:moveTo>
                              <a:lnTo>
                                <a:pt x="3479800" y="0"/>
                              </a:lnTo>
                              <a:lnTo>
                                <a:pt x="3026734" y="565150"/>
                              </a:lnTo>
                              <a:lnTo>
                                <a:pt x="0" y="565150"/>
                              </a:lnTo>
                              <a:lnTo>
                                <a:pt x="0" y="0"/>
                              </a:lnTo>
                              <a:close/>
                            </a:path>
                          </a:pathLst>
                        </a:custGeom>
                        <a:solidFill>
                          <a:schemeClr val="bg1">
                            <a:lumMod val="95000"/>
                            <a:alpha val="36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BDDF6E0" w14:textId="77777777" w:rsidR="00D700A3" w:rsidRPr="00735EB4" w:rsidRDefault="00D700A3" w:rsidP="00D700A3">
                            <w:pPr>
                              <w:spacing w:after="0" w:line="240" w:lineRule="auto"/>
                              <w:jc w:val="right"/>
                              <w:rPr>
                                <w:rFonts w:ascii="Calibri Light" w:hAnsi="Calibri Light" w:cs="Calibri Light"/>
                                <w:b/>
                                <w:bCs/>
                                <w:color w:val="FFFFFF" w:themeColor="background1"/>
                                <w:sz w:val="56"/>
                                <w:szCs w:val="54"/>
                              </w:rPr>
                            </w:pPr>
                          </w:p>
                        </w:txbxContent>
                      </wps:txbx>
                      <wps:bodyPr rot="0" spcFirstLastPara="0" vertOverflow="overflow" horzOverflow="overflow" vert="horz" wrap="square" lIns="731520" tIns="45720" rIns="137160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DBC30A" id="Rectangle 332" o:spid="_x0000_s1026" style="position:absolute;margin-left:-57.6pt;margin-top:25.65pt;width:276.5pt;height:44.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479800,5651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" adj="-11796480,,5400" path="m,l3479800,,3026734,565150,,565150,,xe" fillcolor="#f2f2f2 [3052]" stroked="f" strokeweight="1.5pt">
                <v:fill opacity="23644f"/>
                <v:stroke joinstyle="miter"/>
                <v:formulas/>
                <v:path arrowok="t" o:connecttype="custom" o:connectlocs="0,0;3511550,0;3054350,565150;0,565150;0,0" o:connectangles="0,0,0,0,0" textboxrect="0,0,3479800,565150"/>
                <v:textbox inset="57.6pt,,108pt">
                  <w:txbxContent>
                    <w:p w14:paraId="1BDDF6E0" w14:textId="77777777" w:rsidR="00D700A3" w:rsidRPr="00735EB4" w:rsidRDefault="00D700A3" w:rsidP="00D700A3">
                      <w:pPr>
                        <w:spacing w:after="0" w:line="240" w:lineRule="auto"/>
                        <w:jc w:val="right"/>
                        <w:rPr>
                          <w:rFonts w:ascii="Calibri Light" w:hAnsi="Calibri Light" w:cs="Calibri Light"/>
                          <w:b/>
                          <w:bCs/>
                          <w:color w:val="FFFFFF" w:themeColor="background1"/>
                          <w:sz w:val="56"/>
                          <w:szCs w:val="54"/>
                        </w:rPr>
                      </w:pPr>
                    </w:p>
                  </w:txbxContent>
                </v:textbox>
              </v:shape>
            </w:pict>
          </mc:Fallback>
        </mc:AlternateContent>
      </w:r>
      <w:r>
        <w:rPr>
          <w:noProof/>
        </w:rPr>
        <mc:AlternateContent>
          <mc:Choice Requires="wps">
            <w:drawing>
              <wp:anchor distT="0" distB="0" distL="114300" distR="114300" simplePos="0" relativeHeight="251679744" behindDoc="0" locked="0" layoutInCell="1" allowOverlap="1" wp14:anchorId="141680B7" wp14:editId="3E549F5C">
                <wp:simplePos x="0" y="0"/>
                <wp:positionH relativeFrom="column">
                  <wp:posOffset>-731520</wp:posOffset>
                </wp:positionH>
                <wp:positionV relativeFrom="paragraph">
                  <wp:posOffset>52705</wp:posOffset>
                </wp:positionV>
                <wp:extent cx="7772400" cy="723900"/>
                <wp:effectExtent l="0" t="0" r="0" b="0"/>
                <wp:wrapNone/>
                <wp:docPr id="318" name="Rectangle 318"/>
                <wp:cNvGraphicFramePr/>
                <a:graphic xmlns:a="http://schemas.openxmlformats.org/drawingml/2006/main">
                  <a:graphicData uri="http://schemas.microsoft.com/office/word/2010/wordprocessingShape">
                    <wps:wsp>
                      <wps:cNvSpPr/>
                      <wps:spPr>
                        <a:xfrm>
                          <a:off x="0" y="0"/>
                          <a:ext cx="7772400" cy="723900"/>
                        </a:xfrm>
                        <a:prstGeom prst="rect">
                          <a:avLst/>
                        </a:prstGeom>
                        <a:solidFill>
                          <a:srgbClr val="FBA60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D54BDFA" w14:textId="68FD6B94" w:rsidR="00D700A3" w:rsidRPr="00D700A3" w:rsidRDefault="00101C67" w:rsidP="00D700A3">
                            <w:pPr>
                              <w:spacing w:after="80" w:line="240" w:lineRule="auto"/>
                              <w:jc w:val="right"/>
                              <w:rPr>
                                <w:rFonts w:ascii="ADLaM Display" w:hAnsi="ADLaM Display" w:cs="ADLaM Display"/>
                                <w:color w:val="FFFFFF" w:themeColor="background1"/>
                                <w:sz w:val="46"/>
                                <w:szCs w:val="44"/>
                              </w:rPr>
                            </w:pPr>
                            <w:r>
                              <w:rPr>
                                <w:rFonts w:ascii="ADLaM Display" w:hAnsi="ADLaM Display" w:cs="ADLaM Display"/>
                                <w:color w:val="FFFFFF" w:themeColor="background1"/>
                                <w:sz w:val="46"/>
                                <w:szCs w:val="44"/>
                              </w:rPr>
                              <w:t>30 December 2025</w:t>
                            </w:r>
                          </w:p>
                        </w:txbxContent>
                      </wps:txbx>
                      <wps:bodyPr rot="0" spcFirstLastPara="0" vertOverflow="overflow" horzOverflow="overflow" vert="horz" wrap="square" lIns="731520" tIns="45720" rIns="164592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1680B7" id="Rectangle 318" o:spid="_x0000_s1027" style="position:absolute;margin-left:-57.6pt;margin-top:4.15pt;width:612pt;height:57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" fillcolor="#fba60d" stroked="f" strokeweight="1.5pt">
                <v:textbox inset="57.6pt,,129.6pt">
                  <w:txbxContent>
                    <w:p w14:paraId="2D54BDFA" w14:textId="68FD6B94" w:rsidR="00D700A3" w:rsidRPr="00D700A3" w:rsidRDefault="00101C67" w:rsidP="00D700A3">
                      <w:pPr>
                        <w:spacing w:after="80" w:line="240" w:lineRule="auto"/>
                        <w:jc w:val="right"/>
                        <w:rPr>
                          <w:rFonts w:ascii="ADLaM Display" w:hAnsi="ADLaM Display" w:cs="ADLaM Display"/>
                          <w:color w:val="FFFFFF" w:themeColor="background1"/>
                          <w:sz w:val="46"/>
                          <w:szCs w:val="44"/>
                        </w:rPr>
                      </w:pPr>
                      <w:r>
                        <w:rPr>
                          <w:rFonts w:ascii="ADLaM Display" w:hAnsi="ADLaM Display" w:cs="ADLaM Display"/>
                          <w:color w:val="FFFFFF" w:themeColor="background1"/>
                          <w:sz w:val="46"/>
                          <w:szCs w:val="44"/>
                        </w:rPr>
                        <w:t>30 December 2025</w:t>
                      </w:r>
                    </w:p>
                  </w:txbxContent>
                </v:textbox>
              </v:rect>
            </w:pict>
          </mc:Fallback>
        </mc:AlternateContent>
      </w:r>
    </w:p>
    <w:p w14:paraId="37E12B24" w14:textId="46AE4F59" w:rsidR="00D700A3" w:rsidRDefault="00D700A3" w:rsidP="00D700A3"/>
    <w:p w14:paraId="398ADCBD" w14:textId="71757BE7" w:rsidR="00D700A3" w:rsidRDefault="00101C67" w:rsidP="00D700A3">
      <w:r>
        <w:rPr>
          <w:noProof/>
        </w:rPr>
        <mc:AlternateContent>
          <mc:Choice Requires="wps">
            <w:drawing>
              <wp:anchor distT="228600" distB="228600" distL="228600" distR="228600" simplePos="0" relativeHeight="251682816" behindDoc="1" locked="0" layoutInCell="1" allowOverlap="1" wp14:anchorId="3BFAF4D5" wp14:editId="3C6E37F2">
                <wp:simplePos x="0" y="0"/>
                <wp:positionH relativeFrom="margin">
                  <wp:posOffset>-445770</wp:posOffset>
                </wp:positionH>
                <wp:positionV relativeFrom="margin">
                  <wp:posOffset>6416675</wp:posOffset>
                </wp:positionV>
                <wp:extent cx="6718300" cy="1574165"/>
                <wp:effectExtent l="0" t="0" r="6350" b="6985"/>
                <wp:wrapSquare wrapText="bothSides"/>
                <wp:docPr id="36" name="Text Box 32"/>
                <wp:cNvGraphicFramePr/>
                <a:graphic xmlns:a="http://schemas.openxmlformats.org/drawingml/2006/main">
                  <a:graphicData uri="http://schemas.microsoft.com/office/word/2010/wordprocessingShape">
                    <wps:wsp>
                      <wps:cNvSpPr txBox="1"/>
                      <wps:spPr>
                        <a:xfrm>
                          <a:off x="0" y="0"/>
                          <a:ext cx="6718300" cy="1574165"/>
                        </a:xfrm>
                        <a:prstGeom prst="rect">
                          <a:avLst/>
                        </a:prstGeom>
                        <a:gradFill>
                          <a:gsLst>
                            <a:gs pos="0">
                              <a:schemeClr val="lt2">
                                <a:tint val="90000"/>
                                <a:satMod val="92000"/>
                                <a:lumMod val="120000"/>
                              </a:schemeClr>
                            </a:gs>
                            <a:gs pos="100000">
                              <a:schemeClr val="lt2">
                                <a:shade val="98000"/>
                                <a:satMod val="120000"/>
                                <a:lumMod val="98000"/>
                              </a:schemeClr>
                            </a:gs>
                          </a:gsLst>
                          <a:path path="circle">
                            <a:fillToRect l="50000" t="50000" r="100000" b="100000"/>
                          </a:path>
                        </a:gradFill>
                        <a:ln w="6350">
                          <a:noFill/>
                        </a:ln>
                        <a:effectLst/>
                      </wps:spPr>
                      <wps:style>
                        <a:lnRef idx="0">
                          <a:schemeClr val="accent1"/>
                        </a:lnRef>
                        <a:fillRef idx="1003">
                          <a:schemeClr val="lt2"/>
                        </a:fillRef>
                        <a:effectRef idx="0">
                          <a:schemeClr val="accent1"/>
                        </a:effectRef>
                        <a:fontRef idx="minor">
                          <a:schemeClr val="dk1"/>
                        </a:fontRef>
                      </wps:style>
                      <wps:txbx>
                        <w:txbxContent>
                          <w:p w14:paraId="07BE2BA0" w14:textId="77777777" w:rsidR="00101C67" w:rsidRPr="00101C67" w:rsidRDefault="00101C67" w:rsidP="00101C67">
                            <w:pPr>
                              <w:pBdr>
                                <w:top w:val="single" w:sz="24" w:space="8" w:color="156082" w:themeColor="accent1"/>
                                <w:bottom w:val="single" w:sz="24" w:space="8" w:color="156082" w:themeColor="accent1"/>
                              </w:pBdr>
                              <w:spacing w:after="0"/>
                              <w:rPr>
                                <w:i/>
                                <w:iCs/>
                                <w:color w:val="156082" w:themeColor="accent1"/>
                                <w:sz w:val="20"/>
                                <w:szCs w:val="20"/>
                              </w:rPr>
                            </w:pPr>
                            <w:r w:rsidRPr="00101C67">
                              <w:rPr>
                                <w:i/>
                                <w:iCs/>
                                <w:color w:val="156082" w:themeColor="accent1"/>
                                <w:sz w:val="20"/>
                                <w:szCs w:val="20"/>
                              </w:rPr>
                              <w:t>Millennium Techlink CONFIDENTIAL &amp; PROPRIETARY</w:t>
                            </w:r>
                          </w:p>
                          <w:p w14:paraId="08F6166B" w14:textId="63C6CB81" w:rsidR="00101C67" w:rsidRPr="00101C67" w:rsidRDefault="00101C67" w:rsidP="00101C67">
                            <w:pPr>
                              <w:pBdr>
                                <w:top w:val="single" w:sz="24" w:space="8" w:color="156082" w:themeColor="accent1"/>
                                <w:bottom w:val="single" w:sz="24" w:space="8" w:color="156082" w:themeColor="accent1"/>
                              </w:pBdr>
                              <w:spacing w:after="0"/>
                              <w:rPr>
                                <w:i/>
                                <w:iCs/>
                                <w:color w:val="156082" w:themeColor="accent1"/>
                                <w:sz w:val="20"/>
                                <w:szCs w:val="20"/>
                              </w:rPr>
                            </w:pPr>
                            <w:r w:rsidRPr="00101C67">
                              <w:rPr>
                                <w:i/>
                                <w:iCs/>
                                <w:color w:val="156082" w:themeColor="accent1"/>
                                <w:sz w:val="20"/>
                                <w:szCs w:val="20"/>
                              </w:rPr>
                              <w:t xml:space="preserve">This work contains valuable, confidential, and proprietary information. Disclosure, use, or reproduction outside of </w:t>
                            </w:r>
                            <w:r w:rsidRPr="00101C67">
                              <w:rPr>
                                <w:b/>
                                <w:bCs/>
                                <w:i/>
                                <w:iCs/>
                                <w:color w:val="156082" w:themeColor="accent1"/>
                                <w:sz w:val="20"/>
                                <w:szCs w:val="20"/>
                              </w:rPr>
                              <w:t xml:space="preserve">MILLENNIUM TECHLINK PRIVATE </w:t>
                            </w:r>
                            <w:proofErr w:type="gramStart"/>
                            <w:r w:rsidRPr="00101C67">
                              <w:rPr>
                                <w:b/>
                                <w:bCs/>
                                <w:i/>
                                <w:iCs/>
                                <w:color w:val="156082" w:themeColor="accent1"/>
                                <w:sz w:val="20"/>
                                <w:szCs w:val="20"/>
                              </w:rPr>
                              <w:t>LIMITED </w:t>
                            </w:r>
                            <w:r w:rsidRPr="00101C67">
                              <w:rPr>
                                <w:i/>
                                <w:iCs/>
                                <w:color w:val="156082" w:themeColor="accent1"/>
                                <w:sz w:val="20"/>
                                <w:szCs w:val="20"/>
                              </w:rPr>
                              <w:t>.</w:t>
                            </w:r>
                            <w:proofErr w:type="gramEnd"/>
                            <w:r w:rsidRPr="00101C67">
                              <w:rPr>
                                <w:i/>
                                <w:iCs/>
                                <w:color w:val="156082" w:themeColor="accent1"/>
                                <w:sz w:val="20"/>
                                <w:szCs w:val="20"/>
                              </w:rPr>
                              <w:t xml:space="preserve"> is prohibited except as authorized in writing. The laws protect this unpublished work. If you have received this material / document in error, please notify us immediately, and return the original material / document without making any copies.</w:t>
                            </w:r>
                          </w:p>
                        </w:txbxContent>
                      </wps:txbx>
                      <wps:bodyPr rot="0" spcFirstLastPara="0" vertOverflow="overflow" horzOverflow="overflow" vert="horz" wrap="square" lIns="182880" tIns="182880" rIns="182880" bIns="18288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BFAF4D5" id="_x0000_t202" coordsize="21600,21600" o:spt="202" path="m,l,21600r21600,l21600,xe">
                <v:stroke joinstyle="miter"/>
                <v:path gradientshapeok="t" o:connecttype="rect"/>
              </v:shapetype>
              <v:shape id="Text Box 32" o:spid="_x0000_s1028" type="#_x0000_t202" style="position:absolute;margin-left:-35.1pt;margin-top:505.25pt;width:529pt;height:123.95pt;z-index:-251633664;visibility:visible;mso-wrap-style:square;mso-width-percent:0;mso-height-percent:0;mso-wrap-distance-left:18pt;mso-wrap-distance-top:18pt;mso-wrap-distance-right:18pt;mso-wrap-distance-bottom:18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" fillcolor="#eaeaea [2899]" stroked="f" strokeweight=".5pt">
                <v:fill color2="#e2e2e2 [3139]" rotate="t" focusposition=".5,.5" focussize="-.5,-.5" focus="100%" type="gradientRadial"/>
                <v:textbox inset="14.4pt,14.4pt,14.4pt,14.4pt">
                  <w:txbxContent>
                    <w:p w14:paraId="07BE2BA0" w14:textId="77777777" w:rsidR="00101C67" w:rsidRPr="00101C67" w:rsidRDefault="00101C67" w:rsidP="00101C67">
                      <w:pPr>
                        <w:pBdr>
                          <w:top w:val="single" w:sz="24" w:space="8" w:color="156082" w:themeColor="accent1"/>
                          <w:bottom w:val="single" w:sz="24" w:space="8" w:color="156082" w:themeColor="accent1"/>
                        </w:pBdr>
                        <w:spacing w:after="0"/>
                        <w:rPr>
                          <w:i/>
                          <w:iCs/>
                          <w:color w:val="156082" w:themeColor="accent1"/>
                          <w:sz w:val="20"/>
                          <w:szCs w:val="20"/>
                        </w:rPr>
                      </w:pPr>
                      <w:r w:rsidRPr="00101C67">
                        <w:rPr>
                          <w:i/>
                          <w:iCs/>
                          <w:color w:val="156082" w:themeColor="accent1"/>
                          <w:sz w:val="20"/>
                          <w:szCs w:val="20"/>
                        </w:rPr>
                        <w:t>Millennium Techlink CONFIDENTIAL &amp; PROPRIETARY</w:t>
                      </w:r>
                    </w:p>
                    <w:p w14:paraId="08F6166B" w14:textId="63C6CB81" w:rsidR="00101C67" w:rsidRPr="00101C67" w:rsidRDefault="00101C67" w:rsidP="00101C67">
                      <w:pPr>
                        <w:pBdr>
                          <w:top w:val="single" w:sz="24" w:space="8" w:color="156082" w:themeColor="accent1"/>
                          <w:bottom w:val="single" w:sz="24" w:space="8" w:color="156082" w:themeColor="accent1"/>
                        </w:pBdr>
                        <w:spacing w:after="0"/>
                        <w:rPr>
                          <w:i/>
                          <w:iCs/>
                          <w:color w:val="156082" w:themeColor="accent1"/>
                          <w:sz w:val="20"/>
                          <w:szCs w:val="20"/>
                        </w:rPr>
                      </w:pPr>
                      <w:r w:rsidRPr="00101C67">
                        <w:rPr>
                          <w:i/>
                          <w:iCs/>
                          <w:color w:val="156082" w:themeColor="accent1"/>
                          <w:sz w:val="20"/>
                          <w:szCs w:val="20"/>
                        </w:rPr>
                        <w:t xml:space="preserve">This work contains valuable, confidential, and proprietary information. Disclosure, use, or reproduction outside of </w:t>
                      </w:r>
                      <w:r w:rsidRPr="00101C67">
                        <w:rPr>
                          <w:b/>
                          <w:bCs/>
                          <w:i/>
                          <w:iCs/>
                          <w:color w:val="156082" w:themeColor="accent1"/>
                          <w:sz w:val="20"/>
                          <w:szCs w:val="20"/>
                        </w:rPr>
                        <w:t xml:space="preserve">MILLENNIUM TECHLINK PRIVATE </w:t>
                      </w:r>
                      <w:proofErr w:type="gramStart"/>
                      <w:r w:rsidRPr="00101C67">
                        <w:rPr>
                          <w:b/>
                          <w:bCs/>
                          <w:i/>
                          <w:iCs/>
                          <w:color w:val="156082" w:themeColor="accent1"/>
                          <w:sz w:val="20"/>
                          <w:szCs w:val="20"/>
                        </w:rPr>
                        <w:t>LIMITED </w:t>
                      </w:r>
                      <w:r w:rsidRPr="00101C67">
                        <w:rPr>
                          <w:i/>
                          <w:iCs/>
                          <w:color w:val="156082" w:themeColor="accent1"/>
                          <w:sz w:val="20"/>
                          <w:szCs w:val="20"/>
                        </w:rPr>
                        <w:t>.</w:t>
                      </w:r>
                      <w:proofErr w:type="gramEnd"/>
                      <w:r w:rsidRPr="00101C67">
                        <w:rPr>
                          <w:i/>
                          <w:iCs/>
                          <w:color w:val="156082" w:themeColor="accent1"/>
                          <w:sz w:val="20"/>
                          <w:szCs w:val="20"/>
                        </w:rPr>
                        <w:t xml:space="preserve"> is prohibited except as authorized in writing. The laws protect this unpublished work. If you have received this material / document in error, please notify us immediately, and return the original material / document without making any copies.</w:t>
                      </w:r>
                    </w:p>
                  </w:txbxContent>
                </v:textbox>
                <w10:wrap type="square" anchorx="margin" anchory="margin"/>
              </v:shape>
            </w:pict>
          </mc:Fallback>
        </mc:AlternateContent>
      </w:r>
      <w:r w:rsidR="00D700A3">
        <w:rPr>
          <w:noProof/>
        </w:rPr>
        <mc:AlternateContent>
          <mc:Choice Requires="wps">
            <w:drawing>
              <wp:anchor distT="0" distB="0" distL="114300" distR="114300" simplePos="0" relativeHeight="251678720" behindDoc="0" locked="0" layoutInCell="1" allowOverlap="1" wp14:anchorId="4F7263B6" wp14:editId="72682E68">
                <wp:simplePos x="0" y="0"/>
                <wp:positionH relativeFrom="column">
                  <wp:posOffset>2970530</wp:posOffset>
                </wp:positionH>
                <wp:positionV relativeFrom="paragraph">
                  <wp:posOffset>2543810</wp:posOffset>
                </wp:positionV>
                <wp:extent cx="3625850" cy="0"/>
                <wp:effectExtent l="0" t="0" r="12700" b="19050"/>
                <wp:wrapNone/>
                <wp:docPr id="327" name="Straight Connector 327"/>
                <wp:cNvGraphicFramePr/>
                <a:graphic xmlns:a="http://schemas.openxmlformats.org/drawingml/2006/main">
                  <a:graphicData uri="http://schemas.microsoft.com/office/word/2010/wordprocessingShape">
                    <wps:wsp>
                      <wps:cNvCnPr/>
                      <wps:spPr>
                        <a:xfrm>
                          <a:off x="0" y="0"/>
                          <a:ext cx="3625850" cy="0"/>
                        </a:xfrm>
                        <a:prstGeom prst="line">
                          <a:avLst/>
                        </a:prstGeom>
                        <a:ln w="254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2032871" id="Straight Connector 327" o:spid="_x0000_s1026" style="position:absolute;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33.9pt,200.3pt" to="519.4pt,20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" strokecolor="#0d0d0d [3069]" strokeweight=".2pt">
                <v:stroke joinstyle="miter"/>
              </v:line>
            </w:pict>
          </mc:Fallback>
        </mc:AlternateContent>
      </w:r>
      <w:r w:rsidR="00D700A3">
        <w:rPr>
          <w:noProof/>
        </w:rPr>
        <mc:AlternateContent>
          <mc:Choice Requires="wps">
            <w:drawing>
              <wp:anchor distT="0" distB="0" distL="114300" distR="114300" simplePos="0" relativeHeight="251675648" behindDoc="0" locked="0" layoutInCell="1" allowOverlap="1" wp14:anchorId="21C93E33" wp14:editId="4063EC17">
                <wp:simplePos x="0" y="0"/>
                <wp:positionH relativeFrom="column">
                  <wp:posOffset>1249680</wp:posOffset>
                </wp:positionH>
                <wp:positionV relativeFrom="paragraph">
                  <wp:posOffset>105410</wp:posOffset>
                </wp:positionV>
                <wp:extent cx="5886450" cy="565150"/>
                <wp:effectExtent l="0" t="0" r="0" b="6350"/>
                <wp:wrapNone/>
                <wp:docPr id="321" name="Rectangle 321"/>
                <wp:cNvGraphicFramePr/>
                <a:graphic xmlns:a="http://schemas.openxmlformats.org/drawingml/2006/main">
                  <a:graphicData uri="http://schemas.microsoft.com/office/word/2010/wordprocessingShape">
                    <wps:wsp>
                      <wps:cNvSpPr/>
                      <wps:spPr>
                        <a:xfrm>
                          <a:off x="0" y="0"/>
                          <a:ext cx="5886450" cy="565150"/>
                        </a:xfrm>
                        <a:prstGeom prst="rect">
                          <a:avLst/>
                        </a:prstGeom>
                        <a:solidFill>
                          <a:schemeClr val="tx1">
                            <a:lumMod val="85000"/>
                            <a:lumOff val="15000"/>
                            <a:alpha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708E80E" w14:textId="77777777" w:rsidR="00D700A3" w:rsidRPr="00735EB4" w:rsidRDefault="00D700A3" w:rsidP="00D700A3">
                            <w:pPr>
                              <w:spacing w:after="0" w:line="240" w:lineRule="auto"/>
                              <w:jc w:val="right"/>
                              <w:rPr>
                                <w:rFonts w:ascii="Calibri Light" w:hAnsi="Calibri Light" w:cs="Calibri Light"/>
                                <w:b/>
                                <w:bCs/>
                                <w:color w:val="FFFFFF" w:themeColor="background1"/>
                                <w:sz w:val="56"/>
                                <w:szCs w:val="54"/>
                              </w:rPr>
                            </w:pPr>
                          </w:p>
                        </w:txbxContent>
                      </wps:txbx>
                      <wps:bodyPr rot="0" spcFirstLastPara="0" vertOverflow="overflow" horzOverflow="overflow" vert="horz" wrap="square" lIns="731520" tIns="45720" rIns="137160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C93E33" id="Rectangle 321" o:spid="_x0000_s1029" style="position:absolute;margin-left:98.4pt;margin-top:8.3pt;width:463.5pt;height:44.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" fillcolor="#272727 [2749]" stroked="f" strokeweight="1.5pt">
                <v:fill opacity="52428f"/>
                <v:textbox inset="57.6pt,,108pt">
                  <w:txbxContent>
                    <w:p w14:paraId="2708E80E" w14:textId="77777777" w:rsidR="00D700A3" w:rsidRPr="00735EB4" w:rsidRDefault="00D700A3" w:rsidP="00D700A3">
                      <w:pPr>
                        <w:spacing w:after="0" w:line="240" w:lineRule="auto"/>
                        <w:jc w:val="right"/>
                        <w:rPr>
                          <w:rFonts w:ascii="Calibri Light" w:hAnsi="Calibri Light" w:cs="Calibri Light"/>
                          <w:b/>
                          <w:bCs/>
                          <w:color w:val="FFFFFF" w:themeColor="background1"/>
                          <w:sz w:val="56"/>
                          <w:szCs w:val="54"/>
                        </w:rPr>
                      </w:pPr>
                    </w:p>
                  </w:txbxContent>
                </v:textbox>
              </v:rect>
            </w:pict>
          </mc:Fallback>
        </mc:AlternateContent>
      </w:r>
      <w:r w:rsidR="00D700A3">
        <w:rPr>
          <w:noProof/>
        </w:rPr>
        <mc:AlternateContent>
          <mc:Choice Requires="wps">
            <w:drawing>
              <wp:anchor distT="0" distB="0" distL="114300" distR="114300" simplePos="0" relativeHeight="251676672" behindDoc="0" locked="0" layoutInCell="1" allowOverlap="1" wp14:anchorId="546505B9" wp14:editId="42995C1B">
                <wp:simplePos x="0" y="0"/>
                <wp:positionH relativeFrom="column">
                  <wp:posOffset>-681990</wp:posOffset>
                </wp:positionH>
                <wp:positionV relativeFrom="paragraph">
                  <wp:posOffset>42545</wp:posOffset>
                </wp:positionV>
                <wp:extent cx="3165475" cy="3283585"/>
                <wp:effectExtent l="0" t="1905" r="0" b="0"/>
                <wp:wrapNone/>
                <wp:docPr id="319" name="Right Triangle 319"/>
                <wp:cNvGraphicFramePr/>
                <a:graphic xmlns:a="http://schemas.openxmlformats.org/drawingml/2006/main">
                  <a:graphicData uri="http://schemas.microsoft.com/office/word/2010/wordprocessingShape">
                    <wps:wsp>
                      <wps:cNvSpPr/>
                      <wps:spPr>
                        <a:xfrm rot="5400000">
                          <a:off x="0" y="0"/>
                          <a:ext cx="3165475" cy="3283585"/>
                        </a:xfrm>
                        <a:prstGeom prst="rtTriangl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B73ADD" id="_x0000_t6" coordsize="21600,21600" o:spt="6" path="m,l,21600r21600,xe">
                <v:stroke joinstyle="miter"/>
                <v:path gradientshapeok="t" o:connecttype="custom" o:connectlocs="0,0;0,10800;0,21600;10800,21600;21600,21600;10800,10800" textboxrect="1800,12600,12600,19800"/>
              </v:shapetype>
              <v:shape id="Right Triangle 319" o:spid="_x0000_s1026" type="#_x0000_t6" style="position:absolute;margin-left:-53.7pt;margin-top:3.35pt;width:249.25pt;height:258.55pt;rotation:90;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" fillcolor="white [3212]" stroked="f" strokeweight="1.5pt"/>
            </w:pict>
          </mc:Fallback>
        </mc:AlternateContent>
      </w:r>
      <w:r w:rsidR="00D700A3">
        <w:rPr>
          <w:noProof/>
        </w:rPr>
        <mc:AlternateContent>
          <mc:Choice Requires="wps">
            <w:drawing>
              <wp:anchor distT="0" distB="0" distL="114300" distR="114300" simplePos="0" relativeHeight="251677696" behindDoc="0" locked="0" layoutInCell="1" allowOverlap="1" wp14:anchorId="106F3FBE" wp14:editId="16ED1DE3">
                <wp:simplePos x="0" y="0"/>
                <wp:positionH relativeFrom="column">
                  <wp:posOffset>-731520</wp:posOffset>
                </wp:positionH>
                <wp:positionV relativeFrom="paragraph">
                  <wp:posOffset>4474210</wp:posOffset>
                </wp:positionV>
                <wp:extent cx="7772400" cy="139700"/>
                <wp:effectExtent l="0" t="0" r="0" b="0"/>
                <wp:wrapNone/>
                <wp:docPr id="326" name="Rectangle 326"/>
                <wp:cNvGraphicFramePr/>
                <a:graphic xmlns:a="http://schemas.openxmlformats.org/drawingml/2006/main">
                  <a:graphicData uri="http://schemas.microsoft.com/office/word/2010/wordprocessingShape">
                    <wps:wsp>
                      <wps:cNvSpPr/>
                      <wps:spPr>
                        <a:xfrm>
                          <a:off x="0" y="0"/>
                          <a:ext cx="7772400" cy="139700"/>
                        </a:xfrm>
                        <a:prstGeom prst="rect">
                          <a:avLst/>
                        </a:prstGeom>
                        <a:solidFill>
                          <a:schemeClr val="tx1">
                            <a:lumMod val="75000"/>
                            <a:lumOff val="2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BBB1876" w14:textId="77777777" w:rsidR="00D700A3" w:rsidRPr="00735EB4" w:rsidRDefault="00D700A3" w:rsidP="00D700A3">
                            <w:pPr>
                              <w:spacing w:after="0" w:line="240" w:lineRule="auto"/>
                              <w:jc w:val="right"/>
                              <w:rPr>
                                <w:rFonts w:ascii="Calibri Light" w:hAnsi="Calibri Light" w:cs="Calibri Light"/>
                                <w:b/>
                                <w:bCs/>
                                <w:color w:val="FFFFFF" w:themeColor="background1"/>
                                <w:sz w:val="56"/>
                                <w:szCs w:val="54"/>
                              </w:rPr>
                            </w:pPr>
                          </w:p>
                        </w:txbxContent>
                      </wps:txbx>
                      <wps:bodyPr rot="0" spcFirstLastPara="0" vertOverflow="overflow" horzOverflow="overflow" vert="horz" wrap="square" lIns="731520" tIns="45720" rIns="137160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6F3FBE" id="Rectangle 326" o:spid="_x0000_s1030" style="position:absolute;margin-left:-57.6pt;margin-top:352.3pt;width:612pt;height:11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" fillcolor="#404040 [2429]" stroked="f" strokeweight="1.5pt">
                <v:textbox inset="57.6pt,,108pt">
                  <w:txbxContent>
                    <w:p w14:paraId="1BBB1876" w14:textId="77777777" w:rsidR="00D700A3" w:rsidRPr="00735EB4" w:rsidRDefault="00D700A3" w:rsidP="00D700A3">
                      <w:pPr>
                        <w:spacing w:after="0" w:line="240" w:lineRule="auto"/>
                        <w:jc w:val="right"/>
                        <w:rPr>
                          <w:rFonts w:ascii="Calibri Light" w:hAnsi="Calibri Light" w:cs="Calibri Light"/>
                          <w:b/>
                          <w:bCs/>
                          <w:color w:val="FFFFFF" w:themeColor="background1"/>
                          <w:sz w:val="56"/>
                          <w:szCs w:val="54"/>
                        </w:rPr>
                      </w:pPr>
                    </w:p>
                  </w:txbxContent>
                </v:textbox>
              </v:rect>
            </w:pict>
          </mc:Fallback>
        </mc:AlternateContent>
      </w:r>
      <w:r w:rsidR="00D700A3">
        <w:rPr>
          <w:noProof/>
        </w:rPr>
        <mc:AlternateContent>
          <mc:Choice Requires="wps">
            <w:drawing>
              <wp:anchor distT="0" distB="0" distL="114300" distR="114300" simplePos="0" relativeHeight="251674624" behindDoc="0" locked="0" layoutInCell="1" allowOverlap="1" wp14:anchorId="21A05A58" wp14:editId="1FB6A362">
                <wp:simplePos x="0" y="0"/>
                <wp:positionH relativeFrom="column">
                  <wp:posOffset>-731520</wp:posOffset>
                </wp:positionH>
                <wp:positionV relativeFrom="paragraph">
                  <wp:posOffset>99060</wp:posOffset>
                </wp:positionV>
                <wp:extent cx="7772400" cy="4514850"/>
                <wp:effectExtent l="0" t="0" r="0" b="0"/>
                <wp:wrapNone/>
                <wp:docPr id="316" name="Rectangle 316"/>
                <wp:cNvGraphicFramePr/>
                <a:graphic xmlns:a="http://schemas.openxmlformats.org/drawingml/2006/main">
                  <a:graphicData uri="http://schemas.microsoft.com/office/word/2010/wordprocessingShape">
                    <wps:wsp>
                      <wps:cNvSpPr/>
                      <wps:spPr>
                        <a:xfrm>
                          <a:off x="0" y="0"/>
                          <a:ext cx="7772400" cy="4514850"/>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3A62342" w14:textId="77777777" w:rsidR="00D700A3" w:rsidRPr="00796CFC" w:rsidRDefault="00D700A3" w:rsidP="00D700A3">
                            <w:pPr>
                              <w:spacing w:after="0" w:line="240" w:lineRule="auto"/>
                              <w:jc w:val="right"/>
                              <w:rPr>
                                <w:rFonts w:ascii="Calibri Light" w:hAnsi="Calibri Light" w:cs="Calibri Light"/>
                                <w:sz w:val="38"/>
                                <w:szCs w:val="36"/>
                              </w:rPr>
                            </w:pPr>
                          </w:p>
                          <w:p w14:paraId="67156D08" w14:textId="2B872078" w:rsidR="00D700A3" w:rsidRPr="00D700A3" w:rsidRDefault="00D700A3" w:rsidP="00D700A3">
                            <w:pPr>
                              <w:rPr>
                                <w:rFonts w:ascii="Agency FB" w:hAnsi="Agency FB" w:cs="Aldhabi"/>
                                <w:color w:val="0A1D30" w:themeColor="text2" w:themeShade="BF"/>
                                <w:sz w:val="44"/>
                                <w:szCs w:val="44"/>
                              </w:rPr>
                            </w:pPr>
                            <w:r w:rsidRPr="00D700A3">
                              <w:rPr>
                                <w:rFonts w:ascii="Agency FB" w:hAnsi="Agency FB" w:cs="Aldhabi"/>
                                <w:color w:val="0A1D30" w:themeColor="text2" w:themeShade="BF"/>
                                <w:sz w:val="44"/>
                                <w:szCs w:val="44"/>
                              </w:rPr>
                              <w:t>Functional, Test Plan &amp; Test Case Document</w:t>
                            </w:r>
                          </w:p>
                          <w:p w14:paraId="3C04A752" w14:textId="77777777" w:rsidR="00D700A3" w:rsidRDefault="00D700A3" w:rsidP="00D700A3">
                            <w:pPr>
                              <w:contextualSpacing/>
                              <w:jc w:val="right"/>
                            </w:pPr>
                          </w:p>
                          <w:p w14:paraId="1993BF58" w14:textId="77777777" w:rsidR="00D700A3" w:rsidRPr="00857546" w:rsidRDefault="00D700A3" w:rsidP="00D700A3">
                            <w:pPr>
                              <w:contextualSpacing/>
                              <w:jc w:val="right"/>
                              <w:rPr>
                                <w:rFonts w:ascii="Calibri Light" w:hAnsi="Calibri Light" w:cs="Calibri Light"/>
                                <w:b/>
                                <w:bCs/>
                                <w:sz w:val="28"/>
                                <w:szCs w:val="28"/>
                              </w:rPr>
                            </w:pPr>
                          </w:p>
                          <w:p w14:paraId="5420628B" w14:textId="77777777" w:rsidR="00D700A3" w:rsidRPr="00C343A9" w:rsidRDefault="00D700A3" w:rsidP="00D700A3">
                            <w:pPr>
                              <w:contextualSpacing/>
                              <w:jc w:val="right"/>
                              <w:rPr>
                                <w:rFonts w:ascii="Calibri Light" w:hAnsi="Calibri Light" w:cs="Calibri Light"/>
                                <w:b/>
                                <w:bCs/>
                                <w:color w:val="000000" w:themeColor="text1"/>
                                <w:sz w:val="34"/>
                                <w:szCs w:val="34"/>
                              </w:rPr>
                            </w:pPr>
                          </w:p>
                        </w:txbxContent>
                      </wps:txbx>
                      <wps:bodyPr rot="0" spcFirstLastPara="0" vertOverflow="overflow" horzOverflow="overflow" vert="horz" wrap="square" lIns="3108960" tIns="548640" rIns="548640" bIns="54864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A05A58" id="Rectangle 316" o:spid="_x0000_s1031" style="position:absolute;margin-left:-57.6pt;margin-top:7.8pt;width:612pt;height:355.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" fillcolor="#f2f2f2 [3052]" stroked="f" strokeweight="1.5pt">
                <v:textbox inset="244.8pt,43.2pt,43.2pt,43.2pt">
                  <w:txbxContent>
                    <w:p w14:paraId="73A62342" w14:textId="77777777" w:rsidR="00D700A3" w:rsidRPr="00796CFC" w:rsidRDefault="00D700A3" w:rsidP="00D700A3">
                      <w:pPr>
                        <w:spacing w:after="0" w:line="240" w:lineRule="auto"/>
                        <w:jc w:val="right"/>
                        <w:rPr>
                          <w:rFonts w:ascii="Calibri Light" w:hAnsi="Calibri Light" w:cs="Calibri Light"/>
                          <w:sz w:val="38"/>
                          <w:szCs w:val="36"/>
                        </w:rPr>
                      </w:pPr>
                    </w:p>
                    <w:p w14:paraId="67156D08" w14:textId="2B872078" w:rsidR="00D700A3" w:rsidRPr="00D700A3" w:rsidRDefault="00D700A3" w:rsidP="00D700A3">
                      <w:pPr>
                        <w:rPr>
                          <w:rFonts w:ascii="Agency FB" w:hAnsi="Agency FB" w:cs="Aldhabi"/>
                          <w:color w:val="0A1D30" w:themeColor="text2" w:themeShade="BF"/>
                          <w:sz w:val="44"/>
                          <w:szCs w:val="44"/>
                        </w:rPr>
                      </w:pPr>
                      <w:r w:rsidRPr="00D700A3">
                        <w:rPr>
                          <w:rFonts w:ascii="Agency FB" w:hAnsi="Agency FB" w:cs="Aldhabi"/>
                          <w:color w:val="0A1D30" w:themeColor="text2" w:themeShade="BF"/>
                          <w:sz w:val="44"/>
                          <w:szCs w:val="44"/>
                        </w:rPr>
                        <w:t>Functional, Test Plan &amp; Test Case Document</w:t>
                      </w:r>
                    </w:p>
                    <w:p w14:paraId="3C04A752" w14:textId="77777777" w:rsidR="00D700A3" w:rsidRDefault="00D700A3" w:rsidP="00D700A3">
                      <w:pPr>
                        <w:contextualSpacing/>
                        <w:jc w:val="right"/>
                      </w:pPr>
                    </w:p>
                    <w:p w14:paraId="1993BF58" w14:textId="77777777" w:rsidR="00D700A3" w:rsidRPr="00857546" w:rsidRDefault="00D700A3" w:rsidP="00D700A3">
                      <w:pPr>
                        <w:contextualSpacing/>
                        <w:jc w:val="right"/>
                        <w:rPr>
                          <w:rFonts w:ascii="Calibri Light" w:hAnsi="Calibri Light" w:cs="Calibri Light"/>
                          <w:b/>
                          <w:bCs/>
                          <w:sz w:val="28"/>
                          <w:szCs w:val="28"/>
                        </w:rPr>
                      </w:pPr>
                    </w:p>
                    <w:p w14:paraId="5420628B" w14:textId="77777777" w:rsidR="00D700A3" w:rsidRPr="00C343A9" w:rsidRDefault="00D700A3" w:rsidP="00D700A3">
                      <w:pPr>
                        <w:contextualSpacing/>
                        <w:jc w:val="right"/>
                        <w:rPr>
                          <w:rFonts w:ascii="Calibri Light" w:hAnsi="Calibri Light" w:cs="Calibri Light"/>
                          <w:b/>
                          <w:bCs/>
                          <w:color w:val="000000" w:themeColor="text1"/>
                          <w:sz w:val="34"/>
                          <w:szCs w:val="34"/>
                        </w:rPr>
                      </w:pPr>
                    </w:p>
                  </w:txbxContent>
                </v:textbox>
              </v:rect>
            </w:pict>
          </mc:Fallback>
        </mc:AlternateContent>
      </w:r>
      <w:r w:rsidR="00D700A3">
        <w:br w:type="page"/>
      </w:r>
      <w:r w:rsidR="00D700A3">
        <w:rPr>
          <w:noProof/>
        </w:rPr>
        <mc:AlternateContent>
          <mc:Choice Requires="wps">
            <w:drawing>
              <wp:anchor distT="0" distB="0" distL="114300" distR="114300" simplePos="0" relativeHeight="251672576" behindDoc="0" locked="0" layoutInCell="1" allowOverlap="1" wp14:anchorId="6DDB9970" wp14:editId="62DCCA4B">
                <wp:simplePos x="0" y="0"/>
                <wp:positionH relativeFrom="column">
                  <wp:posOffset>5681980</wp:posOffset>
                </wp:positionH>
                <wp:positionV relativeFrom="paragraph">
                  <wp:posOffset>322580</wp:posOffset>
                </wp:positionV>
                <wp:extent cx="1454150" cy="1454150"/>
                <wp:effectExtent l="0" t="0" r="0" b="0"/>
                <wp:wrapNone/>
                <wp:docPr id="329" name="Right Triangle 329"/>
                <wp:cNvGraphicFramePr/>
                <a:graphic xmlns:a="http://schemas.openxmlformats.org/drawingml/2006/main">
                  <a:graphicData uri="http://schemas.microsoft.com/office/word/2010/wordprocessingShape">
                    <wps:wsp>
                      <wps:cNvSpPr/>
                      <wps:spPr>
                        <a:xfrm rot="16200000">
                          <a:off x="0" y="0"/>
                          <a:ext cx="1454150" cy="1454150"/>
                        </a:xfrm>
                        <a:prstGeom prst="rtTriangle">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EAAAA1F" id="Right Triangle 329" o:spid="_x0000_s1026" type="#_x0000_t6" style="position:absolute;margin-left:447.4pt;margin-top:25.4pt;width:114.5pt;height:114.5pt;rotation:-90;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" fillcolor="#f2f2f2 [3052]" stroked="f" strokeweight="1.5pt"/>
            </w:pict>
          </mc:Fallback>
        </mc:AlternateContent>
      </w:r>
    </w:p>
    <w:p w14:paraId="13CDFA22" w14:textId="1A7B5C62" w:rsidR="001E06CD" w:rsidRPr="001E06CD" w:rsidRDefault="001E06CD" w:rsidP="001E06CD">
      <w:pPr>
        <w:rPr>
          <w:b/>
          <w:bCs/>
          <w:sz w:val="36"/>
          <w:szCs w:val="36"/>
        </w:rPr>
      </w:pPr>
      <w:r w:rsidRPr="001E06CD">
        <w:rPr>
          <w:b/>
          <w:bCs/>
          <w:sz w:val="36"/>
          <w:szCs w:val="36"/>
        </w:rPr>
        <w:lastRenderedPageBreak/>
        <w:t>Document Distribution List</w:t>
      </w:r>
    </w:p>
    <w:tbl>
      <w:tblPr>
        <w:tblStyle w:val="GridTable1Light"/>
        <w:tblW w:w="0" w:type="auto"/>
        <w:tblLook w:val="04A0" w:firstRow="1" w:lastRow="0" w:firstColumn="1" w:lastColumn="0" w:noHBand="0" w:noVBand="1"/>
      </w:tblPr>
      <w:tblGrid>
        <w:gridCol w:w="1989"/>
        <w:gridCol w:w="2521"/>
        <w:gridCol w:w="2040"/>
      </w:tblGrid>
      <w:tr w:rsidR="001E06CD" w:rsidRPr="001E06CD" w14:paraId="3183145B" w14:textId="77777777" w:rsidTr="00B802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019356" w14:textId="77777777" w:rsidR="001E06CD" w:rsidRPr="001E06CD" w:rsidRDefault="001E06CD" w:rsidP="001E06CD">
            <w:pPr>
              <w:spacing w:after="160" w:line="278" w:lineRule="auto"/>
            </w:pPr>
            <w:r w:rsidRPr="001E06CD">
              <w:t>Name</w:t>
            </w:r>
          </w:p>
        </w:tc>
        <w:tc>
          <w:tcPr>
            <w:tcW w:w="0" w:type="auto"/>
            <w:hideMark/>
          </w:tcPr>
          <w:p w14:paraId="377E31CB" w14:textId="77777777" w:rsidR="001E06CD" w:rsidRPr="001E06CD" w:rsidRDefault="001E06CD" w:rsidP="001E06CD">
            <w:pPr>
              <w:spacing w:after="160" w:line="278" w:lineRule="auto"/>
              <w:cnfStyle w:val="100000000000" w:firstRow="1" w:lastRow="0" w:firstColumn="0" w:lastColumn="0" w:oddVBand="0" w:evenVBand="0" w:oddHBand="0" w:evenHBand="0" w:firstRowFirstColumn="0" w:firstRowLastColumn="0" w:lastRowFirstColumn="0" w:lastRowLastColumn="0"/>
            </w:pPr>
            <w:r w:rsidRPr="001E06CD">
              <w:t>Distributed (Yes / No)</w:t>
            </w:r>
          </w:p>
        </w:tc>
        <w:tc>
          <w:tcPr>
            <w:tcW w:w="0" w:type="auto"/>
            <w:hideMark/>
          </w:tcPr>
          <w:p w14:paraId="7F4913A1" w14:textId="7E9462E7" w:rsidR="001E06CD" w:rsidRPr="001E06CD" w:rsidRDefault="001E06CD" w:rsidP="001E06CD">
            <w:pPr>
              <w:spacing w:after="160" w:line="278" w:lineRule="auto"/>
              <w:cnfStyle w:val="100000000000" w:firstRow="1" w:lastRow="0" w:firstColumn="0" w:lastColumn="0" w:oddVBand="0" w:evenVBand="0" w:oddHBand="0" w:evenHBand="0" w:firstRowFirstColumn="0" w:firstRowLastColumn="0" w:lastRowFirstColumn="0" w:lastRowLastColumn="0"/>
            </w:pPr>
            <w:r w:rsidRPr="001E06CD">
              <w:t>Date (mm/dd/</w:t>
            </w:r>
            <w:proofErr w:type="spellStart"/>
            <w:r w:rsidRPr="001E06CD">
              <w:t>yy</w:t>
            </w:r>
            <w:proofErr w:type="spellEnd"/>
            <w:r w:rsidRPr="001E06CD">
              <w:t>)</w:t>
            </w:r>
          </w:p>
        </w:tc>
      </w:tr>
      <w:tr w:rsidR="001E06CD" w:rsidRPr="001E06CD" w14:paraId="0B33FAA4" w14:textId="77777777" w:rsidTr="00B802F6">
        <w:tc>
          <w:tcPr>
            <w:cnfStyle w:val="001000000000" w:firstRow="0" w:lastRow="0" w:firstColumn="1" w:lastColumn="0" w:oddVBand="0" w:evenVBand="0" w:oddHBand="0" w:evenHBand="0" w:firstRowFirstColumn="0" w:firstRowLastColumn="0" w:lastRowFirstColumn="0" w:lastRowLastColumn="0"/>
            <w:tcW w:w="0" w:type="auto"/>
            <w:hideMark/>
          </w:tcPr>
          <w:p w14:paraId="0CB0AD1F" w14:textId="77777777" w:rsidR="001E06CD" w:rsidRPr="001E06CD" w:rsidRDefault="001E06CD" w:rsidP="001E06CD">
            <w:pPr>
              <w:spacing w:after="160" w:line="278" w:lineRule="auto"/>
            </w:pPr>
            <w:r w:rsidRPr="001E06CD">
              <w:t>Project lead</w:t>
            </w:r>
          </w:p>
        </w:tc>
        <w:tc>
          <w:tcPr>
            <w:tcW w:w="0" w:type="auto"/>
            <w:hideMark/>
          </w:tcPr>
          <w:p w14:paraId="70EE2B5E" w14:textId="77777777" w:rsidR="001E06CD" w:rsidRPr="001E06CD" w:rsidRDefault="001E06CD" w:rsidP="001E06CD">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7C029C52" w14:textId="6AF500E8" w:rsidR="001E06CD" w:rsidRPr="001E06CD" w:rsidRDefault="001E06CD" w:rsidP="001E06CD">
            <w:pPr>
              <w:spacing w:after="160" w:line="278" w:lineRule="auto"/>
              <w:cnfStyle w:val="000000000000" w:firstRow="0" w:lastRow="0" w:firstColumn="0" w:lastColumn="0" w:oddVBand="0" w:evenVBand="0" w:oddHBand="0" w:evenHBand="0" w:firstRowFirstColumn="0" w:firstRowLastColumn="0" w:lastRowFirstColumn="0" w:lastRowLastColumn="0"/>
            </w:pPr>
          </w:p>
        </w:tc>
      </w:tr>
      <w:tr w:rsidR="001E06CD" w:rsidRPr="001E06CD" w14:paraId="5AB9CE25" w14:textId="77777777" w:rsidTr="00B802F6">
        <w:tc>
          <w:tcPr>
            <w:cnfStyle w:val="001000000000" w:firstRow="0" w:lastRow="0" w:firstColumn="1" w:lastColumn="0" w:oddVBand="0" w:evenVBand="0" w:oddHBand="0" w:evenHBand="0" w:firstRowFirstColumn="0" w:firstRowLastColumn="0" w:lastRowFirstColumn="0" w:lastRowLastColumn="0"/>
            <w:tcW w:w="0" w:type="auto"/>
            <w:hideMark/>
          </w:tcPr>
          <w:p w14:paraId="64231B00" w14:textId="77777777" w:rsidR="001E06CD" w:rsidRPr="001E06CD" w:rsidRDefault="001E06CD" w:rsidP="001E06CD">
            <w:pPr>
              <w:spacing w:after="160" w:line="278" w:lineRule="auto"/>
            </w:pPr>
            <w:r w:rsidRPr="001E06CD">
              <w:t>Team members</w:t>
            </w:r>
          </w:p>
        </w:tc>
        <w:tc>
          <w:tcPr>
            <w:tcW w:w="0" w:type="auto"/>
            <w:hideMark/>
          </w:tcPr>
          <w:p w14:paraId="31CFBC66" w14:textId="77777777" w:rsidR="001E06CD" w:rsidRPr="001E06CD" w:rsidRDefault="001E06CD" w:rsidP="001E06CD">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097B5007" w14:textId="77777777" w:rsidR="001E06CD" w:rsidRPr="001E06CD" w:rsidRDefault="001E06CD" w:rsidP="001E06CD">
            <w:pPr>
              <w:spacing w:after="160" w:line="278" w:lineRule="auto"/>
              <w:cnfStyle w:val="000000000000" w:firstRow="0" w:lastRow="0" w:firstColumn="0" w:lastColumn="0" w:oddVBand="0" w:evenVBand="0" w:oddHBand="0" w:evenHBand="0" w:firstRowFirstColumn="0" w:firstRowLastColumn="0" w:lastRowFirstColumn="0" w:lastRowLastColumn="0"/>
            </w:pPr>
          </w:p>
        </w:tc>
      </w:tr>
      <w:tr w:rsidR="001E06CD" w:rsidRPr="001E06CD" w14:paraId="4A241D8E" w14:textId="77777777" w:rsidTr="00B802F6">
        <w:tc>
          <w:tcPr>
            <w:cnfStyle w:val="001000000000" w:firstRow="0" w:lastRow="0" w:firstColumn="1" w:lastColumn="0" w:oddVBand="0" w:evenVBand="0" w:oddHBand="0" w:evenHBand="0" w:firstRowFirstColumn="0" w:firstRowLastColumn="0" w:lastRowFirstColumn="0" w:lastRowLastColumn="0"/>
            <w:tcW w:w="0" w:type="auto"/>
            <w:hideMark/>
          </w:tcPr>
          <w:p w14:paraId="252644B9" w14:textId="77777777" w:rsidR="001E06CD" w:rsidRPr="001E06CD" w:rsidRDefault="001E06CD" w:rsidP="001E06CD">
            <w:pPr>
              <w:spacing w:after="160" w:line="278" w:lineRule="auto"/>
            </w:pPr>
            <w:r w:rsidRPr="001E06CD">
              <w:t>QE</w:t>
            </w:r>
          </w:p>
        </w:tc>
        <w:tc>
          <w:tcPr>
            <w:tcW w:w="0" w:type="auto"/>
            <w:hideMark/>
          </w:tcPr>
          <w:p w14:paraId="48273A88" w14:textId="77777777" w:rsidR="001E06CD" w:rsidRPr="001E06CD" w:rsidRDefault="001E06CD" w:rsidP="001E06CD">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23FD5EA1" w14:textId="77777777" w:rsidR="001E06CD" w:rsidRPr="001E06CD" w:rsidRDefault="001E06CD" w:rsidP="001E06CD">
            <w:pPr>
              <w:spacing w:after="160" w:line="278" w:lineRule="auto"/>
              <w:cnfStyle w:val="000000000000" w:firstRow="0" w:lastRow="0" w:firstColumn="0" w:lastColumn="0" w:oddVBand="0" w:evenVBand="0" w:oddHBand="0" w:evenHBand="0" w:firstRowFirstColumn="0" w:firstRowLastColumn="0" w:lastRowFirstColumn="0" w:lastRowLastColumn="0"/>
            </w:pPr>
          </w:p>
        </w:tc>
      </w:tr>
      <w:tr w:rsidR="001E06CD" w:rsidRPr="001E06CD" w14:paraId="50155E9F" w14:textId="77777777" w:rsidTr="00B802F6">
        <w:tc>
          <w:tcPr>
            <w:cnfStyle w:val="001000000000" w:firstRow="0" w:lastRow="0" w:firstColumn="1" w:lastColumn="0" w:oddVBand="0" w:evenVBand="0" w:oddHBand="0" w:evenHBand="0" w:firstRowFirstColumn="0" w:firstRowLastColumn="0" w:lastRowFirstColumn="0" w:lastRowLastColumn="0"/>
            <w:tcW w:w="0" w:type="auto"/>
            <w:hideMark/>
          </w:tcPr>
          <w:p w14:paraId="668EACF8" w14:textId="77777777" w:rsidR="001E06CD" w:rsidRPr="001E06CD" w:rsidRDefault="001E06CD" w:rsidP="001E06CD">
            <w:pPr>
              <w:spacing w:after="160" w:line="278" w:lineRule="auto"/>
            </w:pPr>
            <w:r w:rsidRPr="001E06CD">
              <w:t>Project Manager</w:t>
            </w:r>
          </w:p>
        </w:tc>
        <w:tc>
          <w:tcPr>
            <w:tcW w:w="0" w:type="auto"/>
            <w:hideMark/>
          </w:tcPr>
          <w:p w14:paraId="0A8EA4E0" w14:textId="77777777" w:rsidR="001E06CD" w:rsidRPr="001E06CD" w:rsidRDefault="001E06CD" w:rsidP="001E06CD">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1D57E5BE" w14:textId="77777777" w:rsidR="001E06CD" w:rsidRPr="001E06CD" w:rsidRDefault="001E06CD" w:rsidP="001E06CD">
            <w:pPr>
              <w:spacing w:after="160" w:line="278" w:lineRule="auto"/>
              <w:cnfStyle w:val="000000000000" w:firstRow="0" w:lastRow="0" w:firstColumn="0" w:lastColumn="0" w:oddVBand="0" w:evenVBand="0" w:oddHBand="0" w:evenHBand="0" w:firstRowFirstColumn="0" w:firstRowLastColumn="0" w:lastRowFirstColumn="0" w:lastRowLastColumn="0"/>
            </w:pPr>
          </w:p>
        </w:tc>
      </w:tr>
      <w:tr w:rsidR="001E06CD" w:rsidRPr="001E06CD" w14:paraId="6DD0C2BB" w14:textId="77777777" w:rsidTr="00B802F6">
        <w:tc>
          <w:tcPr>
            <w:cnfStyle w:val="001000000000" w:firstRow="0" w:lastRow="0" w:firstColumn="1" w:lastColumn="0" w:oddVBand="0" w:evenVBand="0" w:oddHBand="0" w:evenHBand="0" w:firstRowFirstColumn="0" w:firstRowLastColumn="0" w:lastRowFirstColumn="0" w:lastRowLastColumn="0"/>
            <w:tcW w:w="0" w:type="auto"/>
            <w:hideMark/>
          </w:tcPr>
          <w:p w14:paraId="5EDBE73B" w14:textId="77777777" w:rsidR="001E06CD" w:rsidRPr="001E06CD" w:rsidRDefault="001E06CD" w:rsidP="001E06CD">
            <w:pPr>
              <w:spacing w:after="160" w:line="278" w:lineRule="auto"/>
            </w:pPr>
            <w:r w:rsidRPr="001E06CD">
              <w:t>Marketing Lead</w:t>
            </w:r>
          </w:p>
        </w:tc>
        <w:tc>
          <w:tcPr>
            <w:tcW w:w="0" w:type="auto"/>
            <w:hideMark/>
          </w:tcPr>
          <w:p w14:paraId="3542AABC" w14:textId="77777777" w:rsidR="001E06CD" w:rsidRPr="001E06CD" w:rsidRDefault="001E06CD" w:rsidP="001E06CD">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599CC224" w14:textId="77777777" w:rsidR="001E06CD" w:rsidRPr="001E06CD" w:rsidRDefault="001E06CD" w:rsidP="001E06CD">
            <w:pPr>
              <w:spacing w:after="160" w:line="278" w:lineRule="auto"/>
              <w:cnfStyle w:val="000000000000" w:firstRow="0" w:lastRow="0" w:firstColumn="0" w:lastColumn="0" w:oddVBand="0" w:evenVBand="0" w:oddHBand="0" w:evenHBand="0" w:firstRowFirstColumn="0" w:firstRowLastColumn="0" w:lastRowFirstColumn="0" w:lastRowLastColumn="0"/>
            </w:pPr>
          </w:p>
        </w:tc>
      </w:tr>
    </w:tbl>
    <w:p w14:paraId="05DE31CC" w14:textId="77777777" w:rsidR="00BF07E9" w:rsidRPr="00BF07E9" w:rsidRDefault="00BF07E9" w:rsidP="00BF07E9"/>
    <w:p w14:paraId="40084913" w14:textId="44EEB25D" w:rsidR="001E06CD" w:rsidRPr="001E06CD" w:rsidRDefault="001E06CD" w:rsidP="001E06CD">
      <w:pPr>
        <w:rPr>
          <w:b/>
          <w:bCs/>
          <w:sz w:val="36"/>
          <w:szCs w:val="36"/>
        </w:rPr>
      </w:pPr>
      <w:r w:rsidRPr="001E06CD">
        <w:rPr>
          <w:b/>
          <w:bCs/>
          <w:sz w:val="36"/>
          <w:szCs w:val="36"/>
        </w:rPr>
        <w:t>Modification History</w:t>
      </w:r>
    </w:p>
    <w:tbl>
      <w:tblPr>
        <w:tblStyle w:val="GridTable1Light"/>
        <w:tblW w:w="0" w:type="auto"/>
        <w:tblLook w:val="04A0" w:firstRow="1" w:lastRow="0" w:firstColumn="1" w:lastColumn="0" w:noHBand="0" w:noVBand="1"/>
      </w:tblPr>
      <w:tblGrid>
        <w:gridCol w:w="1286"/>
        <w:gridCol w:w="1403"/>
        <w:gridCol w:w="1271"/>
        <w:gridCol w:w="1657"/>
        <w:gridCol w:w="1341"/>
        <w:gridCol w:w="2058"/>
      </w:tblGrid>
      <w:tr w:rsidR="001E06CD" w:rsidRPr="001E06CD" w14:paraId="51AA9465" w14:textId="77777777" w:rsidTr="00DF39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E8351F" w14:textId="77777777" w:rsidR="001E06CD" w:rsidRPr="001E06CD" w:rsidRDefault="001E06CD" w:rsidP="001E06CD">
            <w:pPr>
              <w:spacing w:after="160" w:line="278" w:lineRule="auto"/>
            </w:pPr>
            <w:r w:rsidRPr="001E06CD">
              <w:t>Version No.</w:t>
            </w:r>
          </w:p>
        </w:tc>
        <w:tc>
          <w:tcPr>
            <w:tcW w:w="1403" w:type="dxa"/>
            <w:hideMark/>
          </w:tcPr>
          <w:p w14:paraId="1F4AAA39" w14:textId="6129E131" w:rsidR="001E06CD" w:rsidRPr="001E06CD" w:rsidRDefault="001E06CD" w:rsidP="001E06CD">
            <w:pPr>
              <w:spacing w:after="160" w:line="278" w:lineRule="auto"/>
              <w:cnfStyle w:val="100000000000" w:firstRow="1" w:lastRow="0" w:firstColumn="0" w:lastColumn="0" w:oddVBand="0" w:evenVBand="0" w:oddHBand="0" w:evenHBand="0" w:firstRowFirstColumn="0" w:firstRowLastColumn="0" w:lastRowFirstColumn="0" w:lastRowLastColumn="0"/>
            </w:pPr>
            <w:r w:rsidRPr="001E06CD">
              <w:t xml:space="preserve">Date </w:t>
            </w:r>
          </w:p>
        </w:tc>
        <w:tc>
          <w:tcPr>
            <w:tcW w:w="1271" w:type="dxa"/>
            <w:hideMark/>
          </w:tcPr>
          <w:p w14:paraId="0E711CE2" w14:textId="77777777" w:rsidR="001E06CD" w:rsidRPr="001E06CD" w:rsidRDefault="001E06CD" w:rsidP="001E06CD">
            <w:pPr>
              <w:spacing w:after="160" w:line="278" w:lineRule="auto"/>
              <w:cnfStyle w:val="100000000000" w:firstRow="1" w:lastRow="0" w:firstColumn="0" w:lastColumn="0" w:oddVBand="0" w:evenVBand="0" w:oddHBand="0" w:evenHBand="0" w:firstRowFirstColumn="0" w:firstRowLastColumn="0" w:lastRowFirstColumn="0" w:lastRowLastColumn="0"/>
            </w:pPr>
            <w:r w:rsidRPr="001E06CD">
              <w:t>Changes made</w:t>
            </w:r>
          </w:p>
        </w:tc>
        <w:tc>
          <w:tcPr>
            <w:tcW w:w="0" w:type="auto"/>
            <w:hideMark/>
          </w:tcPr>
          <w:p w14:paraId="246DCB37" w14:textId="77777777" w:rsidR="001E06CD" w:rsidRPr="001E06CD" w:rsidRDefault="001E06CD" w:rsidP="001E06CD">
            <w:pPr>
              <w:spacing w:after="160" w:line="278" w:lineRule="auto"/>
              <w:cnfStyle w:val="100000000000" w:firstRow="1" w:lastRow="0" w:firstColumn="0" w:lastColumn="0" w:oddVBand="0" w:evenVBand="0" w:oddHBand="0" w:evenHBand="0" w:firstRowFirstColumn="0" w:firstRowLastColumn="0" w:lastRowFirstColumn="0" w:lastRowLastColumn="0"/>
            </w:pPr>
            <w:r w:rsidRPr="001E06CD">
              <w:t>Author</w:t>
            </w:r>
          </w:p>
        </w:tc>
        <w:tc>
          <w:tcPr>
            <w:tcW w:w="0" w:type="auto"/>
            <w:hideMark/>
          </w:tcPr>
          <w:p w14:paraId="2319D0E7" w14:textId="77777777" w:rsidR="001E06CD" w:rsidRPr="001E06CD" w:rsidRDefault="001E06CD" w:rsidP="001E06CD">
            <w:pPr>
              <w:spacing w:after="160" w:line="278" w:lineRule="auto"/>
              <w:cnfStyle w:val="100000000000" w:firstRow="1" w:lastRow="0" w:firstColumn="0" w:lastColumn="0" w:oddVBand="0" w:evenVBand="0" w:oddHBand="0" w:evenHBand="0" w:firstRowFirstColumn="0" w:firstRowLastColumn="0" w:lastRowFirstColumn="0" w:lastRowLastColumn="0"/>
            </w:pPr>
            <w:r w:rsidRPr="001E06CD">
              <w:t>Reviewers</w:t>
            </w:r>
          </w:p>
        </w:tc>
        <w:tc>
          <w:tcPr>
            <w:tcW w:w="0" w:type="auto"/>
            <w:hideMark/>
          </w:tcPr>
          <w:p w14:paraId="306FF22E" w14:textId="77777777" w:rsidR="001E06CD" w:rsidRPr="001E06CD" w:rsidRDefault="001E06CD" w:rsidP="001E06CD">
            <w:pPr>
              <w:spacing w:after="160" w:line="278" w:lineRule="auto"/>
              <w:cnfStyle w:val="100000000000" w:firstRow="1" w:lastRow="0" w:firstColumn="0" w:lastColumn="0" w:oddVBand="0" w:evenVBand="0" w:oddHBand="0" w:evenHBand="0" w:firstRowFirstColumn="0" w:firstRowLastColumn="0" w:lastRowFirstColumn="0" w:lastRowLastColumn="0"/>
            </w:pPr>
            <w:r w:rsidRPr="001E06CD">
              <w:t>Documents Affected</w:t>
            </w:r>
          </w:p>
        </w:tc>
      </w:tr>
      <w:tr w:rsidR="001E06CD" w:rsidRPr="001E06CD" w14:paraId="32FACFA9" w14:textId="77777777" w:rsidTr="00DF39AA">
        <w:trPr>
          <w:trHeight w:val="379"/>
        </w:trPr>
        <w:tc>
          <w:tcPr>
            <w:cnfStyle w:val="001000000000" w:firstRow="0" w:lastRow="0" w:firstColumn="1" w:lastColumn="0" w:oddVBand="0" w:evenVBand="0" w:oddHBand="0" w:evenHBand="0" w:firstRowFirstColumn="0" w:firstRowLastColumn="0" w:lastRowFirstColumn="0" w:lastRowLastColumn="0"/>
            <w:tcW w:w="0" w:type="auto"/>
            <w:hideMark/>
          </w:tcPr>
          <w:p w14:paraId="180BBDB0" w14:textId="77777777" w:rsidR="001E06CD" w:rsidRPr="001E06CD" w:rsidRDefault="001E06CD" w:rsidP="001E06CD">
            <w:pPr>
              <w:spacing w:after="160" w:line="278" w:lineRule="auto"/>
            </w:pPr>
            <w:r w:rsidRPr="001E06CD">
              <w:t>Draft</w:t>
            </w:r>
          </w:p>
        </w:tc>
        <w:tc>
          <w:tcPr>
            <w:tcW w:w="1403" w:type="dxa"/>
            <w:hideMark/>
          </w:tcPr>
          <w:p w14:paraId="1578B7FF" w14:textId="0AD726F0" w:rsidR="001E06CD" w:rsidRPr="001E06CD" w:rsidRDefault="00817A50" w:rsidP="001E06CD">
            <w:pPr>
              <w:spacing w:after="160" w:line="278" w:lineRule="auto"/>
              <w:cnfStyle w:val="000000000000" w:firstRow="0" w:lastRow="0" w:firstColumn="0" w:lastColumn="0" w:oddVBand="0" w:evenVBand="0" w:oddHBand="0" w:evenHBand="0" w:firstRowFirstColumn="0" w:firstRowLastColumn="0" w:lastRowFirstColumn="0" w:lastRowLastColumn="0"/>
            </w:pPr>
            <w:r>
              <w:fldChar w:fldCharType="begin"/>
            </w:r>
            <w:r>
              <w:instrText xml:space="preserve"> DATE \@ "dd-MM-yyyy" </w:instrText>
            </w:r>
            <w:r>
              <w:fldChar w:fldCharType="separate"/>
            </w:r>
            <w:r w:rsidR="00346AC2">
              <w:rPr>
                <w:noProof/>
              </w:rPr>
              <w:t>31-12-2025</w:t>
            </w:r>
            <w:r>
              <w:fldChar w:fldCharType="end"/>
            </w:r>
          </w:p>
        </w:tc>
        <w:tc>
          <w:tcPr>
            <w:tcW w:w="1271" w:type="dxa"/>
            <w:hideMark/>
          </w:tcPr>
          <w:p w14:paraId="533767CF" w14:textId="77777777" w:rsidR="001E06CD" w:rsidRPr="001E06CD" w:rsidRDefault="001E06CD" w:rsidP="001E06CD">
            <w:pPr>
              <w:spacing w:after="160" w:line="278" w:lineRule="auto"/>
              <w:cnfStyle w:val="000000000000" w:firstRow="0" w:lastRow="0" w:firstColumn="0" w:lastColumn="0" w:oddVBand="0" w:evenVBand="0" w:oddHBand="0" w:evenHBand="0" w:firstRowFirstColumn="0" w:firstRowLastColumn="0" w:lastRowFirstColumn="0" w:lastRowLastColumn="0"/>
            </w:pPr>
            <w:r w:rsidRPr="001E06CD">
              <w:t>Draft copy</w:t>
            </w:r>
          </w:p>
        </w:tc>
        <w:tc>
          <w:tcPr>
            <w:tcW w:w="0" w:type="auto"/>
            <w:hideMark/>
          </w:tcPr>
          <w:p w14:paraId="0F96568E" w14:textId="6BF817C5" w:rsidR="001E06CD" w:rsidRPr="001E06CD" w:rsidRDefault="001E06CD" w:rsidP="001E06CD">
            <w:pPr>
              <w:spacing w:after="160" w:line="278" w:lineRule="auto"/>
              <w:cnfStyle w:val="000000000000" w:firstRow="0" w:lastRow="0" w:firstColumn="0" w:lastColumn="0" w:oddVBand="0" w:evenVBand="0" w:oddHBand="0" w:evenHBand="0" w:firstRowFirstColumn="0" w:firstRowLastColumn="0" w:lastRowFirstColumn="0" w:lastRowLastColumn="0"/>
            </w:pPr>
            <w:r>
              <w:t>AI GENERATED</w:t>
            </w:r>
          </w:p>
        </w:tc>
        <w:tc>
          <w:tcPr>
            <w:tcW w:w="0" w:type="auto"/>
            <w:hideMark/>
          </w:tcPr>
          <w:p w14:paraId="15833DB6" w14:textId="77777777" w:rsidR="001E06CD" w:rsidRPr="001E06CD" w:rsidRDefault="001E06CD" w:rsidP="001E06CD">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66E32477" w14:textId="77777777" w:rsidR="001E06CD" w:rsidRPr="001E06CD" w:rsidRDefault="001E06CD" w:rsidP="001E06CD">
            <w:pPr>
              <w:spacing w:after="160" w:line="278" w:lineRule="auto"/>
              <w:cnfStyle w:val="000000000000" w:firstRow="0" w:lastRow="0" w:firstColumn="0" w:lastColumn="0" w:oddVBand="0" w:evenVBand="0" w:oddHBand="0" w:evenHBand="0" w:firstRowFirstColumn="0" w:firstRowLastColumn="0" w:lastRowFirstColumn="0" w:lastRowLastColumn="0"/>
            </w:pPr>
          </w:p>
        </w:tc>
      </w:tr>
      <w:tr w:rsidR="001E06CD" w:rsidRPr="001E06CD" w14:paraId="17FE36F7" w14:textId="77777777" w:rsidTr="00DF39AA">
        <w:tc>
          <w:tcPr>
            <w:cnfStyle w:val="001000000000" w:firstRow="0" w:lastRow="0" w:firstColumn="1" w:lastColumn="0" w:oddVBand="0" w:evenVBand="0" w:oddHBand="0" w:evenHBand="0" w:firstRowFirstColumn="0" w:firstRowLastColumn="0" w:lastRowFirstColumn="0" w:lastRowLastColumn="0"/>
            <w:tcW w:w="0" w:type="auto"/>
            <w:hideMark/>
          </w:tcPr>
          <w:p w14:paraId="5AFD457C" w14:textId="77777777" w:rsidR="001E06CD" w:rsidRPr="001E06CD" w:rsidRDefault="001E06CD" w:rsidP="001E06CD">
            <w:pPr>
              <w:spacing w:after="160" w:line="278" w:lineRule="auto"/>
            </w:pPr>
          </w:p>
        </w:tc>
        <w:tc>
          <w:tcPr>
            <w:tcW w:w="1403" w:type="dxa"/>
            <w:hideMark/>
          </w:tcPr>
          <w:p w14:paraId="415F7DA3" w14:textId="77777777" w:rsidR="001E06CD" w:rsidRPr="001E06CD" w:rsidRDefault="001E06CD" w:rsidP="001E06CD">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1271" w:type="dxa"/>
            <w:hideMark/>
          </w:tcPr>
          <w:p w14:paraId="0763BD05" w14:textId="77777777" w:rsidR="001E06CD" w:rsidRPr="001E06CD" w:rsidRDefault="001E06CD" w:rsidP="001E06CD">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18572463" w14:textId="77777777" w:rsidR="001E06CD" w:rsidRPr="001E06CD" w:rsidRDefault="001E06CD" w:rsidP="001E06CD">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621BACF3" w14:textId="77777777" w:rsidR="001E06CD" w:rsidRPr="001E06CD" w:rsidRDefault="001E06CD" w:rsidP="001E06CD">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5AC6CEF3" w14:textId="77777777" w:rsidR="001E06CD" w:rsidRPr="001E06CD" w:rsidRDefault="001E06CD" w:rsidP="001E06CD">
            <w:pPr>
              <w:spacing w:after="160" w:line="278" w:lineRule="auto"/>
              <w:cnfStyle w:val="000000000000" w:firstRow="0" w:lastRow="0" w:firstColumn="0" w:lastColumn="0" w:oddVBand="0" w:evenVBand="0" w:oddHBand="0" w:evenHBand="0" w:firstRowFirstColumn="0" w:firstRowLastColumn="0" w:lastRowFirstColumn="0" w:lastRowLastColumn="0"/>
            </w:pPr>
          </w:p>
        </w:tc>
      </w:tr>
      <w:tr w:rsidR="001E06CD" w:rsidRPr="001E06CD" w14:paraId="7B6AA368" w14:textId="77777777" w:rsidTr="00DF39AA">
        <w:tc>
          <w:tcPr>
            <w:cnfStyle w:val="001000000000" w:firstRow="0" w:lastRow="0" w:firstColumn="1" w:lastColumn="0" w:oddVBand="0" w:evenVBand="0" w:oddHBand="0" w:evenHBand="0" w:firstRowFirstColumn="0" w:firstRowLastColumn="0" w:lastRowFirstColumn="0" w:lastRowLastColumn="0"/>
            <w:tcW w:w="0" w:type="auto"/>
            <w:hideMark/>
          </w:tcPr>
          <w:p w14:paraId="0E8F70C8" w14:textId="77777777" w:rsidR="001E06CD" w:rsidRPr="001E06CD" w:rsidRDefault="001E06CD" w:rsidP="001E06CD">
            <w:pPr>
              <w:spacing w:after="160" w:line="278" w:lineRule="auto"/>
            </w:pPr>
          </w:p>
        </w:tc>
        <w:tc>
          <w:tcPr>
            <w:tcW w:w="1403" w:type="dxa"/>
            <w:hideMark/>
          </w:tcPr>
          <w:p w14:paraId="2FE67456" w14:textId="77777777" w:rsidR="001E06CD" w:rsidRPr="001E06CD" w:rsidRDefault="001E06CD" w:rsidP="001E06CD">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1271" w:type="dxa"/>
            <w:hideMark/>
          </w:tcPr>
          <w:p w14:paraId="3709CC41" w14:textId="77777777" w:rsidR="001E06CD" w:rsidRPr="001E06CD" w:rsidRDefault="001E06CD" w:rsidP="001E06CD">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0DED9842" w14:textId="77777777" w:rsidR="001E06CD" w:rsidRPr="001E06CD" w:rsidRDefault="001E06CD" w:rsidP="001E06CD">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6EF6C9C1" w14:textId="77777777" w:rsidR="001E06CD" w:rsidRPr="001E06CD" w:rsidRDefault="001E06CD" w:rsidP="001E06CD">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0CA6F0A5" w14:textId="77777777" w:rsidR="001E06CD" w:rsidRPr="001E06CD" w:rsidRDefault="001E06CD" w:rsidP="001E06CD">
            <w:pPr>
              <w:spacing w:after="160" w:line="278" w:lineRule="auto"/>
              <w:cnfStyle w:val="000000000000" w:firstRow="0" w:lastRow="0" w:firstColumn="0" w:lastColumn="0" w:oddVBand="0" w:evenVBand="0" w:oddHBand="0" w:evenHBand="0" w:firstRowFirstColumn="0" w:firstRowLastColumn="0" w:lastRowFirstColumn="0" w:lastRowLastColumn="0"/>
            </w:pPr>
          </w:p>
        </w:tc>
      </w:tr>
    </w:tbl>
    <w:p w14:paraId="1B954C56" w14:textId="77777777" w:rsidR="00BF07E9" w:rsidRDefault="00BF07E9" w:rsidP="00BF07E9"/>
    <w:p w14:paraId="4F1A7F38" w14:textId="77777777" w:rsidR="001E06CD" w:rsidRDefault="001E06CD" w:rsidP="00BF07E9"/>
    <w:p w14:paraId="07D4BFA0" w14:textId="77777777" w:rsidR="001E06CD" w:rsidRDefault="001E06CD" w:rsidP="00BF07E9"/>
    <w:p w14:paraId="22DB227B" w14:textId="77777777" w:rsidR="001E06CD" w:rsidRDefault="001E06CD" w:rsidP="00BF07E9"/>
    <w:p w14:paraId="191A3C9F" w14:textId="77777777" w:rsidR="001E06CD" w:rsidRPr="00BF07E9" w:rsidRDefault="001E06CD" w:rsidP="00BF07E9"/>
    <w:p w14:paraId="55B600A3" w14:textId="77777777" w:rsidR="001E06CD" w:rsidRPr="00101C67" w:rsidRDefault="001E06CD" w:rsidP="001E06CD">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101C67">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Author Guidelines</w:t>
      </w:r>
    </w:p>
    <w:p w14:paraId="42434CE6" w14:textId="1BD5BD96" w:rsidR="001E06CD" w:rsidRPr="00101C67" w:rsidRDefault="001E06CD" w:rsidP="001E06CD">
      <w:pPr>
        <w:numPr>
          <w:ilvl w:val="0"/>
          <w:numId w:val="1"/>
        </w:numPr>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101C67">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Date Format:</w:t>
      </w:r>
      <w:r w:rsidRPr="00101C67">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 xml:space="preserve"> Use </w:t>
      </w:r>
      <w:r w:rsidR="00101C67">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DD</w:t>
      </w:r>
      <w:r w:rsidRPr="00101C67">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w:t>
      </w:r>
      <w:r w:rsidR="00101C67">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MM</w:t>
      </w:r>
      <w:r w:rsidR="00101C67" w:rsidRPr="00101C67">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w:t>
      </w:r>
      <w:r w:rsidR="00101C67">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YYYY</w:t>
      </w:r>
      <w:r w:rsidRPr="00101C67">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 xml:space="preserve"> consistently.</w:t>
      </w:r>
    </w:p>
    <w:p w14:paraId="2AE9EBAC" w14:textId="77777777" w:rsidR="001E06CD" w:rsidRPr="00101C67" w:rsidRDefault="001E06CD" w:rsidP="001E06CD">
      <w:pPr>
        <w:numPr>
          <w:ilvl w:val="0"/>
          <w:numId w:val="1"/>
        </w:numPr>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101C67">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Cleanup:</w:t>
      </w:r>
      <w:r w:rsidRPr="00101C67">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 xml:space="preserve"> Delete all blue instructional text once the template is complete.</w:t>
      </w:r>
    </w:p>
    <w:p w14:paraId="6B02F056" w14:textId="77777777" w:rsidR="001E06CD" w:rsidRPr="00101C67" w:rsidRDefault="001E06CD" w:rsidP="001E06CD">
      <w:pPr>
        <w:numPr>
          <w:ilvl w:val="0"/>
          <w:numId w:val="1"/>
        </w:numPr>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101C67">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Support:</w:t>
      </w:r>
      <w:r w:rsidRPr="00101C67">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 xml:space="preserve"> Refer to the sample template or consult the SQE for additional help.</w:t>
      </w:r>
    </w:p>
    <w:p w14:paraId="6ACAFEB0" w14:textId="77777777" w:rsidR="001E06CD" w:rsidRPr="00101C67" w:rsidRDefault="001E06CD" w:rsidP="001E06CD">
      <w:pPr>
        <w:numPr>
          <w:ilvl w:val="0"/>
          <w:numId w:val="1"/>
        </w:numPr>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101C67">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Appendix:</w:t>
      </w:r>
      <w:r w:rsidRPr="00101C67">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 xml:space="preserve"> Relevant artifacts may be added as an appendix if required.</w:t>
      </w:r>
    </w:p>
    <w:p w14:paraId="59C997F0" w14:textId="77777777" w:rsidR="00BF07E9" w:rsidRPr="00BF07E9" w:rsidRDefault="00BF07E9" w:rsidP="00BF07E9"/>
    <w:p w14:paraId="3B582EC3" w14:textId="77777777" w:rsidR="00BF07E9" w:rsidRDefault="00BF07E9" w:rsidP="00BF07E9"/>
    <w:p w14:paraId="168908A9" w14:textId="77777777" w:rsidR="001E06CD" w:rsidRDefault="001E06CD" w:rsidP="00BF07E9"/>
    <w:p w14:paraId="73DA163B" w14:textId="77777777" w:rsidR="001E06CD" w:rsidRDefault="001E06CD" w:rsidP="00BF07E9"/>
    <w:p w14:paraId="0EC30AA4" w14:textId="77777777" w:rsidR="001E06CD" w:rsidRDefault="001E06CD" w:rsidP="00BF07E9"/>
    <w:tbl>
      <w:tblPr>
        <w:tblStyle w:val="GridTable1Light"/>
        <w:tblW w:w="9465" w:type="dxa"/>
        <w:tblLook w:val="04A0" w:firstRow="1" w:lastRow="0" w:firstColumn="1" w:lastColumn="0" w:noHBand="0" w:noVBand="1"/>
      </w:tblPr>
      <w:tblGrid>
        <w:gridCol w:w="1758"/>
        <w:gridCol w:w="2239"/>
        <w:gridCol w:w="1222"/>
        <w:gridCol w:w="2539"/>
        <w:gridCol w:w="1707"/>
      </w:tblGrid>
      <w:tr w:rsidR="001E06CD" w:rsidRPr="001E06CD" w14:paraId="42EE3D4C" w14:textId="77777777" w:rsidTr="00B802F6">
        <w:trPr>
          <w:cnfStyle w:val="100000000000" w:firstRow="1" w:lastRow="0" w:firstColumn="0" w:lastColumn="0" w:oddVBand="0" w:evenVBand="0" w:oddHBand="0" w:evenHBand="0" w:firstRowFirstColumn="0" w:firstRowLastColumn="0" w:lastRowFirstColumn="0" w:lastRowLastColumn="0"/>
          <w:trHeight w:val="1250"/>
        </w:trPr>
        <w:tc>
          <w:tcPr>
            <w:cnfStyle w:val="001000000000" w:firstRow="0" w:lastRow="0" w:firstColumn="1" w:lastColumn="0" w:oddVBand="0" w:evenVBand="0" w:oddHBand="0" w:evenHBand="0" w:firstRowFirstColumn="0" w:firstRowLastColumn="0" w:lastRowFirstColumn="0" w:lastRowLastColumn="0"/>
            <w:tcW w:w="0" w:type="auto"/>
            <w:hideMark/>
          </w:tcPr>
          <w:p w14:paraId="50B1F438" w14:textId="77777777" w:rsidR="001E06CD" w:rsidRPr="001E06CD" w:rsidRDefault="001E06CD" w:rsidP="001E06CD">
            <w:pPr>
              <w:spacing w:after="160" w:line="278" w:lineRule="auto"/>
            </w:pPr>
            <w:r w:rsidRPr="001E06CD">
              <w:t>Role</w:t>
            </w:r>
          </w:p>
        </w:tc>
        <w:tc>
          <w:tcPr>
            <w:tcW w:w="0" w:type="auto"/>
            <w:hideMark/>
          </w:tcPr>
          <w:p w14:paraId="55F2DDC3" w14:textId="77777777" w:rsidR="001E06CD" w:rsidRPr="001E06CD" w:rsidRDefault="001E06CD" w:rsidP="001E06CD">
            <w:pPr>
              <w:spacing w:after="160" w:line="278" w:lineRule="auto"/>
              <w:cnfStyle w:val="100000000000" w:firstRow="1" w:lastRow="0" w:firstColumn="0" w:lastColumn="0" w:oddVBand="0" w:evenVBand="0" w:oddHBand="0" w:evenHBand="0" w:firstRowFirstColumn="0" w:firstRowLastColumn="0" w:lastRowFirstColumn="0" w:lastRowLastColumn="0"/>
            </w:pPr>
            <w:r w:rsidRPr="001E06CD">
              <w:t>HTSL (Name &amp; Signature)</w:t>
            </w:r>
          </w:p>
        </w:tc>
        <w:tc>
          <w:tcPr>
            <w:tcW w:w="0" w:type="auto"/>
            <w:hideMark/>
          </w:tcPr>
          <w:p w14:paraId="61325E60" w14:textId="77777777" w:rsidR="001E06CD" w:rsidRPr="001E06CD" w:rsidRDefault="001E06CD" w:rsidP="001E06CD">
            <w:pPr>
              <w:spacing w:after="160" w:line="278" w:lineRule="auto"/>
              <w:cnfStyle w:val="100000000000" w:firstRow="1" w:lastRow="0" w:firstColumn="0" w:lastColumn="0" w:oddVBand="0" w:evenVBand="0" w:oddHBand="0" w:evenHBand="0" w:firstRowFirstColumn="0" w:firstRowLastColumn="0" w:lastRowFirstColumn="0" w:lastRowLastColumn="0"/>
            </w:pPr>
            <w:r w:rsidRPr="001E06CD">
              <w:t>HTSL (Date)</w:t>
            </w:r>
          </w:p>
        </w:tc>
        <w:tc>
          <w:tcPr>
            <w:tcW w:w="0" w:type="auto"/>
            <w:hideMark/>
          </w:tcPr>
          <w:p w14:paraId="645B6F3A" w14:textId="77777777" w:rsidR="001E06CD" w:rsidRPr="001E06CD" w:rsidRDefault="001E06CD" w:rsidP="001E06CD">
            <w:pPr>
              <w:spacing w:after="160" w:line="278" w:lineRule="auto"/>
              <w:cnfStyle w:val="100000000000" w:firstRow="1" w:lastRow="0" w:firstColumn="0" w:lastColumn="0" w:oddVBand="0" w:evenVBand="0" w:oddHBand="0" w:evenHBand="0" w:firstRowFirstColumn="0" w:firstRowLastColumn="0" w:lastRowFirstColumn="0" w:lastRowLastColumn="0"/>
            </w:pPr>
            <w:r w:rsidRPr="001E06CD">
              <w:t>Customer (Name &amp; Signature)</w:t>
            </w:r>
          </w:p>
        </w:tc>
        <w:tc>
          <w:tcPr>
            <w:tcW w:w="0" w:type="auto"/>
            <w:hideMark/>
          </w:tcPr>
          <w:p w14:paraId="22C6E28F" w14:textId="77777777" w:rsidR="001E06CD" w:rsidRPr="001E06CD" w:rsidRDefault="001E06CD" w:rsidP="001E06CD">
            <w:pPr>
              <w:spacing w:after="160" w:line="278" w:lineRule="auto"/>
              <w:cnfStyle w:val="100000000000" w:firstRow="1" w:lastRow="0" w:firstColumn="0" w:lastColumn="0" w:oddVBand="0" w:evenVBand="0" w:oddHBand="0" w:evenHBand="0" w:firstRowFirstColumn="0" w:firstRowLastColumn="0" w:lastRowFirstColumn="0" w:lastRowLastColumn="0"/>
            </w:pPr>
            <w:r w:rsidRPr="001E06CD">
              <w:t>Customer (Date)</w:t>
            </w:r>
          </w:p>
        </w:tc>
      </w:tr>
      <w:tr w:rsidR="001E06CD" w:rsidRPr="001E06CD" w14:paraId="07C065E7" w14:textId="77777777" w:rsidTr="00B802F6">
        <w:trPr>
          <w:trHeight w:val="739"/>
        </w:trPr>
        <w:tc>
          <w:tcPr>
            <w:cnfStyle w:val="001000000000" w:firstRow="0" w:lastRow="0" w:firstColumn="1" w:lastColumn="0" w:oddVBand="0" w:evenVBand="0" w:oddHBand="0" w:evenHBand="0" w:firstRowFirstColumn="0" w:firstRowLastColumn="0" w:lastRowFirstColumn="0" w:lastRowLastColumn="0"/>
            <w:tcW w:w="0" w:type="auto"/>
            <w:hideMark/>
          </w:tcPr>
          <w:p w14:paraId="48B27309" w14:textId="77777777" w:rsidR="001E06CD" w:rsidRPr="001E06CD" w:rsidRDefault="001E06CD" w:rsidP="001E06CD">
            <w:pPr>
              <w:spacing w:after="160" w:line="278" w:lineRule="auto"/>
            </w:pPr>
            <w:r w:rsidRPr="001E06CD">
              <w:t>Project Lead</w:t>
            </w:r>
          </w:p>
        </w:tc>
        <w:tc>
          <w:tcPr>
            <w:tcW w:w="0" w:type="auto"/>
            <w:hideMark/>
          </w:tcPr>
          <w:p w14:paraId="00F405BA" w14:textId="139FE59A" w:rsidR="001E06CD" w:rsidRPr="001E06CD" w:rsidRDefault="001E06CD" w:rsidP="001E06CD">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2C8C61CD" w14:textId="28771C17" w:rsidR="001E06CD" w:rsidRPr="001E06CD" w:rsidRDefault="001E06CD" w:rsidP="001E06CD">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2090B5EA" w14:textId="7C7D5EB7" w:rsidR="001E06CD" w:rsidRPr="001E06CD" w:rsidRDefault="001E06CD" w:rsidP="001E06CD">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6A9F9913" w14:textId="70A793CE" w:rsidR="001E06CD" w:rsidRPr="001E06CD" w:rsidRDefault="001E06CD" w:rsidP="001E06CD">
            <w:pPr>
              <w:spacing w:after="160" w:line="278" w:lineRule="auto"/>
              <w:cnfStyle w:val="000000000000" w:firstRow="0" w:lastRow="0" w:firstColumn="0" w:lastColumn="0" w:oddVBand="0" w:evenVBand="0" w:oddHBand="0" w:evenHBand="0" w:firstRowFirstColumn="0" w:firstRowLastColumn="0" w:lastRowFirstColumn="0" w:lastRowLastColumn="0"/>
            </w:pPr>
          </w:p>
        </w:tc>
      </w:tr>
      <w:tr w:rsidR="001E06CD" w:rsidRPr="001E06CD" w14:paraId="271D007B" w14:textId="77777777" w:rsidTr="00B802F6">
        <w:trPr>
          <w:trHeight w:val="739"/>
        </w:trPr>
        <w:tc>
          <w:tcPr>
            <w:cnfStyle w:val="001000000000" w:firstRow="0" w:lastRow="0" w:firstColumn="1" w:lastColumn="0" w:oddVBand="0" w:evenVBand="0" w:oddHBand="0" w:evenHBand="0" w:firstRowFirstColumn="0" w:firstRowLastColumn="0" w:lastRowFirstColumn="0" w:lastRowLastColumn="0"/>
            <w:tcW w:w="0" w:type="auto"/>
            <w:hideMark/>
          </w:tcPr>
          <w:p w14:paraId="7B12119A" w14:textId="77777777" w:rsidR="001E06CD" w:rsidRPr="001E06CD" w:rsidRDefault="001E06CD" w:rsidP="001E06CD">
            <w:pPr>
              <w:spacing w:after="160" w:line="278" w:lineRule="auto"/>
            </w:pPr>
            <w:r w:rsidRPr="001E06CD">
              <w:t>Technology</w:t>
            </w:r>
          </w:p>
        </w:tc>
        <w:tc>
          <w:tcPr>
            <w:tcW w:w="0" w:type="auto"/>
            <w:hideMark/>
          </w:tcPr>
          <w:p w14:paraId="7F3A341B" w14:textId="783800BC" w:rsidR="001E06CD" w:rsidRPr="001E06CD" w:rsidRDefault="001E06CD" w:rsidP="001E06CD">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76EDF70D" w14:textId="50EE1BD3" w:rsidR="001E06CD" w:rsidRPr="001E06CD" w:rsidRDefault="001E06CD" w:rsidP="001E06CD">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tcPr>
          <w:p w14:paraId="222BA8AF" w14:textId="49EE2AD5" w:rsidR="001E06CD" w:rsidRPr="001E06CD" w:rsidRDefault="001E06CD" w:rsidP="001E06CD">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7FF2F7E5" w14:textId="67DE3374" w:rsidR="001E06CD" w:rsidRPr="001E06CD" w:rsidRDefault="001E06CD" w:rsidP="001E06CD">
            <w:pPr>
              <w:spacing w:after="160" w:line="278" w:lineRule="auto"/>
              <w:cnfStyle w:val="000000000000" w:firstRow="0" w:lastRow="0" w:firstColumn="0" w:lastColumn="0" w:oddVBand="0" w:evenVBand="0" w:oddHBand="0" w:evenHBand="0" w:firstRowFirstColumn="0" w:firstRowLastColumn="0" w:lastRowFirstColumn="0" w:lastRowLastColumn="0"/>
            </w:pPr>
          </w:p>
        </w:tc>
      </w:tr>
      <w:tr w:rsidR="001E06CD" w:rsidRPr="001E06CD" w14:paraId="1250F58E" w14:textId="77777777" w:rsidTr="00B802F6">
        <w:trPr>
          <w:trHeight w:val="1234"/>
        </w:trPr>
        <w:tc>
          <w:tcPr>
            <w:cnfStyle w:val="001000000000" w:firstRow="0" w:lastRow="0" w:firstColumn="1" w:lastColumn="0" w:oddVBand="0" w:evenVBand="0" w:oddHBand="0" w:evenHBand="0" w:firstRowFirstColumn="0" w:firstRowLastColumn="0" w:lastRowFirstColumn="0" w:lastRowLastColumn="0"/>
            <w:tcW w:w="0" w:type="auto"/>
            <w:hideMark/>
          </w:tcPr>
          <w:p w14:paraId="1EA844EE" w14:textId="77777777" w:rsidR="001E06CD" w:rsidRPr="001E06CD" w:rsidRDefault="001E06CD" w:rsidP="001E06CD">
            <w:pPr>
              <w:spacing w:after="160" w:line="278" w:lineRule="auto"/>
            </w:pPr>
            <w:r w:rsidRPr="001E06CD">
              <w:t>Project Manager</w:t>
            </w:r>
          </w:p>
        </w:tc>
        <w:tc>
          <w:tcPr>
            <w:tcW w:w="0" w:type="auto"/>
            <w:hideMark/>
          </w:tcPr>
          <w:p w14:paraId="3869148F" w14:textId="17812A8E" w:rsidR="001E06CD" w:rsidRPr="001E06CD" w:rsidRDefault="001E06CD" w:rsidP="001E06CD">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32469156" w14:textId="59AE3D73" w:rsidR="001E06CD" w:rsidRPr="001E06CD" w:rsidRDefault="001E06CD" w:rsidP="001E06CD">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58424C7C" w14:textId="28B52F8E" w:rsidR="001E06CD" w:rsidRPr="001E06CD" w:rsidRDefault="001E06CD" w:rsidP="001E06CD">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027D0C63" w14:textId="5268DF74" w:rsidR="001E06CD" w:rsidRPr="001E06CD" w:rsidRDefault="001E06CD" w:rsidP="001E06CD">
            <w:pPr>
              <w:spacing w:after="160" w:line="278" w:lineRule="auto"/>
              <w:cnfStyle w:val="000000000000" w:firstRow="0" w:lastRow="0" w:firstColumn="0" w:lastColumn="0" w:oddVBand="0" w:evenVBand="0" w:oddHBand="0" w:evenHBand="0" w:firstRowFirstColumn="0" w:firstRowLastColumn="0" w:lastRowFirstColumn="0" w:lastRowLastColumn="0"/>
            </w:pPr>
          </w:p>
        </w:tc>
      </w:tr>
      <w:tr w:rsidR="001E06CD" w:rsidRPr="001E06CD" w14:paraId="1DB6BBB4" w14:textId="77777777" w:rsidTr="00B802F6">
        <w:trPr>
          <w:trHeight w:val="739"/>
        </w:trPr>
        <w:tc>
          <w:tcPr>
            <w:cnfStyle w:val="001000000000" w:firstRow="0" w:lastRow="0" w:firstColumn="1" w:lastColumn="0" w:oddVBand="0" w:evenVBand="0" w:oddHBand="0" w:evenHBand="0" w:firstRowFirstColumn="0" w:firstRowLastColumn="0" w:lastRowFirstColumn="0" w:lastRowLastColumn="0"/>
            <w:tcW w:w="0" w:type="auto"/>
            <w:hideMark/>
          </w:tcPr>
          <w:p w14:paraId="46E8F5EB" w14:textId="77777777" w:rsidR="001E06CD" w:rsidRPr="001E06CD" w:rsidRDefault="001E06CD" w:rsidP="001E06CD">
            <w:pPr>
              <w:spacing w:after="160" w:line="278" w:lineRule="auto"/>
            </w:pPr>
            <w:r w:rsidRPr="001E06CD">
              <w:t>QE</w:t>
            </w:r>
          </w:p>
        </w:tc>
        <w:tc>
          <w:tcPr>
            <w:tcW w:w="0" w:type="auto"/>
            <w:hideMark/>
          </w:tcPr>
          <w:p w14:paraId="595715E4" w14:textId="77777777" w:rsidR="001E06CD" w:rsidRDefault="001E06CD" w:rsidP="001E06CD">
            <w:pPr>
              <w:spacing w:after="160" w:line="278" w:lineRule="auto"/>
              <w:cnfStyle w:val="000000000000" w:firstRow="0" w:lastRow="0" w:firstColumn="0" w:lastColumn="0" w:oddVBand="0" w:evenVBand="0" w:oddHBand="0" w:evenHBand="0" w:firstRowFirstColumn="0" w:firstRowLastColumn="0" w:lastRowFirstColumn="0" w:lastRowLastColumn="0"/>
            </w:pPr>
          </w:p>
          <w:p w14:paraId="722F2517" w14:textId="514A3F9C" w:rsidR="001E06CD" w:rsidRPr="001E06CD" w:rsidRDefault="001E06CD" w:rsidP="001E06CD">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15AED2B4" w14:textId="0C784FC7" w:rsidR="001E06CD" w:rsidRPr="001E06CD" w:rsidRDefault="001E06CD" w:rsidP="001E06CD">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6ED5F3DE" w14:textId="72D32166" w:rsidR="001E06CD" w:rsidRPr="001E06CD" w:rsidRDefault="001E06CD" w:rsidP="001E06CD">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20F9797F" w14:textId="1C5137B7" w:rsidR="001E06CD" w:rsidRPr="001E06CD" w:rsidRDefault="001E06CD" w:rsidP="001E06CD">
            <w:pPr>
              <w:spacing w:after="160" w:line="278" w:lineRule="auto"/>
              <w:cnfStyle w:val="000000000000" w:firstRow="0" w:lastRow="0" w:firstColumn="0" w:lastColumn="0" w:oddVBand="0" w:evenVBand="0" w:oddHBand="0" w:evenHBand="0" w:firstRowFirstColumn="0" w:firstRowLastColumn="0" w:lastRowFirstColumn="0" w:lastRowLastColumn="0"/>
            </w:pPr>
          </w:p>
        </w:tc>
      </w:tr>
    </w:tbl>
    <w:p w14:paraId="0F37C6C4" w14:textId="77777777" w:rsidR="001E06CD" w:rsidRDefault="001E06CD" w:rsidP="00BF07E9"/>
    <w:p w14:paraId="105766EF" w14:textId="77777777" w:rsidR="001E06CD" w:rsidRDefault="001E06CD" w:rsidP="00BF07E9"/>
    <w:p w14:paraId="26B5C932" w14:textId="77777777" w:rsidR="001E06CD" w:rsidRDefault="001E06CD" w:rsidP="00BF07E9"/>
    <w:p w14:paraId="03EC2BB7" w14:textId="77777777" w:rsidR="001E06CD" w:rsidRDefault="001E06CD" w:rsidP="00BF07E9"/>
    <w:p w14:paraId="750F71B4" w14:textId="77777777" w:rsidR="001E06CD" w:rsidRDefault="001E06CD" w:rsidP="00BF07E9"/>
    <w:p w14:paraId="05BE8BE2" w14:textId="77777777" w:rsidR="001E06CD" w:rsidRDefault="001E06CD" w:rsidP="00BF07E9"/>
    <w:p w14:paraId="4A437EA0" w14:textId="77777777" w:rsidR="001E06CD" w:rsidRDefault="001E06CD" w:rsidP="00BF07E9"/>
    <w:p w14:paraId="140AE8DA" w14:textId="77777777" w:rsidR="001E06CD" w:rsidRDefault="001E06CD" w:rsidP="00BF07E9"/>
    <w:p w14:paraId="1C72F7DC" w14:textId="77777777" w:rsidR="001E06CD" w:rsidRDefault="001E06CD" w:rsidP="00BF07E9"/>
    <w:p w14:paraId="44C2110D" w14:textId="77777777" w:rsidR="001E06CD" w:rsidRDefault="001E06CD" w:rsidP="00BF07E9"/>
    <w:p w14:paraId="1495AC77" w14:textId="77777777" w:rsidR="001E06CD" w:rsidRDefault="001E06CD" w:rsidP="00BF07E9"/>
    <w:p w14:paraId="7E116157" w14:textId="77777777" w:rsidR="001E06CD" w:rsidRDefault="001E06CD" w:rsidP="00BF07E9"/>
    <w:p w14:paraId="005323B6" w14:textId="77777777" w:rsidR="001E06CD" w:rsidRDefault="001E06CD" w:rsidP="00BF07E9"/>
    <w:p w14:paraId="26DF0758" w14:textId="77777777" w:rsidR="001E06CD" w:rsidRDefault="001E06CD" w:rsidP="00BF07E9"/>
    <w:p w14:paraId="31EB6039" w14:textId="77777777" w:rsidR="001E06CD" w:rsidRDefault="001E06CD" w:rsidP="00BF07E9"/>
    <w:p w14:paraId="364DE1F4" w14:textId="77777777" w:rsidR="001E06CD" w:rsidRDefault="001E06CD" w:rsidP="00BF07E9"/>
    <w:p w14:paraId="540B801A" w14:textId="77777777" w:rsidR="001E06CD" w:rsidRDefault="001E06CD" w:rsidP="00BF07E9"/>
    <w:p w14:paraId="6AC05AA4" w14:textId="77777777" w:rsidR="001E06CD" w:rsidRDefault="001E06CD" w:rsidP="00BF07E9"/>
    <w:p w14:paraId="031392BD" w14:textId="77777777" w:rsidR="001E06CD" w:rsidRDefault="001E06CD" w:rsidP="00BF07E9"/>
    <w:p w14:paraId="5D8303AD" w14:textId="77777777" w:rsidR="001E06CD" w:rsidRDefault="001E06CD" w:rsidP="00BF07E9"/>
    <w:p w14:paraId="7A9F16F1" w14:textId="77777777" w:rsidR="001E06CD" w:rsidRDefault="001E06CD" w:rsidP="001E06CD">
      <w:pPr>
        <w:jc w:val="center"/>
      </w:pPr>
    </w:p>
    <w:p w14:paraId="681BC93E" w14:textId="77777777" w:rsidR="001E06CD" w:rsidRDefault="001E06CD" w:rsidP="001E06CD">
      <w:pPr>
        <w:jc w:val="center"/>
      </w:pPr>
    </w:p>
    <w:p w14:paraId="783CF235" w14:textId="77777777" w:rsidR="001E06CD" w:rsidRDefault="001E06CD" w:rsidP="001E06CD">
      <w:pPr>
        <w:jc w:val="center"/>
      </w:pPr>
    </w:p>
    <w:p w14:paraId="7FA84468" w14:textId="77777777" w:rsidR="001E06CD" w:rsidRDefault="001E06CD" w:rsidP="001E06CD">
      <w:pPr>
        <w:jc w:val="center"/>
      </w:pPr>
    </w:p>
    <w:p w14:paraId="62748C31" w14:textId="77777777" w:rsidR="001E06CD" w:rsidRDefault="001E06CD" w:rsidP="001E06CD">
      <w:pPr>
        <w:jc w:val="center"/>
      </w:pPr>
    </w:p>
    <w:p w14:paraId="42EBE135" w14:textId="77777777" w:rsidR="001E06CD" w:rsidRDefault="001E06CD" w:rsidP="001E06CD">
      <w:pPr>
        <w:jc w:val="center"/>
      </w:pPr>
    </w:p>
    <w:p w14:paraId="18B47F83" w14:textId="77777777" w:rsidR="001E06CD" w:rsidRDefault="001E06CD" w:rsidP="001E06CD">
      <w:pPr>
        <w:jc w:val="center"/>
      </w:pPr>
    </w:p>
    <w:p w14:paraId="2CA761AD" w14:textId="77777777" w:rsidR="001E06CD" w:rsidRDefault="001E06CD" w:rsidP="001E06CD">
      <w:pPr>
        <w:jc w:val="center"/>
      </w:pPr>
    </w:p>
    <w:p w14:paraId="363CBB91" w14:textId="77777777" w:rsidR="001E06CD" w:rsidRDefault="001E06CD" w:rsidP="001E06CD">
      <w:pPr>
        <w:jc w:val="center"/>
      </w:pPr>
    </w:p>
    <w:p w14:paraId="05725E27" w14:textId="77777777" w:rsidR="001E06CD" w:rsidRDefault="001E06CD" w:rsidP="001E06CD">
      <w:pPr>
        <w:jc w:val="center"/>
      </w:pPr>
    </w:p>
    <w:p w14:paraId="0890A5CF" w14:textId="77777777" w:rsidR="001E06CD" w:rsidRDefault="001E06CD" w:rsidP="001E06CD">
      <w:pPr>
        <w:jc w:val="center"/>
      </w:pPr>
    </w:p>
    <w:p w14:paraId="1FF6E999" w14:textId="0F92AA01" w:rsidR="001E06CD" w:rsidRDefault="001E06CD" w:rsidP="001E06CD">
      <w:pPr>
        <w:jc w:val="center"/>
      </w:pPr>
      <w:r w:rsidRPr="001E06CD">
        <w:t>This page is left blank intentionally</w:t>
      </w:r>
    </w:p>
    <w:p w14:paraId="156AA725" w14:textId="77777777" w:rsidR="001E06CD" w:rsidRDefault="001E06CD" w:rsidP="001E06CD">
      <w:pPr>
        <w:jc w:val="center"/>
      </w:pPr>
    </w:p>
    <w:p w14:paraId="6E228F53" w14:textId="77777777" w:rsidR="00A33C3F" w:rsidRDefault="00A33C3F" w:rsidP="001E06CD">
      <w:pPr>
        <w:jc w:val="center"/>
      </w:pPr>
    </w:p>
    <w:p w14:paraId="660F7E6D" w14:textId="77777777" w:rsidR="00A33C3F" w:rsidRDefault="00A33C3F" w:rsidP="001E06CD">
      <w:pPr>
        <w:jc w:val="center"/>
      </w:pPr>
    </w:p>
    <w:p w14:paraId="618D9111" w14:textId="77777777" w:rsidR="00A33C3F" w:rsidRDefault="00A33C3F" w:rsidP="001E06CD">
      <w:pPr>
        <w:jc w:val="center"/>
      </w:pPr>
    </w:p>
    <w:p w14:paraId="08F3D8F7" w14:textId="77777777" w:rsidR="00A33C3F" w:rsidRDefault="00A33C3F" w:rsidP="001E06CD">
      <w:pPr>
        <w:jc w:val="center"/>
      </w:pPr>
    </w:p>
    <w:p w14:paraId="1626344E" w14:textId="77777777" w:rsidR="00A33C3F" w:rsidRDefault="00A33C3F" w:rsidP="001E06CD">
      <w:pPr>
        <w:jc w:val="center"/>
      </w:pPr>
    </w:p>
    <w:p w14:paraId="7673045A" w14:textId="77777777" w:rsidR="00A33C3F" w:rsidRDefault="00A33C3F" w:rsidP="001E06CD">
      <w:pPr>
        <w:jc w:val="center"/>
      </w:pPr>
    </w:p>
    <w:p w14:paraId="471F88D2" w14:textId="77777777" w:rsidR="00A33C3F" w:rsidRDefault="00A33C3F" w:rsidP="001E06CD">
      <w:pPr>
        <w:jc w:val="center"/>
      </w:pPr>
    </w:p>
    <w:p w14:paraId="25DA71A7" w14:textId="77777777" w:rsidR="00A33C3F" w:rsidRDefault="00A33C3F" w:rsidP="001E06CD">
      <w:pPr>
        <w:jc w:val="center"/>
      </w:pPr>
    </w:p>
    <w:p w14:paraId="621B5C87" w14:textId="77777777" w:rsidR="00A33C3F" w:rsidRDefault="00A33C3F" w:rsidP="001E06CD">
      <w:pPr>
        <w:jc w:val="center"/>
      </w:pPr>
    </w:p>
    <w:p w14:paraId="42189BA8" w14:textId="77777777" w:rsidR="00A33C3F" w:rsidRDefault="00A33C3F" w:rsidP="001E06CD">
      <w:pPr>
        <w:jc w:val="center"/>
      </w:pPr>
    </w:p>
    <w:p w14:paraId="4FE591BA" w14:textId="77777777" w:rsidR="00A33C3F" w:rsidRDefault="00A33C3F" w:rsidP="00A33C3F"/>
    <w:p w14:paraId="638EEA9E" w14:textId="66662A13" w:rsidR="001E06CD" w:rsidRDefault="001E06CD" w:rsidP="001E06CD"/>
    <w:p w14:paraId="3E7AB029" w14:textId="77777777" w:rsidR="00101C67" w:rsidRPr="004522D0" w:rsidRDefault="00101C67" w:rsidP="001E06CD">
      <w:pPr>
        <w:rPr>
          <w:rFonts w:ascii="Times New Roman" w:hAnsi="Times New Roman" w:cs="Times New Roman"/>
        </w:rPr>
      </w:pPr>
    </w:p>
    <w:p>
      <w:r>
        <w:br w:type="page"/>
      </w:r>
    </w:p>
    <w:p>
      <w:pPr>
        <w:pStyle w:val="Heading1"/>
      </w:pPr>
      <w:r>
        <w:t>Table of Contents</w:t>
      </w:r>
    </w:p>
    <w:p>
      <w:r>
        <w:fldChar w:fldCharType="begin"/>
        <w:instrText xml:space="preserve">TOC \o "1-3" \h \z \u</w:instrText>
        <w:fldChar w:fldCharType="separate"/>
        <w:fldChar w:fldCharType="end"/>
      </w:r>
    </w:p>
    <w:p>
      <w:r>
        <w:br w:type="page"/>
      </w:r>
    </w:p>
    <w:p>
      <w:pPr>
        <w:pStyle w:val="Heading1"/>
      </w:pPr>
      <w:r>
        <w:t>Chapter 1: Introduction</w:t>
      </w:r>
    </w:p>
    <w:p>
      <w:pPr>
        <w:pStyle w:val="Heading2"/>
      </w:pPr>
      <w:r>
        <w:t>1.1 Overview of DC Port Architecture</w:t>
      </w:r>
    </w:p>
    <w:p>
      <w:r>
        <w:t>The DC Port, or Direct Current Port, serves as a critical interface for power delivery and signal transmission in modern electronic systems, particularly in high-density computing, embedded systems, and data center infrastructure. Unlike traditional AC-based power systems, DC ports operate under constant voltage and current conditions, enabling higher efficiency, lower electromagnetic interference (EMI), and reduced power loss over long distances. This chapter provides a comprehensive technical exposition of DC port architecture, including its physical, electrical, and protocol-level specifications.</w:t>
      </w:r>
    </w:p>
    <w:p>
      <w:r>
        <w:t>The DC port is not merely a passive connector; it is a sophisticated subsystem designed to manage power integrity, thermal dissipation, and signal fidelity simultaneously. Its architecture typically comprises:</w:t>
      </w:r>
    </w:p>
    <w:p>
      <w:r>
        <w:t xml:space="preserve">- </w:t>
      </w:r>
      <w:r>
        <w:rPr>
          <w:b/>
        </w:rPr>
        <w:t>Power Conduction Path</w:t>
      </w:r>
      <w:r>
        <w:t>: Utilizes low-resistance materials (e.g., copper alloys or specialized conductive composites) to minimize I²R losses.</w:t>
      </w:r>
    </w:p>
    <w:p>
      <w:r>
        <w:t xml:space="preserve">- </w:t>
      </w:r>
      <w:r>
        <w:rPr>
          <w:b/>
        </w:rPr>
        <w:t>Voltage Regulation Circuitry</w:t>
      </w:r>
      <w:r>
        <w:t>: Often includes onboard or external buck/boost converters to maintain stable output voltage under varying load conditions.</w:t>
      </w:r>
    </w:p>
    <w:p>
      <w:r>
        <w:t xml:space="preserve">- </w:t>
      </w:r>
      <w:r>
        <w:rPr>
          <w:b/>
        </w:rPr>
        <w:t>Signal Integrity Layer</w:t>
      </w:r>
      <w:r>
        <w:t>: Incorporates differential signaling, impedance matching, and EMI shielding to ensure data integrity over high-current paths.</w:t>
      </w:r>
    </w:p>
    <w:p>
      <w:r>
        <w:t xml:space="preserve">- </w:t>
      </w:r>
      <w:r>
        <w:rPr>
          <w:b/>
        </w:rPr>
        <w:t>Thermal Management Interface</w:t>
      </w:r>
      <w:r>
        <w:t>: Integrates with heat sinks, phase-change materials, or active cooling systems to manage power dissipation.</w:t>
      </w:r>
    </w:p>
    <w:p>
      <w:pPr>
        <w:pStyle w:val="Heading2"/>
      </w:pPr>
      <w:r>
        <w:t>1.2 Historical Evolution and Technological Drivers</w:t>
      </w:r>
    </w:p>
    <w:p>
      <w:r>
        <w:t>The transition from AC to DC-based power delivery systems is not a recent phenomenon. It traces its roots to the early 20th century, when DC systems were dominant in industrial applications. However, the modern resurgence of DC ports is driven by three key technological drivers:</w:t>
      </w:r>
    </w:p>
    <w:p>
      <w:r>
        <w:t xml:space="preserve">1. </w:t>
      </w:r>
      <w:r>
        <w:rPr>
          <w:b/>
        </w:rPr>
        <w:t>Energy Efficiency</w:t>
      </w:r>
      <w:r>
        <w:t>: DC systems inherently reduce power conversion losses. According to the U.S. Department of Energy, DC power delivery can reduce energy loss by up to 30% compared to AC systems with multiple conversion stages.</w:t>
      </w:r>
    </w:p>
    <w:p>
      <w:r>
        <w:t xml:space="preserve">2. </w:t>
      </w:r>
      <w:r>
        <w:rPr>
          <w:b/>
        </w:rPr>
        <w:t>Electronics Miniaturization</w:t>
      </w:r>
      <w:r>
        <w:t>: As integrated circuits (ICs) shrink to sub-micron scales, the need for low-latency, high-bandwidth power delivery becomes paramount. DC ports offer a more direct coupling between power source and load, reducing the number of conversion stages.</w:t>
      </w:r>
    </w:p>
    <w:p>
      <w:r>
        <w:t xml:space="preserve">3. </w:t>
      </w:r>
      <w:r>
        <w:rPr>
          <w:b/>
        </w:rPr>
        <w:t>Data Center Consolidation</w:t>
      </w:r>
      <w:r>
        <w:t>: Modern data centers are moving toward unified power and data infrastructure. The DC port serves as the convergence point for power, PCIe, Thunderbolt, and other high-speed data protocols, enabling unified system management.</w:t>
      </w:r>
    </w:p>
    <w:p>
      <w:pPr>
        <w:pStyle w:val="Heading2"/>
      </w:pPr>
      <w:r>
        <w:t>1.3 Technical Specifications and Standards</w:t>
      </w:r>
    </w:p>
    <w:p>
      <w:r>
        <w:t>The following table outlines key technical parameters and compliance standards for DC port implementations, as defined by industry consortia and standards bodies:</w:t>
      </w:r>
    </w:p>
    <w:tbl>
      <w:tblPr>
        <w:tblStyle w:val="TableGrid"/>
        <w:tblW w:type="auto" w:w="0"/>
        <w:tblLook w:firstColumn="1" w:firstRow="1" w:lastColumn="0" w:lastRow="0" w:noHBand="0" w:noVBand="1" w:val="04A0"/>
      </w:tblPr>
      <w:tblGrid>
        <w:gridCol w:w="2256"/>
        <w:gridCol w:w="2256"/>
        <w:gridCol w:w="2256"/>
        <w:gridCol w:w="2256"/>
      </w:tblGrid>
      <w:tr>
        <w:tc>
          <w:tcPr>
            <w:tcW w:type="dxa" w:w="2256"/>
          </w:tcPr>
          <w:p>
            <w:r>
              <w:t>Parameter</w:t>
            </w:r>
          </w:p>
        </w:tc>
        <w:tc>
          <w:tcPr>
            <w:tcW w:type="dxa" w:w="2256"/>
          </w:tcPr>
          <w:p>
            <w:r>
              <w:t>Specification</w:t>
            </w:r>
          </w:p>
        </w:tc>
        <w:tc>
          <w:tcPr>
            <w:tcW w:type="dxa" w:w="2256"/>
          </w:tcPr>
          <w:p>
            <w:r>
              <w:t>Standard Reference</w:t>
            </w:r>
          </w:p>
        </w:tc>
        <w:tc>
          <w:tcPr>
            <w:tcW w:type="dxa" w:w="2256"/>
          </w:tcPr>
          <w:p>
            <w:r>
              <w:t>Notes</w:t>
            </w:r>
          </w:p>
        </w:tc>
      </w:tr>
      <w:tr>
        <w:tc>
          <w:tcPr>
            <w:tcW w:type="dxa" w:w="2256"/>
          </w:tcPr>
          <w:p>
            <w:r>
              <w:t>Voltage Range</w:t>
            </w:r>
          </w:p>
        </w:tc>
        <w:tc>
          <w:tcPr>
            <w:tcW w:type="dxa" w:w="2256"/>
          </w:tcPr>
          <w:p>
            <w:r>
              <w:t>12V–48V DC</w:t>
            </w:r>
          </w:p>
        </w:tc>
        <w:tc>
          <w:tcPr>
            <w:tcW w:type="dxa" w:w="2256"/>
          </w:tcPr>
          <w:p>
            <w:r>
              <w:t>IEC 62368-1, IEEE 802.3bt</w:t>
            </w:r>
          </w:p>
        </w:tc>
        <w:tc>
          <w:tcPr>
            <w:tcW w:type="dxa" w:w="2256"/>
          </w:tcPr>
          <w:p>
            <w:r>
              <w:t>Supports PoE++ and high-power devices</w:t>
            </w:r>
          </w:p>
        </w:tc>
      </w:tr>
      <w:tr>
        <w:tc>
          <w:tcPr>
            <w:tcW w:type="dxa" w:w="2256"/>
          </w:tcPr>
          <w:p>
            <w:r>
              <w:t>Current Capacity</w:t>
            </w:r>
          </w:p>
        </w:tc>
        <w:tc>
          <w:tcPr>
            <w:tcW w:type="dxa" w:w="2256"/>
          </w:tcPr>
          <w:p>
            <w:r>
              <w:t>10A–100A</w:t>
            </w:r>
          </w:p>
        </w:tc>
        <w:tc>
          <w:tcPr>
            <w:tcW w:type="dxa" w:w="2256"/>
          </w:tcPr>
          <w:p>
            <w:r>
              <w:t>EN 50600-2, UL 1998</w:t>
            </w:r>
          </w:p>
        </w:tc>
        <w:tc>
          <w:tcPr>
            <w:tcW w:type="dxa" w:w="2256"/>
          </w:tcPr>
          <w:p>
            <w:r>
              <w:t>Depends on thermal design and enclosure</w:t>
            </w:r>
          </w:p>
        </w:tc>
      </w:tr>
      <w:tr>
        <w:tc>
          <w:tcPr>
            <w:tcW w:type="dxa" w:w="2256"/>
          </w:tcPr>
          <w:p>
            <w:r>
              <w:t>Signal Bandwidth</w:t>
            </w:r>
          </w:p>
        </w:tc>
        <w:tc>
          <w:tcPr>
            <w:tcW w:type="dxa" w:w="2256"/>
          </w:tcPr>
          <w:p>
            <w:r>
              <w:t>10 Gbps to 400 Gbps (data lanes)</w:t>
            </w:r>
          </w:p>
        </w:tc>
        <w:tc>
          <w:tcPr>
            <w:tcW w:type="dxa" w:w="2256"/>
          </w:tcPr>
          <w:p>
            <w:r>
              <w:t>IEEE 802.3bt, USB4</w:t>
            </w:r>
          </w:p>
        </w:tc>
        <w:tc>
          <w:tcPr>
            <w:tcW w:type="dxa" w:w="2256"/>
          </w:tcPr>
          <w:p>
            <w:r>
              <w:t>Differential signaling with 50Ω termination</w:t>
            </w:r>
          </w:p>
        </w:tc>
      </w:tr>
      <w:tr>
        <w:tc>
          <w:tcPr>
            <w:tcW w:type="dxa" w:w="2256"/>
          </w:tcPr>
          <w:p>
            <w:r>
              <w:t>EMI/EMC Compliance</w:t>
            </w:r>
          </w:p>
        </w:tc>
        <w:tc>
          <w:tcPr>
            <w:tcW w:type="dxa" w:w="2256"/>
          </w:tcPr>
          <w:p>
            <w:r>
              <w:t>Class B (Class A for industrial)</w:t>
            </w:r>
          </w:p>
        </w:tc>
        <w:tc>
          <w:tcPr>
            <w:tcW w:type="dxa" w:w="2256"/>
          </w:tcPr>
          <w:p>
            <w:r>
              <w:t>FCC Part 18, CISPR 32</w:t>
            </w:r>
          </w:p>
        </w:tc>
        <w:tc>
          <w:tcPr>
            <w:tcW w:type="dxa" w:w="2256"/>
          </w:tcPr>
          <w:p>
            <w:r>
              <w:t>Requires shielding and grounding</w:t>
            </w:r>
          </w:p>
        </w:tc>
      </w:tr>
      <w:tr>
        <w:tc>
          <w:tcPr>
            <w:tcW w:type="dxa" w:w="2256"/>
          </w:tcPr>
          <w:p>
            <w:r>
              <w:t>Thermal Dissipation</w:t>
            </w:r>
          </w:p>
        </w:tc>
        <w:tc>
          <w:tcPr>
            <w:tcW w:type="dxa" w:w="2256"/>
          </w:tcPr>
          <w:p>
            <w:r>
              <w:t>15W–150W (per port)</w:t>
            </w:r>
          </w:p>
        </w:tc>
        <w:tc>
          <w:tcPr>
            <w:tcW w:type="dxa" w:w="2256"/>
          </w:tcPr>
          <w:p>
            <w:r>
              <w:t>JEDEC JESD204, JEDEC JESD204B</w:t>
            </w:r>
          </w:p>
        </w:tc>
        <w:tc>
          <w:tcPr>
            <w:tcW w:type="dxa" w:w="2256"/>
          </w:tcPr>
          <w:p>
            <w:r>
              <w:t>Measured under 100% load condition</w:t>
            </w:r>
          </w:p>
        </w:tc>
      </w:tr>
      <w:tr>
        <w:tc>
          <w:tcPr>
            <w:tcW w:type="dxa" w:w="2256"/>
          </w:tcPr>
          <w:p>
            <w:r>
              <w:t>Connector Type</w:t>
            </w:r>
          </w:p>
        </w:tc>
        <w:tc>
          <w:tcPr>
            <w:tcW w:type="dxa" w:w="2256"/>
          </w:tcPr>
          <w:p>
            <w:r>
              <w:t>2.5mm pitch, 6-pin (USB-C, Molex)</w:t>
            </w:r>
          </w:p>
        </w:tc>
        <w:tc>
          <w:tcPr>
            <w:tcW w:type="dxa" w:w="2256"/>
          </w:tcPr>
          <w:p>
            <w:r>
              <w:t>Molex, USB-IF, JEDEC JESD204</w:t>
            </w:r>
          </w:p>
        </w:tc>
        <w:tc>
          <w:tcPr>
            <w:tcW w:type="dxa" w:w="2256"/>
          </w:tcPr>
          <w:p>
            <w:r>
              <w:t>May be hybrid with USB-C or proprietary</w:t>
            </w:r>
          </w:p>
        </w:tc>
      </w:tr>
    </w:tbl>
    <w:p>
      <w:r>
        <w:t>These specifications are not static; they evolve with the advancement of semiconductor technology and the proliferation of high-power, low-latency applications. For example, the 2023 revision of the IEEE 802.3bt standard introduced support for 100W+ power delivery over 10Gbps data channels, a significant leap from previous standards.</w:t>
      </w:r>
    </w:p>
    <w:p>
      <w:pPr>
        <w:pStyle w:val="Heading2"/>
      </w:pPr>
      <w:r>
        <w:t>1.4 System Integration and Interoperability</w:t>
      </w:r>
    </w:p>
    <w:p>
      <w:r>
        <w:t>The DC port is designed to be a modular component within larger system architectures, including:</w:t>
      </w:r>
    </w:p>
    <w:p>
      <w:r>
        <w:t xml:space="preserve">- </w:t>
      </w:r>
      <w:r>
        <w:rPr>
          <w:b/>
        </w:rPr>
        <w:t>Server and Blade Systems</w:t>
      </w:r>
      <w:r>
        <w:t>: Enables unified power and data delivery to compute nodes.</w:t>
      </w:r>
    </w:p>
    <w:p>
      <w:r>
        <w:t xml:space="preserve">- </w:t>
      </w:r>
      <w:r>
        <w:rPr>
          <w:b/>
        </w:rPr>
        <w:t>Edge Computing Devices</w:t>
      </w:r>
      <w:r>
        <w:t>: Facilitates low-latency, high-power operation in remote or harsh environments.</w:t>
      </w:r>
    </w:p>
    <w:p>
      <w:r>
        <w:t xml:space="preserve">- </w:t>
      </w:r>
      <w:r>
        <w:rPr>
          <w:b/>
        </w:rPr>
        <w:t>AI/ML Accelerator Platforms</w:t>
      </w:r>
      <w:r>
        <w:t>: Provides stable power to tensor cores and GPU arrays without voltage ripple.</w:t>
      </w:r>
    </w:p>
    <w:p>
      <w:r>
        <w:t>Interoperability is achieved through standardized protocols such as:</w:t>
      </w:r>
    </w:p>
    <w:p>
      <w:r>
        <w:t xml:space="preserve">- </w:t>
      </w:r>
      <w:r>
        <w:rPr>
          <w:b/>
        </w:rPr>
        <w:t>USB4™ (IEEE 802.3cm)</w:t>
      </w:r>
      <w:r>
        <w:t>: Combines data and power delivery over a single cable.</w:t>
      </w:r>
    </w:p>
    <w:p>
      <w:r>
        <w:t xml:space="preserve">- </w:t>
      </w:r>
      <w:r>
        <w:rPr>
          <w:b/>
        </w:rPr>
        <w:t>Thunderbolt 4</w:t>
      </w:r>
      <w:r>
        <w:t>: Supports 40Gbps data rate and 100W power delivery via USB-C connector.</w:t>
      </w:r>
    </w:p>
    <w:p>
      <w:r>
        <w:t xml:space="preserve">- </w:t>
      </w:r>
      <w:r>
        <w:rPr>
          <w:b/>
        </w:rPr>
        <w:t>PoE++ (IEEE 802.3bt)</w:t>
      </w:r>
      <w:r>
        <w:t>: Delivers power and data over Ethernet cables.</w:t>
      </w:r>
    </w:p>
    <w:p>
      <w:r>
        <w:t>Each of these protocols leverages the DC port’s ability to deliver stable voltage and current while maintaining signal integrity. The DC port’s role is to act as a “power-aware” interface, ensuring that signal integrity is preserved even under high-current conditions.</w:t>
      </w:r>
    </w:p>
    <w:p>
      <w:pPr>
        <w:pStyle w:val="Heading2"/>
      </w:pPr>
      <w:r>
        <w:t>1.5 Challenges and Future Directions</w:t>
      </w:r>
    </w:p>
    <w:p>
      <w:r>
        <w:t>Despite its advantages, the DC port faces several technical challenges:</w:t>
      </w:r>
    </w:p>
    <w:p>
      <w:r>
        <w:t xml:space="preserve">- </w:t>
      </w:r>
      <w:r>
        <w:rPr>
          <w:b/>
        </w:rPr>
        <w:t>Thermal Management</w:t>
      </w:r>
      <w:r>
        <w:t>: High-power delivery generates significant heat, requiring advanced thermal design and material science.</w:t>
      </w:r>
    </w:p>
    <w:p>
      <w:r>
        <w:t xml:space="preserve">- </w:t>
      </w:r>
      <w:r>
        <w:rPr>
          <w:b/>
        </w:rPr>
        <w:t>Electromagnetic Interference (EMI)</w:t>
      </w:r>
      <w:r>
        <w:t>: High-current paths can generate EMI, necessitating sophisticated shielding and grounding schemes.</w:t>
      </w:r>
    </w:p>
    <w:p>
      <w:r>
        <w:t xml:space="preserve">- </w:t>
      </w:r>
      <w:r>
        <w:rPr>
          <w:b/>
        </w:rPr>
        <w:t>Protocol Convergence</w:t>
      </w:r>
      <w:r>
        <w:t>: As more protocols attempt to coexist over the same interface, there is a need for standardized arbitration and power management.</w:t>
      </w:r>
    </w:p>
    <w:p>
      <w:r>
        <w:t>Future directions for DC port technology include:</w:t>
      </w:r>
    </w:p>
    <w:p>
      <w:r>
        <w:t xml:space="preserve">- </w:t>
      </w:r>
      <w:r>
        <w:rPr>
          <w:b/>
        </w:rPr>
        <w:t>DC-DC Converters with Adaptive Power Delivery</w:t>
      </w:r>
      <w:r>
        <w:t>: Utilizing machine learning to dynamically adjust output voltage and current based on load demand.</w:t>
      </w:r>
    </w:p>
    <w:p>
      <w:r>
        <w:t xml:space="preserve">- </w:t>
      </w:r>
      <w:r>
        <w:rPr>
          <w:b/>
        </w:rPr>
        <w:t>Quantum-Scale Integration</w:t>
      </w:r>
      <w:r>
        <w:t>: Embedding DC port control logic directly into silicon, reducing latency and improving efficiency.</w:t>
      </w:r>
    </w:p>
    <w:p>
      <w:r>
        <w:t xml:space="preserve">- </w:t>
      </w:r>
      <w:r>
        <w:rPr>
          <w:b/>
        </w:rPr>
        <w:t>Wireless DC Ports</w:t>
      </w:r>
      <w:r>
        <w:t>: Leveraging resonant coupling and inductive charging to enable wireless power delivery without physical connectors.</w:t>
      </w:r>
    </w:p>
    <w:p>
      <w:pPr>
        <w:pStyle w:val="Heading2"/>
      </w:pPr>
      <w:r>
        <w:t>1.6 Scope of the Report</w:t>
      </w:r>
    </w:p>
    <w:p>
      <w:r>
        <w:t>This report provides a deep-dive technical analysis of DC port architecture, focusing on:</w:t>
      </w:r>
    </w:p>
    <w:p>
      <w:r>
        <w:t>- Electrical characteristics and power delivery capabilities.</w:t>
      </w:r>
    </w:p>
    <w:p>
      <w:r>
        <w:t>- Signal integrity and EMI mitigation techniques.</w:t>
      </w:r>
    </w:p>
    <w:p>
      <w:r>
        <w:t>- Integration with modern computing and data center architectures.</w:t>
      </w:r>
    </w:p>
    <w:p>
      <w:r>
        <w:t>- Industry standards and interoperability frameworks.</w:t>
      </w:r>
    </w:p>
    <w:p>
      <w:r>
        <w:t>- Emerging trends and future research directions.</w:t>
      </w:r>
    </w:p>
    <w:p>
      <w:r>
        <w:t>The analysis is grounded in real-world implementations, including server-grade DC ports, edge AI nodes, and data center power distribution units (PDUs).</w:t>
      </w:r>
    </w:p>
    <w:p>
      <w:r>
        <w:t>---</w:t>
      </w:r>
    </w:p>
    <w:p>
      <w:r>
        <w:t>*End of Chapter 1: Introduction*</w:t>
      </w:r>
    </w:p>
    <w:p>
      <w:r>
        <w:t>---</w:t>
      </w:r>
    </w:p>
    <w:p>
      <w:r>
        <w:t xml:space="preserve">&gt; </w:t>
      </w:r>
      <w:r>
        <w:rPr>
          <w:b/>
        </w:rPr>
        <w:t>Note</w:t>
      </w:r>
      <w:r>
        <w:t>: This chapter serves as the foundational technical exposition for the entire report. Subsequent chapters will delve into specific implementations, test methodologies, failure modes, and comparative analysis with AC-based power delivery systems.</w:t>
      </w:r>
    </w:p>
    <w:p>
      <w:r>
        <w:t>---</w:t>
      </w:r>
    </w:p>
    <w:p>
      <w:pPr>
        <w:pStyle w:val="Heading1"/>
      </w:pPr>
      <w:r>
        <w:t>Chapter 2: Test Objectives</w:t>
      </w:r>
    </w:p>
    <w:p>
      <w:pPr>
        <w:pStyle w:val="Heading2"/>
      </w:pPr>
      <w:r>
        <w:t>2.1. Purpose of Testing</w:t>
      </w:r>
    </w:p>
    <w:p>
      <w:r>
        <w:t>The primary objective of testing the DC PORT module is to validate its functional, performance, and reliability characteristics under defined operational and environmental conditions. The DC PORT serves as a critical interface between the power supply subsystem and the main logic unit, ensuring stable, regulated, and safe power delivery. Testing is conducted to verify that the module meets all specifications outlined in the design document, adheres to safety and regulatory standards, and maintains operational integrity across its full functional range.</w:t>
      </w:r>
    </w:p>
    <w:p>
      <w:r>
        <w:t>Testing is not merely a verification activity — it is a proactive quality assurance mechanism designed to:</w:t>
      </w:r>
    </w:p>
    <w:p>
      <w:r>
        <w:t>- Identify and eliminate latent defects before deployment.</w:t>
      </w:r>
    </w:p>
    <w:p>
      <w:r>
        <w:t>- Validate design assumptions and physical behavior under real-world conditions.</w:t>
      </w:r>
    </w:p>
    <w:p>
      <w:r>
        <w:t>- Ensure compatibility with upstream/downstream components.</w:t>
      </w:r>
    </w:p>
    <w:p>
      <w:r>
        <w:t>- Provide traceable evidence of conformance to contractual and safety requirements.</w:t>
      </w:r>
    </w:p>
    <w:p>
      <w:pPr>
        <w:pStyle w:val="Heading2"/>
      </w:pPr>
      <w:r>
        <w:t>2.2. Test Scope</w:t>
      </w:r>
    </w:p>
    <w:p>
      <w:r>
        <w:t>The test scope encompasses the following domains:</w:t>
      </w:r>
    </w:p>
    <w:tbl>
      <w:tblPr>
        <w:tblStyle w:val="TableGrid"/>
        <w:tblW w:type="auto" w:w="0"/>
        <w:tblLook w:firstColumn="1" w:firstRow="1" w:lastColumn="0" w:lastRow="0" w:noHBand="0" w:noVBand="1" w:val="04A0"/>
      </w:tblPr>
      <w:tblGrid>
        <w:gridCol w:w="3009"/>
        <w:gridCol w:w="3009"/>
        <w:gridCol w:w="3009"/>
      </w:tblGrid>
      <w:tr>
        <w:tc>
          <w:tcPr>
            <w:tcW w:type="dxa" w:w="3009"/>
          </w:tcPr>
          <w:p>
            <w:r>
              <w:t>Domain</w:t>
            </w:r>
          </w:p>
        </w:tc>
        <w:tc>
          <w:tcPr>
            <w:tcW w:type="dxa" w:w="3009"/>
          </w:tcPr>
          <w:p>
            <w:r>
              <w:t>Description</w:t>
            </w:r>
          </w:p>
        </w:tc>
        <w:tc>
          <w:tcPr>
            <w:tcW w:type="dxa" w:w="3009"/>
          </w:tcPr>
          <w:p>
            <w:r>
              <w:t>Test Coverage</w:t>
            </w:r>
          </w:p>
        </w:tc>
      </w:tr>
      <w:tr>
        <w:tc>
          <w:tcPr>
            <w:tcW w:type="dxa" w:w="3009"/>
          </w:tcPr>
          <w:p>
            <w:r>
              <w:t>Functional Testing</w:t>
            </w:r>
          </w:p>
        </w:tc>
        <w:tc>
          <w:tcPr>
            <w:tcW w:type="dxa" w:w="3009"/>
          </w:tcPr>
          <w:p>
            <w:r>
              <w:t>Validation of power delivery, regulation, and control logic</w:t>
            </w:r>
          </w:p>
        </w:tc>
        <w:tc>
          <w:tcPr>
            <w:tcW w:type="dxa" w:w="3009"/>
          </w:tcPr>
          <w:p>
            <w:r>
              <w:t>Full range of input voltages, load conditions, and control signals</w:t>
            </w:r>
          </w:p>
        </w:tc>
      </w:tr>
      <w:tr>
        <w:tc>
          <w:tcPr>
            <w:tcW w:type="dxa" w:w="3009"/>
          </w:tcPr>
          <w:p>
            <w:r>
              <w:t>Performance Testing</w:t>
            </w:r>
          </w:p>
        </w:tc>
        <w:tc>
          <w:tcPr>
            <w:tcW w:type="dxa" w:w="3009"/>
          </w:tcPr>
          <w:p>
            <w:r>
              <w:t>Evaluation of transient response, efficiency, and thermal behavior</w:t>
            </w:r>
          </w:p>
        </w:tc>
        <w:tc>
          <w:tcPr>
            <w:tcW w:type="dxa" w:w="3009"/>
          </w:tcPr>
          <w:p>
            <w:r>
              <w:t>±1% voltage regulation, 95%+ efficiency at 100% load, thermal rise under 100W continuous load</w:t>
            </w:r>
          </w:p>
        </w:tc>
      </w:tr>
      <w:tr>
        <w:tc>
          <w:tcPr>
            <w:tcW w:type="dxa" w:w="3009"/>
          </w:tcPr>
          <w:p>
            <w:r>
              <w:t>Safety &amp; Compliance</w:t>
            </w:r>
          </w:p>
        </w:tc>
        <w:tc>
          <w:tcPr>
            <w:tcW w:type="dxa" w:w="3009"/>
          </w:tcPr>
          <w:p>
            <w:r>
              <w:t>Verification of electrical safety, EMI/RFI, and regulatory compliance</w:t>
            </w:r>
          </w:p>
        </w:tc>
        <w:tc>
          <w:tcPr>
            <w:tcW w:type="dxa" w:w="3009"/>
          </w:tcPr>
          <w:p>
            <w:r>
              <w:t>UL 60364, IEC 60950-1, EN 61000-4-2 to -4-6, CE marking, FCC Class B</w:t>
            </w:r>
          </w:p>
        </w:tc>
      </w:tr>
      <w:tr>
        <w:tc>
          <w:tcPr>
            <w:tcW w:type="dxa" w:w="3009"/>
          </w:tcPr>
          <w:p>
            <w:r>
              <w:t>Environmental Testing</w:t>
            </w:r>
          </w:p>
        </w:tc>
        <w:tc>
          <w:tcPr>
            <w:tcW w:type="dxa" w:w="3009"/>
          </w:tcPr>
          <w:p>
            <w:r>
              <w:t>Operation under specified temperature, humidity, and altitude conditions</w:t>
            </w:r>
          </w:p>
        </w:tc>
        <w:tc>
          <w:tcPr>
            <w:tcW w:type="dxa" w:w="3009"/>
          </w:tcPr>
          <w:p>
            <w:r>
              <w:t>-40°C to +85°C, 5% to 95% RH, 0–3000m altitude</w:t>
            </w:r>
          </w:p>
        </w:tc>
      </w:tr>
      <w:tr>
        <w:tc>
          <w:tcPr>
            <w:tcW w:type="dxa" w:w="3009"/>
          </w:tcPr>
          <w:p>
            <w:r>
              <w:t>Mechanical &amp; Durability</w:t>
            </w:r>
          </w:p>
        </w:tc>
        <w:tc>
          <w:tcPr>
            <w:tcW w:type="dxa" w:w="3009"/>
          </w:tcPr>
          <w:p>
            <w:r>
              <w:t>Robustness under mechanical stress, vibration, and shock</w:t>
            </w:r>
          </w:p>
        </w:tc>
        <w:tc>
          <w:tcPr>
            <w:tcW w:type="dxa" w:w="3009"/>
          </w:tcPr>
          <w:p>
            <w:r>
              <w:t>5000 cycles 10–100 Hz vibration, 10g shock, 100000 cycle thermal cycling</w:t>
            </w:r>
          </w:p>
        </w:tc>
      </w:tr>
    </w:tbl>
    <w:p>
      <w:r>
        <w:t>All test cases are traceable to specific design requirements and are validated against baseline test plans approved by the Engineering Review Board (ERB).</w:t>
      </w:r>
    </w:p>
    <w:p>
      <w:pPr>
        <w:pStyle w:val="Heading2"/>
      </w:pPr>
      <w:r>
        <w:t>2.3. Key Test Objectives</w:t>
      </w:r>
    </w:p>
    <w:p>
      <w:r>
        <w:t>The following are the primary objectives for each test category:</w:t>
      </w:r>
    </w:p>
    <w:p>
      <w:pPr>
        <w:pStyle w:val="Heading3"/>
      </w:pPr>
      <w:r>
        <w:t>2.3.1. Functional Objectives</w:t>
      </w:r>
    </w:p>
    <w:p>
      <w:r>
        <w:t xml:space="preserve">- </w:t>
      </w:r>
      <w:r>
        <w:rPr>
          <w:b/>
        </w:rPr>
        <w:t>Power Delivery Integrity</w:t>
      </w:r>
      <w:r>
        <w:t>: Confirm that the DC PORT delivers output voltage within ±1% of nominal under all load conditions (0% to 100%).</w:t>
      </w:r>
    </w:p>
    <w:p>
      <w:r>
        <w:t xml:space="preserve">- </w:t>
      </w:r>
      <w:r>
        <w:rPr>
          <w:b/>
        </w:rPr>
        <w:t>Regulation Accuracy</w:t>
      </w:r>
      <w:r>
        <w:t>: Verify that the output voltage remains within tolerance under dynamic load changes (±500mA step) within 10ms.</w:t>
      </w:r>
    </w:p>
    <w:p>
      <w:r>
        <w:t xml:space="preserve">- </w:t>
      </w:r>
      <w:r>
        <w:rPr>
          <w:b/>
        </w:rPr>
        <w:t>Control Signal Response</w:t>
      </w:r>
      <w:r>
        <w:t>: Validate that the control input (e.g., PWM, digital enable) is translated into correct output regulation with &lt;50ms latency.</w:t>
      </w:r>
    </w:p>
    <w:p>
      <w:r>
        <w:t xml:space="preserve">- </w:t>
      </w:r>
      <w:r>
        <w:rPr>
          <w:b/>
        </w:rPr>
        <w:t>Overload Protection</w:t>
      </w:r>
      <w:r>
        <w:t>: Ensure that the module shuts down gracefully under 120% overload condition, with no output ripple or transient overshoot.</w:t>
      </w:r>
    </w:p>
    <w:p>
      <w:pPr>
        <w:pStyle w:val="Heading3"/>
      </w:pPr>
      <w:r>
        <w:t>2.3.2. Performance Objectives</w:t>
      </w:r>
    </w:p>
    <w:p>
      <w:r>
        <w:t xml:space="preserve">- </w:t>
      </w:r>
      <w:r>
        <w:rPr>
          <w:b/>
        </w:rPr>
        <w:t>Efficiency</w:t>
      </w:r>
      <w:r>
        <w:t>: Maintain &gt;95% efficiency at 100% load under 24V input.</w:t>
      </w:r>
    </w:p>
    <w:p>
      <w:r>
        <w:t xml:space="preserve">- </w:t>
      </w:r>
      <w:r>
        <w:rPr>
          <w:b/>
        </w:rPr>
        <w:t>Thermal Performance</w:t>
      </w:r>
      <w:r>
        <w:t>: Ensure that junction temperature does not exceed 100°C under continuous 100W load, with adequate thermal derating at 120°C max ambient.</w:t>
      </w:r>
    </w:p>
    <w:p>
      <w:r>
        <w:t xml:space="preserve">- </w:t>
      </w:r>
      <w:r>
        <w:rPr>
          <w:b/>
        </w:rPr>
        <w:t>Transient Response</w:t>
      </w:r>
      <w:r>
        <w:t>: Output must stabilize within 10ms after a 500mA load step, with ripple &lt;50mV peak-to-peak.</w:t>
      </w:r>
    </w:p>
    <w:p>
      <w:r>
        <w:t xml:space="preserve">- </w:t>
      </w:r>
      <w:r>
        <w:rPr>
          <w:b/>
        </w:rPr>
        <w:t>Load Regulation</w:t>
      </w:r>
      <w:r>
        <w:t>: Output voltage deviation under 100% load must be ≤ ±0.5%.</w:t>
      </w:r>
    </w:p>
    <w:p>
      <w:pPr>
        <w:pStyle w:val="Heading3"/>
      </w:pPr>
      <w:r>
        <w:t>2.3.3. Safety &amp; Compliance Objectives</w:t>
      </w:r>
    </w:p>
    <w:p>
      <w:r>
        <w:t xml:space="preserve">- </w:t>
      </w:r>
      <w:r>
        <w:rPr>
          <w:b/>
        </w:rPr>
        <w:t>Electrical Safety</w:t>
      </w:r>
      <w:r>
        <w:t>: Ensure no unintended leakage currents or arcing under fault conditions (short circuit, open circuit, overvoltage).</w:t>
      </w:r>
    </w:p>
    <w:p>
      <w:r>
        <w:t xml:space="preserve">- </w:t>
      </w:r>
      <w:r>
        <w:rPr>
          <w:b/>
        </w:rPr>
        <w:t>EMI/RFI Compliance</w:t>
      </w:r>
      <w:r>
        <w:t>: All emissions must comply with IEC 61000-4-3 (EFT) and IEC 61000-4-4 (CS) at 100kHz–1GHz.</w:t>
      </w:r>
    </w:p>
    <w:p>
      <w:r>
        <w:t xml:space="preserve">- </w:t>
      </w:r>
      <w:r>
        <w:rPr>
          <w:b/>
        </w:rPr>
        <w:t>Regulatory Compliance</w:t>
      </w:r>
      <w:r>
        <w:t>: All modules must pass mandatory certifications (UL, CE, FCC) and carry corresponding documentation.</w:t>
      </w:r>
    </w:p>
    <w:p>
      <w:r>
        <w:t xml:space="preserve">- </w:t>
      </w:r>
      <w:r>
        <w:rPr>
          <w:b/>
        </w:rPr>
        <w:t>Isolation Safety</w:t>
      </w:r>
      <w:r>
        <w:t>: Verify that input and output are isolated by ≥1000V DC at 1mA test current, with no leakage exceeding 1µA.</w:t>
      </w:r>
    </w:p>
    <w:p>
      <w:pPr>
        <w:pStyle w:val="Heading3"/>
      </w:pPr>
      <w:r>
        <w:t>2.3.4. Environmental Objectives</w:t>
      </w:r>
    </w:p>
    <w:p>
      <w:r>
        <w:t xml:space="preserve">- </w:t>
      </w:r>
      <w:r>
        <w:rPr>
          <w:b/>
        </w:rPr>
        <w:t>Temperature Range</w:t>
      </w:r>
      <w:r>
        <w:t>: Maintain operation within -40°C to +85°C, with no degradation in performance or reliability.</w:t>
      </w:r>
    </w:p>
    <w:p>
      <w:r>
        <w:t xml:space="preserve">- </w:t>
      </w:r>
      <w:r>
        <w:rPr>
          <w:b/>
        </w:rPr>
        <w:t>Humidity Tolerance</w:t>
      </w:r>
      <w:r>
        <w:t>: Ensure no condensation, corrosion, or short-circuit risk under 95% RH at 40°C.</w:t>
      </w:r>
    </w:p>
    <w:p>
      <w:r>
        <w:t xml:space="preserve">- </w:t>
      </w:r>
      <w:r>
        <w:rPr>
          <w:b/>
        </w:rPr>
        <w:t>Altitude Performance</w:t>
      </w:r>
      <w:r>
        <w:t>: Maintain full functionality at 3000m altitude, with no performance degradation due to reduced atmospheric pressure.</w:t>
      </w:r>
    </w:p>
    <w:p>
      <w:pPr>
        <w:pStyle w:val="Heading3"/>
      </w:pPr>
      <w:r>
        <w:t>2.3.5. Mechanical &amp; Durability Objectives</w:t>
      </w:r>
    </w:p>
    <w:p>
      <w:r>
        <w:t xml:space="preserve">- </w:t>
      </w:r>
      <w:r>
        <w:rPr>
          <w:b/>
        </w:rPr>
        <w:t>Vibration Tolerance</w:t>
      </w:r>
      <w:r>
        <w:t>: Must withstand 5000 cycles of 10–100 Hz sinusoidal vibration with no damage or functional loss.</w:t>
      </w:r>
    </w:p>
    <w:p>
      <w:r>
        <w:t xml:space="preserve">- </w:t>
      </w:r>
      <w:r>
        <w:rPr>
          <w:b/>
        </w:rPr>
        <w:t>Shock Tolerance</w:t>
      </w:r>
      <w:r>
        <w:t>: Must survive 10g shock (half-sine wave, 11ms duration) without output failure or component dislodgement.</w:t>
      </w:r>
    </w:p>
    <w:p>
      <w:r>
        <w:t xml:space="preserve">- </w:t>
      </w:r>
      <w:r>
        <w:rPr>
          <w:b/>
        </w:rPr>
        <w:t>Thermal Cycling</w:t>
      </w:r>
      <w:r>
        <w:t>: Must endure 100,000 cycles of -40°C to +85°C with no degradation in electrical or mechanical properties.</w:t>
      </w:r>
    </w:p>
    <w:p>
      <w:pPr>
        <w:pStyle w:val="Heading2"/>
      </w:pPr>
      <w:r>
        <w:t>2.4. Test Metrics and Measurement Standards</w:t>
      </w:r>
    </w:p>
    <w:p>
      <w:r>
        <w:t>All test metrics are measured using calibrated instruments and are recorded in accordance with the following standards:</w:t>
      </w:r>
    </w:p>
    <w:tbl>
      <w:tblPr>
        <w:tblStyle w:val="TableGrid"/>
        <w:tblW w:type="auto" w:w="0"/>
        <w:tblLook w:firstColumn="1" w:firstRow="1" w:lastColumn="0" w:lastRow="0" w:noHBand="0" w:noVBand="1" w:val="04A0"/>
      </w:tblPr>
      <w:tblGrid>
        <w:gridCol w:w="2256"/>
        <w:gridCol w:w="2256"/>
        <w:gridCol w:w="2256"/>
        <w:gridCol w:w="2256"/>
      </w:tblGrid>
      <w:tr>
        <w:tc>
          <w:tcPr>
            <w:tcW w:type="dxa" w:w="2256"/>
          </w:tcPr>
          <w:p>
            <w:r>
              <w:t>Metric</w:t>
            </w:r>
          </w:p>
        </w:tc>
        <w:tc>
          <w:tcPr>
            <w:tcW w:type="dxa" w:w="2256"/>
          </w:tcPr>
          <w:p>
            <w:r>
              <w:t>Measurement Tool</w:t>
            </w:r>
          </w:p>
        </w:tc>
        <w:tc>
          <w:tcPr>
            <w:tcW w:type="dxa" w:w="2256"/>
          </w:tcPr>
          <w:p>
            <w:r>
              <w:t>Tolerance</w:t>
            </w:r>
          </w:p>
        </w:tc>
        <w:tc>
          <w:tcPr>
            <w:tcW w:type="dxa" w:w="2256"/>
          </w:tcPr>
          <w:p>
            <w:r>
              <w:t>Reference Standard</w:t>
            </w:r>
          </w:p>
        </w:tc>
      </w:tr>
      <w:tr>
        <w:tc>
          <w:tcPr>
            <w:tcW w:type="dxa" w:w="2256"/>
          </w:tcPr>
          <w:p>
            <w:r>
              <w:t>Output Voltage</w:t>
            </w:r>
          </w:p>
        </w:tc>
        <w:tc>
          <w:tcPr>
            <w:tcW w:type="dxa" w:w="2256"/>
          </w:tcPr>
          <w:p>
            <w:r>
              <w:t>Digital Multimeter (±0.001V)</w:t>
            </w:r>
          </w:p>
        </w:tc>
        <w:tc>
          <w:tcPr>
            <w:tcW w:type="dxa" w:w="2256"/>
          </w:tcPr>
          <w:p>
            <w:r>
              <w:t>±0.002V</w:t>
            </w:r>
          </w:p>
        </w:tc>
        <w:tc>
          <w:tcPr>
            <w:tcW w:type="dxa" w:w="2256"/>
          </w:tcPr>
          <w:p>
            <w:r>
              <w:t>IEC 60730</w:t>
            </w:r>
          </w:p>
        </w:tc>
      </w:tr>
      <w:tr>
        <w:tc>
          <w:tcPr>
            <w:tcW w:type="dxa" w:w="2256"/>
          </w:tcPr>
          <w:p>
            <w:r>
              <w:t>Ripple Voltage</w:t>
            </w:r>
          </w:p>
        </w:tc>
        <w:tc>
          <w:tcPr>
            <w:tcW w:type="dxa" w:w="2256"/>
          </w:tcPr>
          <w:p>
            <w:r>
              <w:t>Oscilloscope (100MHz bandwidth)</w:t>
            </w:r>
          </w:p>
        </w:tc>
        <w:tc>
          <w:tcPr>
            <w:tcW w:type="dxa" w:w="2256"/>
          </w:tcPr>
          <w:p>
            <w:r>
              <w:t>&lt;50mVpp</w:t>
            </w:r>
          </w:p>
        </w:tc>
        <w:tc>
          <w:tcPr>
            <w:tcW w:type="dxa" w:w="2256"/>
          </w:tcPr>
          <w:p>
            <w:r>
              <w:t>IEEE 1107</w:t>
            </w:r>
          </w:p>
        </w:tc>
      </w:tr>
      <w:tr>
        <w:tc>
          <w:tcPr>
            <w:tcW w:type="dxa" w:w="2256"/>
          </w:tcPr>
          <w:p>
            <w:r>
              <w:t>Efficiency</w:t>
            </w:r>
          </w:p>
        </w:tc>
        <w:tc>
          <w:tcPr>
            <w:tcW w:type="dxa" w:w="2256"/>
          </w:tcPr>
          <w:p>
            <w:r>
              <w:t>Power Analyzer (±0.5%)</w:t>
            </w:r>
          </w:p>
        </w:tc>
        <w:tc>
          <w:tcPr>
            <w:tcW w:type="dxa" w:w="2256"/>
          </w:tcPr>
          <w:p>
            <w:r>
              <w:t>±0.5%</w:t>
            </w:r>
          </w:p>
        </w:tc>
        <w:tc>
          <w:tcPr>
            <w:tcW w:type="dxa" w:w="2256"/>
          </w:tcPr>
          <w:p>
            <w:r>
              <w:t>IEC 60364-4</w:t>
            </w:r>
          </w:p>
        </w:tc>
      </w:tr>
      <w:tr>
        <w:tc>
          <w:tcPr>
            <w:tcW w:type="dxa" w:w="2256"/>
          </w:tcPr>
          <w:p>
            <w:r>
              <w:t>Temperature</w:t>
            </w:r>
          </w:p>
        </w:tc>
        <w:tc>
          <w:tcPr>
            <w:tcW w:type="dxa" w:w="2256"/>
          </w:tcPr>
          <w:p>
            <w:r>
              <w:t>Thermocouple (±0.5°C)</w:t>
            </w:r>
          </w:p>
        </w:tc>
        <w:tc>
          <w:tcPr>
            <w:tcW w:type="dxa" w:w="2256"/>
          </w:tcPr>
          <w:p>
            <w:r>
              <w:t>±0.5°C</w:t>
            </w:r>
          </w:p>
        </w:tc>
        <w:tc>
          <w:tcPr>
            <w:tcW w:type="dxa" w:w="2256"/>
          </w:tcPr>
          <w:p>
            <w:r>
              <w:t>ISO 9899</w:t>
            </w:r>
          </w:p>
        </w:tc>
      </w:tr>
      <w:tr>
        <w:tc>
          <w:tcPr>
            <w:tcW w:type="dxa" w:w="2256"/>
          </w:tcPr>
          <w:p>
            <w:r>
              <w:t>EMI</w:t>
            </w:r>
          </w:p>
        </w:tc>
        <w:tc>
          <w:tcPr>
            <w:tcW w:type="dxa" w:w="2256"/>
          </w:tcPr>
          <w:p>
            <w:r>
              <w:t>EMI Spectrum Analyzer</w:t>
            </w:r>
          </w:p>
        </w:tc>
        <w:tc>
          <w:tcPr>
            <w:tcW w:type="dxa" w:w="2256"/>
          </w:tcPr>
          <w:p>
            <w:r>
              <w:t>&lt; -60dBm/100kHz</w:t>
            </w:r>
          </w:p>
        </w:tc>
        <w:tc>
          <w:tcPr>
            <w:tcW w:type="dxa" w:w="2256"/>
          </w:tcPr>
          <w:p>
            <w:r>
              <w:t>CISPR 16-1</w:t>
            </w:r>
          </w:p>
        </w:tc>
      </w:tr>
      <w:tr>
        <w:tc>
          <w:tcPr>
            <w:tcW w:type="dxa" w:w="2256"/>
          </w:tcPr>
          <w:p>
            <w:r>
              <w:t>Vibration</w:t>
            </w:r>
          </w:p>
        </w:tc>
        <w:tc>
          <w:tcPr>
            <w:tcW w:type="dxa" w:w="2256"/>
          </w:tcPr>
          <w:p>
            <w:r>
              <w:t>Vibration Table (±10% amplitude)</w:t>
            </w:r>
          </w:p>
        </w:tc>
        <w:tc>
          <w:tcPr>
            <w:tcW w:type="dxa" w:w="2256"/>
          </w:tcPr>
          <w:p>
            <w:r>
              <w:t>±10%</w:t>
            </w:r>
          </w:p>
        </w:tc>
        <w:tc>
          <w:tcPr>
            <w:tcW w:type="dxa" w:w="2256"/>
          </w:tcPr>
          <w:p>
            <w:r>
              <w:t>IEC 60068-2-6</w:t>
            </w:r>
          </w:p>
        </w:tc>
      </w:tr>
      <w:tr>
        <w:tc>
          <w:tcPr>
            <w:tcW w:type="dxa" w:w="2256"/>
          </w:tcPr>
          <w:p>
            <w:r>
              <w:t>Shock</w:t>
            </w:r>
          </w:p>
        </w:tc>
        <w:tc>
          <w:tcPr>
            <w:tcW w:type="dxa" w:w="2256"/>
          </w:tcPr>
          <w:p>
            <w:r>
              <w:t>Accelerometer (±1% error)</w:t>
            </w:r>
          </w:p>
        </w:tc>
        <w:tc>
          <w:tcPr>
            <w:tcW w:type="dxa" w:w="2256"/>
          </w:tcPr>
          <w:p>
            <w:r>
              <w:t>±1%</w:t>
            </w:r>
          </w:p>
        </w:tc>
        <w:tc>
          <w:tcPr>
            <w:tcW w:type="dxa" w:w="2256"/>
          </w:tcPr>
          <w:p>
            <w:r>
              <w:t>MIL-STD-810F</w:t>
            </w:r>
          </w:p>
        </w:tc>
      </w:tr>
    </w:tbl>
    <w:p>
      <w:r>
        <w:t>All measurements are logged with timestamps, environmental conditions, and test parameters to ensure traceability and repeatability.</w:t>
      </w:r>
    </w:p>
    <w:p>
      <w:pPr>
        <w:pStyle w:val="Heading2"/>
      </w:pPr>
      <w:r>
        <w:t>2.5. Risk-Based Testing Prioritization</w:t>
      </w:r>
    </w:p>
    <w:p>
      <w:r>
        <w:t>The following risk-based prioritization is applied to ensure critical test cases are executed first:</w:t>
      </w:r>
    </w:p>
    <w:tbl>
      <w:tblPr>
        <w:tblStyle w:val="TableGrid"/>
        <w:tblW w:type="auto" w:w="0"/>
        <w:tblLook w:firstColumn="1" w:firstRow="1" w:lastColumn="0" w:lastRow="0" w:noHBand="0" w:noVBand="1" w:val="04A0"/>
      </w:tblPr>
      <w:tblGrid>
        <w:gridCol w:w="3009"/>
        <w:gridCol w:w="3009"/>
        <w:gridCol w:w="3009"/>
      </w:tblGrid>
      <w:tr>
        <w:tc>
          <w:tcPr>
            <w:tcW w:type="dxa" w:w="3009"/>
          </w:tcPr>
          <w:p>
            <w:r>
              <w:t>Risk Level</w:t>
            </w:r>
          </w:p>
        </w:tc>
        <w:tc>
          <w:tcPr>
            <w:tcW w:type="dxa" w:w="3009"/>
          </w:tcPr>
          <w:p>
            <w:r>
              <w:t>Test Focus</w:t>
            </w:r>
          </w:p>
        </w:tc>
        <w:tc>
          <w:tcPr>
            <w:tcW w:type="dxa" w:w="3009"/>
          </w:tcPr>
          <w:p>
            <w:r>
              <w:t>Priority</w:t>
            </w:r>
          </w:p>
        </w:tc>
      </w:tr>
      <w:tr>
        <w:tc>
          <w:tcPr>
            <w:tcW w:type="dxa" w:w="3009"/>
          </w:tcPr>
          <w:p>
            <w:r>
              <w:t>High Risk</w:t>
            </w:r>
          </w:p>
        </w:tc>
        <w:tc>
          <w:tcPr>
            <w:tcW w:type="dxa" w:w="3009"/>
          </w:tcPr>
          <w:p>
            <w:r>
              <w:t>Overload, short-circuit, thermal runaway</w:t>
            </w:r>
          </w:p>
        </w:tc>
        <w:tc>
          <w:tcPr>
            <w:tcW w:type="dxa" w:w="3009"/>
          </w:tcPr>
          <w:p>
            <w:r>
              <w:t>Critical — Must pass pre-release</w:t>
            </w:r>
          </w:p>
        </w:tc>
      </w:tr>
      <w:tr>
        <w:tc>
          <w:tcPr>
            <w:tcW w:type="dxa" w:w="3009"/>
          </w:tcPr>
          <w:p>
            <w:r>
              <w:t>Medium Risk</w:t>
            </w:r>
          </w:p>
        </w:tc>
        <w:tc>
          <w:tcPr>
            <w:tcW w:type="dxa" w:w="3009"/>
          </w:tcPr>
          <w:p>
            <w:r>
              <w:t>Environmental extremes, EMI compliance</w:t>
            </w:r>
          </w:p>
        </w:tc>
        <w:tc>
          <w:tcPr>
            <w:tcW w:type="dxa" w:w="3009"/>
          </w:tcPr>
          <w:p>
            <w:r>
              <w:t>High — Must pass pre-qualification</w:t>
            </w:r>
          </w:p>
        </w:tc>
      </w:tr>
      <w:tr>
        <w:tc>
          <w:tcPr>
            <w:tcW w:type="dxa" w:w="3009"/>
          </w:tcPr>
          <w:p>
            <w:r>
              <w:t>Low Risk</w:t>
            </w:r>
          </w:p>
        </w:tc>
        <w:tc>
          <w:tcPr>
            <w:tcW w:type="dxa" w:w="3009"/>
          </w:tcPr>
          <w:p>
            <w:r>
              <w:t>Long-term endurance, optional features</w:t>
            </w:r>
          </w:p>
        </w:tc>
        <w:tc>
          <w:tcPr>
            <w:tcW w:type="dxa" w:w="3009"/>
          </w:tcPr>
          <w:p>
            <w:r>
              <w:t>Medium — Optional for certification</w:t>
            </w:r>
          </w:p>
        </w:tc>
      </w:tr>
      <w:tr>
        <w:tc>
          <w:tcPr>
            <w:tcW w:type="dxa" w:w="3009"/>
          </w:tcPr>
          <w:p>
            <w:r>
              <w:t>Negligible Risk</w:t>
            </w:r>
          </w:p>
        </w:tc>
        <w:tc>
          <w:tcPr>
            <w:tcW w:type="dxa" w:w="3009"/>
          </w:tcPr>
          <w:p>
            <w:r>
              <w:t>Minor control signal variations</w:t>
            </w:r>
          </w:p>
        </w:tc>
        <w:tc>
          <w:tcPr>
            <w:tcW w:type="dxa" w:w="3009"/>
          </w:tcPr>
          <w:p>
            <w:r>
              <w:t>Low — Optional for performance tuning</w:t>
            </w:r>
          </w:p>
        </w:tc>
      </w:tr>
    </w:tbl>
    <w:p>
      <w:r>
        <w:t>Testing is scheduled in phased sequence to minimize resource waste and maximize coverage efficiency.</w:t>
      </w:r>
    </w:p>
    <w:p>
      <w:pPr>
        <w:pStyle w:val="Heading2"/>
      </w:pPr>
      <w:r>
        <w:t>2.6. Test Objectives Alignment with Design Requirements</w:t>
      </w:r>
    </w:p>
    <w:p>
      <w:r>
        <w:t>Each test objective is mapped to specific design requirements (DRs) as follows:</w:t>
      </w:r>
    </w:p>
    <w:tbl>
      <w:tblPr>
        <w:tblStyle w:val="TableGrid"/>
        <w:tblW w:type="auto" w:w="0"/>
        <w:tblLook w:firstColumn="1" w:firstRow="1" w:lastColumn="0" w:lastRow="0" w:noHBand="0" w:noVBand="1" w:val="04A0"/>
      </w:tblPr>
      <w:tblGrid>
        <w:gridCol w:w="3009"/>
        <w:gridCol w:w="3009"/>
        <w:gridCol w:w="3009"/>
      </w:tblGrid>
      <w:tr>
        <w:tc>
          <w:tcPr>
            <w:tcW w:type="dxa" w:w="3009"/>
          </w:tcPr>
          <w:p>
            <w:r>
              <w:t>Design Requirement (DR)</w:t>
            </w:r>
          </w:p>
        </w:tc>
        <w:tc>
          <w:tcPr>
            <w:tcW w:type="dxa" w:w="3009"/>
          </w:tcPr>
          <w:p>
            <w:r>
              <w:t>Test Objective</w:t>
            </w:r>
          </w:p>
        </w:tc>
        <w:tc>
          <w:tcPr>
            <w:tcW w:type="dxa" w:w="3009"/>
          </w:tcPr>
          <w:p>
            <w:r>
              <w:t>Verification Method</w:t>
            </w:r>
          </w:p>
        </w:tc>
      </w:tr>
      <w:tr>
        <w:tc>
          <w:tcPr>
            <w:tcW w:type="dxa" w:w="3009"/>
          </w:tcPr>
          <w:p>
            <w:r>
              <w:t>DR-01: Output Voltage Regulation</w:t>
            </w:r>
          </w:p>
        </w:tc>
        <w:tc>
          <w:tcPr>
            <w:tcW w:type="dxa" w:w="3009"/>
          </w:tcPr>
          <w:p>
            <w:r>
              <w:t>±1% tolerance</w:t>
            </w:r>
          </w:p>
        </w:tc>
        <w:tc>
          <w:tcPr>
            <w:tcW w:type="dxa" w:w="3009"/>
          </w:tcPr>
          <w:p>
            <w:r>
              <w:t>Measured at 50% load, ±500mA step</w:t>
            </w:r>
          </w:p>
        </w:tc>
      </w:tr>
      <w:tr>
        <w:tc>
          <w:tcPr>
            <w:tcW w:type="dxa" w:w="3009"/>
          </w:tcPr>
          <w:p>
            <w:r>
              <w:t>DR-02: Efficiency &gt;95%</w:t>
            </w:r>
          </w:p>
        </w:tc>
        <w:tc>
          <w:tcPr>
            <w:tcW w:type="dxa" w:w="3009"/>
          </w:tcPr>
          <w:p>
            <w:r>
              <w:t>Efficiency measurement</w:t>
            </w:r>
          </w:p>
        </w:tc>
        <w:tc>
          <w:tcPr>
            <w:tcW w:type="dxa" w:w="3009"/>
          </w:tcPr>
          <w:p>
            <w:r>
              <w:t>Power analyzer under 100% load</w:t>
            </w:r>
          </w:p>
        </w:tc>
      </w:tr>
      <w:tr>
        <w:tc>
          <w:tcPr>
            <w:tcW w:type="dxa" w:w="3009"/>
          </w:tcPr>
          <w:p>
            <w:r>
              <w:t>DR-03: EMI Compliance</w:t>
            </w:r>
          </w:p>
        </w:tc>
        <w:tc>
          <w:tcPr>
            <w:tcW w:type="dxa" w:w="3009"/>
          </w:tcPr>
          <w:p>
            <w:r>
              <w:t>EMI spectrum analyzer</w:t>
            </w:r>
          </w:p>
        </w:tc>
        <w:tc>
          <w:tcPr>
            <w:tcW w:type="dxa" w:w="3009"/>
          </w:tcPr>
          <w:p>
            <w:r>
              <w:t>CISPR 16-1 test suite</w:t>
            </w:r>
          </w:p>
        </w:tc>
      </w:tr>
      <w:tr>
        <w:tc>
          <w:tcPr>
            <w:tcW w:type="dxa" w:w="3009"/>
          </w:tcPr>
          <w:p>
            <w:r>
              <w:t>DR-04: Thermal Safety</w:t>
            </w:r>
          </w:p>
        </w:tc>
        <w:tc>
          <w:tcPr>
            <w:tcW w:type="dxa" w:w="3009"/>
          </w:tcPr>
          <w:p>
            <w:r>
              <w:t>Junction temp monitoring</w:t>
            </w:r>
          </w:p>
        </w:tc>
        <w:tc>
          <w:tcPr>
            <w:tcW w:type="dxa" w:w="3009"/>
          </w:tcPr>
          <w:p>
            <w:r>
              <w:t>Thermocouple + thermal model</w:t>
            </w:r>
          </w:p>
        </w:tc>
      </w:tr>
      <w:tr>
        <w:tc>
          <w:tcPr>
            <w:tcW w:type="dxa" w:w="3009"/>
          </w:tcPr>
          <w:p>
            <w:r>
              <w:t>DR-05: Mechanical Durability</w:t>
            </w:r>
          </w:p>
        </w:tc>
        <w:tc>
          <w:tcPr>
            <w:tcW w:type="dxa" w:w="3009"/>
          </w:tcPr>
          <w:p>
            <w:r>
              <w:t>Vibration/shock testing</w:t>
            </w:r>
          </w:p>
        </w:tc>
        <w:tc>
          <w:tcPr>
            <w:tcW w:type="dxa" w:w="3009"/>
          </w:tcPr>
          <w:p>
            <w:r>
              <w:t>MIL-STD-810F standard</w:t>
            </w:r>
          </w:p>
        </w:tc>
      </w:tr>
      <w:tr>
        <w:tc>
          <w:tcPr>
            <w:tcW w:type="dxa" w:w="3009"/>
          </w:tcPr>
          <w:p>
            <w:r>
              <w:t>DR-06: Safety Isolation</w:t>
            </w:r>
          </w:p>
        </w:tc>
        <w:tc>
          <w:tcPr>
            <w:tcW w:type="dxa" w:w="3009"/>
          </w:tcPr>
          <w:p>
            <w:r>
              <w:t>Isolation test</w:t>
            </w:r>
          </w:p>
        </w:tc>
        <w:tc>
          <w:tcPr>
            <w:tcW w:type="dxa" w:w="3009"/>
          </w:tcPr>
          <w:p>
            <w:r>
              <w:t>1000V DC isolation test</w:t>
            </w:r>
          </w:p>
        </w:tc>
      </w:tr>
    </w:tbl>
    <w:p>
      <w:r>
        <w:t>All test outcomes are cross-referenced with design requirement traceability matrix (TRM) for audit and certification purposes.</w:t>
      </w:r>
    </w:p>
    <w:p>
      <w:pPr>
        <w:pStyle w:val="Heading2"/>
      </w:pPr>
      <w:r>
        <w:t>2.7. Test Objectives and Certification Requirements</w:t>
      </w:r>
    </w:p>
    <w:p>
      <w:r>
        <w:t>The test objectives directly support the following certification and compliance targets:</w:t>
      </w:r>
    </w:p>
    <w:p>
      <w:r>
        <w:t xml:space="preserve">- </w:t>
      </w:r>
      <w:r>
        <w:rPr>
          <w:b/>
        </w:rPr>
        <w:t>UL 60364-1</w:t>
      </w:r>
      <w:r>
        <w:t>: Electrical safety and installation guidelines</w:t>
      </w:r>
    </w:p>
    <w:p>
      <w:r>
        <w:t xml:space="preserve">- </w:t>
      </w:r>
      <w:r>
        <w:rPr>
          <w:b/>
        </w:rPr>
        <w:t>IEC 60950-1</w:t>
      </w:r>
      <w:r>
        <w:t>: Safety of information technology equipment</w:t>
      </w:r>
    </w:p>
    <w:p>
      <w:r>
        <w:t xml:space="preserve">- </w:t>
      </w:r>
      <w:r>
        <w:rPr>
          <w:b/>
        </w:rPr>
        <w:t>EN 61000-4-2 to -4-6</w:t>
      </w:r>
      <w:r>
        <w:t>: Electromagnetic compatibility</w:t>
      </w:r>
    </w:p>
    <w:p>
      <w:r>
        <w:t xml:space="preserve">- </w:t>
      </w:r>
      <w:r>
        <w:rPr>
          <w:b/>
        </w:rPr>
        <w:t>FCC Part 15B</w:t>
      </w:r>
      <w:r>
        <w:t>: Radio frequency emissions</w:t>
      </w:r>
    </w:p>
    <w:p>
      <w:r>
        <w:t xml:space="preserve">- </w:t>
      </w:r>
      <w:r>
        <w:rPr>
          <w:b/>
        </w:rPr>
        <w:t>CE Marking</w:t>
      </w:r>
      <w:r>
        <w:t>: Conformity with European safety directives</w:t>
      </w:r>
    </w:p>
    <w:p>
      <w:r>
        <w:t>Failure to meet any of these objectives results in automatic rejection of the module for certification and deployment.</w:t>
      </w:r>
    </w:p>
    <w:p>
      <w:pPr>
        <w:pStyle w:val="Heading2"/>
      </w:pPr>
      <w:r>
        <w:t>2.8. Post-Test Validation and Reporting</w:t>
      </w:r>
    </w:p>
    <w:p>
      <w:r>
        <w:t>All test results are compiled into a structured test report, which includes:</w:t>
      </w:r>
    </w:p>
    <w:p>
      <w:r>
        <w:t>- Test case ID and status (Pass/Fail/Blocked)</w:t>
      </w:r>
    </w:p>
    <w:p>
      <w:r>
        <w:t>- Measurement data with uncertainty bounds</w:t>
      </w:r>
    </w:p>
    <w:p>
      <w:r>
        <w:t>- Root cause analysis for failures</w:t>
      </w:r>
    </w:p>
    <w:p>
      <w:r>
        <w:t>- Compliance status against design requirements</w:t>
      </w:r>
    </w:p>
    <w:p>
      <w:r>
        <w:t>- Recommendations for corrective actions</w:t>
      </w:r>
    </w:p>
    <w:p>
      <w:r>
        <w:t>The report is reviewed by the Quality Assurance (QA) team and Engineering Review Board (ERB) prior to release.</w:t>
      </w:r>
    </w:p>
    <w:p>
      <w:pPr>
        <w:pStyle w:val="Heading2"/>
      </w:pPr>
      <w:r>
        <w:t>2.9. Test Objectives for Future Iterations</w:t>
      </w:r>
    </w:p>
    <w:p>
      <w:r>
        <w:t>Future iterations of the DC PORT will include:</w:t>
      </w:r>
    </w:p>
    <w:p>
      <w:r>
        <w:t xml:space="preserve">- </w:t>
      </w:r>
      <w:r>
        <w:rPr>
          <w:b/>
        </w:rPr>
        <w:t>Adaptive Regulation</w:t>
      </w:r>
      <w:r>
        <w:t>: Test for dynamic load adjustment under variable input voltage (±10%).</w:t>
      </w:r>
    </w:p>
    <w:p>
      <w:r>
        <w:t xml:space="preserve">- </w:t>
      </w:r>
      <w:r>
        <w:rPr>
          <w:b/>
        </w:rPr>
        <w:t>AI-Based Fault Detection</w:t>
      </w:r>
      <w:r>
        <w:t>: Validation of real-time anomaly detection and self-diagnostic capability.</w:t>
      </w:r>
    </w:p>
    <w:p>
      <w:r>
        <w:t xml:space="preserve">- </w:t>
      </w:r>
      <w:r>
        <w:rPr>
          <w:b/>
        </w:rPr>
        <w:t>Modular Integration</w:t>
      </w:r>
      <w:r>
        <w:t>: Test for compatibility with new power management ICs and firmware versions.</w:t>
      </w:r>
    </w:p>
    <w:p>
      <w:r>
        <w:t xml:space="preserve">- </w:t>
      </w:r>
      <w:r>
        <w:rPr>
          <w:b/>
        </w:rPr>
        <w:t>Long-Term Reliability</w:t>
      </w:r>
      <w:r>
        <w:t>: Extended testing (&gt;100,000 hours) under accelerated life testing (ALT).</w:t>
      </w:r>
    </w:p>
    <w:p>
      <w:r>
        <w:t>These objectives are documented in the Product Roadmap and are tracked via the Integrated Test Management System (ITMS).</w:t>
      </w:r>
    </w:p>
    <w:p>
      <w:r>
        <w:t>---</w:t>
      </w:r>
    </w:p>
    <w:p>
      <w:r>
        <w:rPr>
          <w:b/>
        </w:rPr>
        <w:t>End of Chapter 2: Test Objectives</w:t>
      </w:r>
    </w:p>
    <w:p>
      <w:r>
        <w:t>*Next: Chapter 3 — Test Environment Setup*</w:t>
      </w:r>
    </w:p>
    <w:p>
      <w:r>
        <w:t>---</w:t>
      </w:r>
    </w:p>
    <w:p>
      <w:pPr>
        <w:pStyle w:val="Heading1"/>
      </w:pPr>
      <w:r>
        <w:t>Chapter 3: Test Scope</w:t>
      </w:r>
    </w:p>
    <w:p>
      <w:pPr>
        <w:pStyle w:val="Heading2"/>
      </w:pPr>
      <w:r>
        <w:t>3.1 Introduction</w:t>
      </w:r>
    </w:p>
    <w:p>
      <w:r>
        <w:t>The scope of testing for the DC PORT subsystem defines the boundaries of the testing effort, delineating what will be tested, what will be excluded, and the level of rigor applied to each component. This chapter provides a comprehensive, technically grounded delineation of the test scope, aligned with the objectives outlined in Chapter 2. The scope encompasses functional, performance, reliability, safety, and compatibility testing, with explicit criteria for inclusion and exclusion of test items.</w:t>
      </w:r>
    </w:p>
    <w:p>
      <w:r>
        <w:t>The DC PORT is a critical interface component responsible for power delivery, signal integrity, and protocol compliance in high-reliability embedded systems. As such, testing must be exhaustive yet focused—targeting only those aspects that directly impact system safety, operational continuity, or data fidelity.</w:t>
      </w:r>
    </w:p>
    <w:p>
      <w:pPr>
        <w:pStyle w:val="Heading2"/>
      </w:pPr>
      <w:r>
        <w:t>3.2 Test Scope Boundaries</w:t>
      </w:r>
    </w:p>
    <w:p>
      <w:r>
        <w:t>The test scope for the DC PORT is defined by the following boundaries:</w:t>
      </w:r>
    </w:p>
    <w:tbl>
      <w:tblPr>
        <w:tblStyle w:val="TableGrid"/>
        <w:tblW w:type="auto" w:w="0"/>
        <w:tblLook w:firstColumn="1" w:firstRow="1" w:lastColumn="0" w:lastRow="0" w:noHBand="0" w:noVBand="1" w:val="04A0"/>
      </w:tblPr>
      <w:tblGrid>
        <w:gridCol w:w="4513"/>
        <w:gridCol w:w="4513"/>
      </w:tblGrid>
      <w:tr>
        <w:tc>
          <w:tcPr>
            <w:tcW w:type="dxa" w:w="4513"/>
          </w:tcPr>
          <w:p>
            <w:r>
              <w:t>Boundary Type</w:t>
            </w:r>
          </w:p>
        </w:tc>
        <w:tc>
          <w:tcPr>
            <w:tcW w:type="dxa" w:w="4513"/>
          </w:tcPr>
          <w:p>
            <w:r>
              <w:t>Description</w:t>
            </w:r>
          </w:p>
        </w:tc>
      </w:tr>
      <w:tr>
        <w:tc>
          <w:tcPr>
            <w:tcW w:type="dxa" w:w="4513"/>
          </w:tcPr>
          <w:p>
            <w:r>
              <w:rPr>
                <w:b/>
              </w:rPr>
              <w:t>Functional Scope</w:t>
            </w:r>
          </w:p>
        </w:tc>
        <w:tc>
          <w:tcPr>
            <w:tcW w:type="dxa" w:w="4513"/>
          </w:tcPr>
          <w:p>
            <w:r>
              <w:t>All defined DC PORT functionalities as per System Requirements Specification (SRS) Section 4.2.1</w:t>
            </w:r>
          </w:p>
        </w:tc>
      </w:tr>
      <w:tr>
        <w:tc>
          <w:tcPr>
            <w:tcW w:type="dxa" w:w="4513"/>
          </w:tcPr>
          <w:p>
            <w:r>
              <w:rPr>
                <w:b/>
              </w:rPr>
              <w:t>Performance Scope</w:t>
            </w:r>
          </w:p>
        </w:tc>
        <w:tc>
          <w:tcPr>
            <w:tcW w:type="dxa" w:w="4513"/>
          </w:tcPr>
          <w:p>
            <w:r>
              <w:t>All performance metrics specified in SRS Section 4.3, including power consumption, voltage tolerance, and signal integrity thresholds</w:t>
            </w:r>
          </w:p>
        </w:tc>
      </w:tr>
      <w:tr>
        <w:tc>
          <w:tcPr>
            <w:tcW w:type="dxa" w:w="4513"/>
          </w:tcPr>
          <w:p>
            <w:r>
              <w:rPr>
                <w:b/>
              </w:rPr>
              <w:t>Reliability Scope</w:t>
            </w:r>
          </w:p>
        </w:tc>
        <w:tc>
          <w:tcPr>
            <w:tcW w:type="dxa" w:w="4513"/>
          </w:tcPr>
          <w:p>
            <w:r>
              <w:t>Operational testing under 100,000 cycles of load, stress, and thermal cycling (per MIL-STD-883)</w:t>
            </w:r>
          </w:p>
        </w:tc>
      </w:tr>
      <w:tr>
        <w:tc>
          <w:tcPr>
            <w:tcW w:type="dxa" w:w="4513"/>
          </w:tcPr>
          <w:p>
            <w:r>
              <w:rPr>
                <w:b/>
              </w:rPr>
              <w:t>Safety Scope</w:t>
            </w:r>
          </w:p>
        </w:tc>
        <w:tc>
          <w:tcPr>
            <w:tcW w:type="dxa" w:w="4513"/>
          </w:tcPr>
          <w:p>
            <w:r>
              <w:t>Compliance with IEC 62368-1, UL 62368-1, and ISO 13849-1 for electrical safety and ESD protection</w:t>
            </w:r>
          </w:p>
        </w:tc>
      </w:tr>
      <w:tr>
        <w:tc>
          <w:tcPr>
            <w:tcW w:type="dxa" w:w="4513"/>
          </w:tcPr>
          <w:p>
            <w:r>
              <w:rPr>
                <w:b/>
              </w:rPr>
              <w:t>Compatibility Scope</w:t>
            </w:r>
          </w:p>
        </w:tc>
        <w:tc>
          <w:tcPr>
            <w:tcW w:type="dxa" w:w="4513"/>
          </w:tcPr>
          <w:p>
            <w:r>
              <w:t>Integration testing with host controllers, power management ICs (PMICs), and signal conditioning modules as defined in SRS Section 4.4</w:t>
            </w:r>
          </w:p>
        </w:tc>
      </w:tr>
      <w:tr>
        <w:tc>
          <w:tcPr>
            <w:tcW w:type="dxa" w:w="4513"/>
          </w:tcPr>
          <w:p>
            <w:r>
              <w:rPr>
                <w:b/>
              </w:rPr>
              <w:t>Excluded Scope</w:t>
            </w:r>
          </w:p>
        </w:tc>
        <w:tc>
          <w:tcPr>
            <w:tcW w:type="dxa" w:w="4513"/>
          </w:tcPr>
          <w:p>
            <w:r>
              <w:t>Non-functional attributes not directly tied to DC PORT operation (e.g., user interface aesthetics, software UI responsiveness, firmware upgrade protocols)</w:t>
            </w:r>
          </w:p>
        </w:tc>
      </w:tr>
    </w:tbl>
    <w:p>
      <w:pPr>
        <w:pStyle w:val="Heading2"/>
      </w:pPr>
      <w:r>
        <w:t>3.3 Functional Test Scope</w:t>
      </w:r>
    </w:p>
    <w:p>
      <w:r>
        <w:t>Functional testing is conducted to verify that the DC PORT performs as specified in the SRS. The scope includes:</w:t>
      </w:r>
    </w:p>
    <w:p>
      <w:r>
        <w:t xml:space="preserve">- </w:t>
      </w:r>
      <w:r>
        <w:rPr>
          <w:b/>
        </w:rPr>
        <w:t>Power Delivery Verification</w:t>
      </w:r>
      <w:r>
        <w:t xml:space="preserve">:  </w:t>
      </w:r>
    </w:p>
    <w:p>
      <w:r>
        <w:t xml:space="preserve">  Validation of output voltage regulation under nominal, overvoltage, and undervoltage conditions. Includes tolerance ±5% at 12V/24V output rails, with dynamic response time ≤ 100μs under load step changes.</w:t>
      </w:r>
    </w:p>
    <w:p>
      <w:r>
        <w:t xml:space="preserve">- </w:t>
      </w:r>
      <w:r>
        <w:rPr>
          <w:b/>
        </w:rPr>
        <w:t>Signal Integrity Testing</w:t>
      </w:r>
      <w:r>
        <w:t xml:space="preserve">:  </w:t>
      </w:r>
    </w:p>
    <w:p>
      <w:r>
        <w:t xml:space="preserve">  Verification of differential signal integrity (RS-485, I2C, USB-C) using oscilloscope-based measurements for rise/fall times, jitter, and eye diagram analysis. Test vectors include 100% load, 50% load, and 0% load conditions.</w:t>
      </w:r>
    </w:p>
    <w:p>
      <w:r>
        <w:t xml:space="preserve">- </w:t>
      </w:r>
      <w:r>
        <w:rPr>
          <w:b/>
        </w:rPr>
        <w:t>Protocol Compliance Testing</w:t>
      </w:r>
      <w:r>
        <w:t xml:space="preserve">:  </w:t>
      </w:r>
    </w:p>
    <w:p>
      <w:r>
        <w:t xml:space="preserve">  Validation of compliance with defined communication protocols (e.g., SMBus, UART, SPI). Includes bit-level synchronization, CRC verification, and error recovery mechanisms.</w:t>
      </w:r>
    </w:p>
    <w:p>
      <w:r>
        <w:t xml:space="preserve">- </w:t>
      </w:r>
      <w:r>
        <w:rPr>
          <w:b/>
        </w:rPr>
        <w:t>Hot Swap and Power Cycling</w:t>
      </w:r>
      <w:r>
        <w:t xml:space="preserve">:  </w:t>
      </w:r>
    </w:p>
    <w:p>
      <w:r>
        <w:t xml:space="preserve">  Testing of safe power cycling without data loss or component damage. Includes 1000+ power-on/off cycles with 100ms cooldown intervals.</w:t>
      </w:r>
    </w:p>
    <w:p>
      <w:pPr>
        <w:pStyle w:val="Heading2"/>
      </w:pPr>
      <w:r>
        <w:t>3.4 Performance Test Scope</w:t>
      </w:r>
    </w:p>
    <w:p>
      <w:r>
        <w:t>Performance tests are designed to ensure the DC PORT meets specified operational thresholds under real-world conditions. The scope includes:</w:t>
      </w:r>
    </w:p>
    <w:tbl>
      <w:tblPr>
        <w:tblStyle w:val="TableGrid"/>
        <w:tblW w:type="auto" w:w="0"/>
        <w:tblLook w:firstColumn="1" w:firstRow="1" w:lastColumn="0" w:lastRow="0" w:noHBand="0" w:noVBand="1" w:val="04A0"/>
      </w:tblPr>
      <w:tblGrid>
        <w:gridCol w:w="2256"/>
        <w:gridCol w:w="2256"/>
        <w:gridCol w:w="2256"/>
        <w:gridCol w:w="2256"/>
      </w:tblGrid>
      <w:tr>
        <w:tc>
          <w:tcPr>
            <w:tcW w:type="dxa" w:w="2256"/>
          </w:tcPr>
          <w:p>
            <w:r>
              <w:t>Test Metric</w:t>
            </w:r>
          </w:p>
        </w:tc>
        <w:tc>
          <w:tcPr>
            <w:tcW w:type="dxa" w:w="2256"/>
          </w:tcPr>
          <w:p>
            <w:r>
              <w:t>Specification</w:t>
            </w:r>
          </w:p>
        </w:tc>
        <w:tc>
          <w:tcPr>
            <w:tcW w:type="dxa" w:w="2256"/>
          </w:tcPr>
          <w:p>
            <w:r>
              <w:t>Test Methodology</w:t>
            </w:r>
          </w:p>
        </w:tc>
        <w:tc>
          <w:tcPr>
            <w:tcW w:type="dxa" w:w="2256"/>
          </w:tcPr>
          <w:p>
            <w:r>
              <w:t>Pass/Fail Criteria</w:t>
            </w:r>
          </w:p>
        </w:tc>
      </w:tr>
      <w:tr>
        <w:tc>
          <w:tcPr>
            <w:tcW w:type="dxa" w:w="2256"/>
          </w:tcPr>
          <w:p>
            <w:r>
              <w:t>Power Consumption</w:t>
            </w:r>
          </w:p>
        </w:tc>
        <w:tc>
          <w:tcPr>
            <w:tcW w:type="dxa" w:w="2256"/>
          </w:tcPr>
          <w:p>
            <w:r>
              <w:t>≤ 1.2W (idle), ≤ 3.5W (active)</w:t>
            </w:r>
          </w:p>
        </w:tc>
        <w:tc>
          <w:tcPr>
            <w:tcW w:type="dxa" w:w="2256"/>
          </w:tcPr>
          <w:p>
            <w:r>
              <w:t>Current probe + digital wattmeter</w:t>
            </w:r>
          </w:p>
        </w:tc>
        <w:tc>
          <w:tcPr>
            <w:tcW w:type="dxa" w:w="2256"/>
          </w:tcPr>
          <w:p>
            <w:r>
              <w:t>±2% deviation from spec</w:t>
            </w:r>
          </w:p>
        </w:tc>
      </w:tr>
      <w:tr>
        <w:tc>
          <w:tcPr>
            <w:tcW w:type="dxa" w:w="2256"/>
          </w:tcPr>
          <w:p>
            <w:r>
              <w:t>Voltage Regulation</w:t>
            </w:r>
          </w:p>
        </w:tc>
        <w:tc>
          <w:tcPr>
            <w:tcW w:type="dxa" w:w="2256"/>
          </w:tcPr>
          <w:p>
            <w:r>
              <w:t>±0.5% @ 12V, ±1.0% @ 24V</w:t>
            </w:r>
          </w:p>
        </w:tc>
        <w:tc>
          <w:tcPr>
            <w:tcW w:type="dxa" w:w="2256"/>
          </w:tcPr>
          <w:p>
            <w:r>
              <w:t>LCR meter + multimeter</w:t>
            </w:r>
          </w:p>
        </w:tc>
        <w:tc>
          <w:tcPr>
            <w:tcW w:type="dxa" w:w="2256"/>
          </w:tcPr>
          <w:p>
            <w:r>
              <w:t>Within tolerance band</w:t>
            </w:r>
          </w:p>
        </w:tc>
      </w:tr>
      <w:tr>
        <w:tc>
          <w:tcPr>
            <w:tcW w:type="dxa" w:w="2256"/>
          </w:tcPr>
          <w:p>
            <w:r>
              <w:t>Signal Delay</w:t>
            </w:r>
          </w:p>
        </w:tc>
        <w:tc>
          <w:tcPr>
            <w:tcW w:type="dxa" w:w="2256"/>
          </w:tcPr>
          <w:p>
            <w:r>
              <w:t>≤ 20ns (typical)</w:t>
            </w:r>
          </w:p>
        </w:tc>
        <w:tc>
          <w:tcPr>
            <w:tcW w:type="dxa" w:w="2256"/>
          </w:tcPr>
          <w:p>
            <w:r>
              <w:t>TDR measurement, oscilloscope</w:t>
            </w:r>
          </w:p>
        </w:tc>
        <w:tc>
          <w:tcPr>
            <w:tcW w:type="dxa" w:w="2256"/>
          </w:tcPr>
          <w:p>
            <w:r>
              <w:t>≤ 25ns maximum</w:t>
            </w:r>
          </w:p>
        </w:tc>
      </w:tr>
      <w:tr>
        <w:tc>
          <w:tcPr>
            <w:tcW w:type="dxa" w:w="2256"/>
          </w:tcPr>
          <w:p>
            <w:r>
              <w:t>Thermal Rise</w:t>
            </w:r>
          </w:p>
        </w:tc>
        <w:tc>
          <w:tcPr>
            <w:tcW w:type="dxa" w:w="2256"/>
          </w:tcPr>
          <w:p>
            <w:r>
              <w:t>≤ 40°C (ambient 25°C)</w:t>
            </w:r>
          </w:p>
        </w:tc>
        <w:tc>
          <w:tcPr>
            <w:tcW w:type="dxa" w:w="2256"/>
          </w:tcPr>
          <w:p>
            <w:r>
              <w:t>IR thermography + thermocouples</w:t>
            </w:r>
          </w:p>
        </w:tc>
        <w:tc>
          <w:tcPr>
            <w:tcW w:type="dxa" w:w="2256"/>
          </w:tcPr>
          <w:p>
            <w:r>
              <w:t>≤ 45°C maximum</w:t>
            </w:r>
          </w:p>
        </w:tc>
      </w:tr>
      <w:tr>
        <w:tc>
          <w:tcPr>
            <w:tcW w:type="dxa" w:w="2256"/>
          </w:tcPr>
          <w:p>
            <w:r>
              <w:t>Power Efficiency</w:t>
            </w:r>
          </w:p>
        </w:tc>
        <w:tc>
          <w:tcPr>
            <w:tcW w:type="dxa" w:w="2256"/>
          </w:tcPr>
          <w:p>
            <w:r>
              <w:t>≥ 90% (at 24V input)</w:t>
            </w:r>
          </w:p>
        </w:tc>
        <w:tc>
          <w:tcPr>
            <w:tcW w:type="dxa" w:w="2256"/>
          </w:tcPr>
          <w:p>
            <w:r>
              <w:t>Power input vs. output measurement</w:t>
            </w:r>
          </w:p>
        </w:tc>
        <w:tc>
          <w:tcPr>
            <w:tcW w:type="dxa" w:w="2256"/>
          </w:tcPr>
          <w:p>
            <w:r>
              <w:t>≥ 90% efficiency</w:t>
            </w:r>
          </w:p>
        </w:tc>
      </w:tr>
    </w:tbl>
    <w:p>
      <w:pPr>
        <w:pStyle w:val="Heading2"/>
      </w:pPr>
      <w:r>
        <w:t>3.5 Reliability and Environmental Test Scope</w:t>
      </w:r>
    </w:p>
    <w:p>
      <w:r>
        <w:t>Reliability testing is conducted to validate the DC PORT’s durability under extreme conditions. The scope includes:</w:t>
      </w:r>
    </w:p>
    <w:p>
      <w:r>
        <w:t xml:space="preserve">- </w:t>
      </w:r>
      <w:r>
        <w:rPr>
          <w:b/>
        </w:rPr>
        <w:t>Thermal Cycling</w:t>
      </w:r>
      <w:r>
        <w:t xml:space="preserve">:  </w:t>
      </w:r>
    </w:p>
    <w:p>
      <w:r>
        <w:t xml:space="preserve">  1000 cycles between -40°C to +85°C, with 10-minute dwell time per cycle. Failure modes include solder joint cracking, PCB warping, and insulation breakdown.</w:t>
      </w:r>
    </w:p>
    <w:p>
      <w:r>
        <w:t xml:space="preserve">- </w:t>
      </w:r>
      <w:r>
        <w:rPr>
          <w:b/>
        </w:rPr>
        <w:t>Humidity Testing</w:t>
      </w:r>
      <w:r>
        <w:t xml:space="preserve">:  </w:t>
      </w:r>
    </w:p>
    <w:p>
      <w:r>
        <w:t xml:space="preserve">  1000 hours at 85% RH, 25°C, using ISO 12100-1 standard. Test includes capacitance drift, resistance degradation, and insulation resistance measurement.</w:t>
      </w:r>
    </w:p>
    <w:p>
      <w:r>
        <w:t xml:space="preserve">- </w:t>
      </w:r>
      <w:r>
        <w:rPr>
          <w:b/>
        </w:rPr>
        <w:t>Vibration Testing</w:t>
      </w:r>
      <w:r>
        <w:t xml:space="preserve">:  </w:t>
      </w:r>
    </w:p>
    <w:p>
      <w:r>
        <w:t xml:space="preserve">  5–500Hz, 1.5g RMS, 1 hour per axis (X, Y, Z). Includes resonance analysis and component displacement monitoring.</w:t>
      </w:r>
    </w:p>
    <w:p>
      <w:r>
        <w:t xml:space="preserve">- </w:t>
      </w:r>
      <w:r>
        <w:rPr>
          <w:b/>
        </w:rPr>
        <w:t>Mechanical Shock</w:t>
      </w:r>
      <w:r>
        <w:t xml:space="preserve">:  </w:t>
      </w:r>
    </w:p>
    <w:p>
      <w:r>
        <w:t xml:space="preserve">  1000g peak acceleration, 11ms duration, 1000 impacts. Measured via accelerometer and structural integrity inspection.</w:t>
      </w:r>
    </w:p>
    <w:p>
      <w:pPr>
        <w:pStyle w:val="Heading2"/>
      </w:pPr>
      <w:r>
        <w:t>3.6 Safety and Compliance Test Scope</w:t>
      </w:r>
    </w:p>
    <w:p>
      <w:r>
        <w:t>Safety testing ensures the DC PORT meets international safety standards. The scope includes:</w:t>
      </w:r>
    </w:p>
    <w:p>
      <w:r>
        <w:t xml:space="preserve">- </w:t>
      </w:r>
      <w:r>
        <w:rPr>
          <w:b/>
        </w:rPr>
        <w:t>Electrical Safety</w:t>
      </w:r>
      <w:r>
        <w:t xml:space="preserve">:  </w:t>
      </w:r>
    </w:p>
    <w:p>
      <w:r>
        <w:t xml:space="preserve">  Verification of insulation resistance (≥10MΩ), dielectric strength (1000V AC, 1min), and grounding integrity.</w:t>
      </w:r>
    </w:p>
    <w:p>
      <w:r>
        <w:t xml:space="preserve">- </w:t>
      </w:r>
      <w:r>
        <w:rPr>
          <w:b/>
        </w:rPr>
        <w:t>ESD Protection</w:t>
      </w:r>
      <w:r>
        <w:t xml:space="preserve">:  </w:t>
      </w:r>
    </w:p>
    <w:p>
      <w:r>
        <w:t xml:space="preserve">  ESD testing per IEC 61000-4-2 (Level 4), including 8kV contact discharge and 15kV air discharge. Measured via ESD test probe and circuit current monitoring.</w:t>
      </w:r>
    </w:p>
    <w:p>
      <w:r>
        <w:t xml:space="preserve">- </w:t>
      </w:r>
      <w:r>
        <w:rPr>
          <w:b/>
        </w:rPr>
        <w:t>Overcurrent Protection</w:t>
      </w:r>
      <w:r>
        <w:t xml:space="preserve">:  </w:t>
      </w:r>
    </w:p>
    <w:p>
      <w:r>
        <w:t xml:space="preserve">  Validation of 100mA overcurrent trip within 10ms, with no component damage or signal disruption.</w:t>
      </w:r>
    </w:p>
    <w:p>
      <w:r>
        <w:t xml:space="preserve">- </w:t>
      </w:r>
      <w:r>
        <w:rPr>
          <w:b/>
        </w:rPr>
        <w:t>Fire Resistance</w:t>
      </w:r>
      <w:r>
        <w:t xml:space="preserve">:  </w:t>
      </w:r>
    </w:p>
    <w:p>
      <w:r>
        <w:t xml:space="preserve">  Per UL 94 V-0 rating for PCB materials, and 600V DC insulation resistance test.</w:t>
      </w:r>
    </w:p>
    <w:p>
      <w:pPr>
        <w:pStyle w:val="Heading2"/>
      </w:pPr>
      <w:r>
        <w:t>3.7 Compatibility and Integration Test Scope</w:t>
      </w:r>
    </w:p>
    <w:p>
      <w:r>
        <w:t>Compatibility testing ensures seamless integration with other system components. The scope includes:</w:t>
      </w:r>
    </w:p>
    <w:p>
      <w:r>
        <w:t xml:space="preserve">- </w:t>
      </w:r>
      <w:r>
        <w:rPr>
          <w:b/>
        </w:rPr>
        <w:t>Host Controller Integration</w:t>
      </w:r>
      <w:r>
        <w:t xml:space="preserve">:  </w:t>
      </w:r>
    </w:p>
    <w:p>
      <w:r>
        <w:t xml:space="preserve">  Validation with ARM Cortex-M4, TI TPS65086, and NXP LPC43xx controllers. Includes SPI/I2C communication, interrupt latency, and protocol handshake verification.</w:t>
      </w:r>
    </w:p>
    <w:p>
      <w:r>
        <w:t xml:space="preserve">- </w:t>
      </w:r>
      <w:r>
        <w:rPr>
          <w:b/>
        </w:rPr>
        <w:t>Power Management IC (PMIC) Integration</w:t>
      </w:r>
      <w:r>
        <w:t xml:space="preserve">:  </w:t>
      </w:r>
    </w:p>
    <w:p>
      <w:r>
        <w:t xml:space="preserve">  Validation with PMICs from Analog Devices, Texas Instruments, and STMicroelectronics. Includes power sharing, voltage regulation coordination, and thermal management feedback.</w:t>
      </w:r>
    </w:p>
    <w:p>
      <w:r>
        <w:t xml:space="preserve">- </w:t>
      </w:r>
      <w:r>
        <w:rPr>
          <w:b/>
        </w:rPr>
        <w:t>Signal Conditioning Module Integration</w:t>
      </w:r>
      <w:r>
        <w:t xml:space="preserve">:  </w:t>
      </w:r>
    </w:p>
    <w:p>
      <w:r>
        <w:t xml:space="preserve">  Validation with ADCs (e.g., AD7190), DACs (e.g., ADS1256), and signal amplifiers. Includes noise floor, gain accuracy, and offset drift.</w:t>
      </w:r>
    </w:p>
    <w:p>
      <w:r>
        <w:t xml:space="preserve">- </w:t>
      </w:r>
      <w:r>
        <w:rPr>
          <w:b/>
        </w:rPr>
        <w:t>EMC Compatibility</w:t>
      </w:r>
      <w:r>
        <w:t xml:space="preserve">:  </w:t>
      </w:r>
    </w:p>
    <w:p>
      <w:r>
        <w:t xml:space="preserve">  Testing under CISPR 15/16 and FCC Part 15 limits. Includes radiated emissions, conducted emissions, and immunity testing (e.g., 100MHz burst, 1kHz sine wave).</w:t>
      </w:r>
    </w:p>
    <w:p>
      <w:pPr>
        <w:pStyle w:val="Heading2"/>
      </w:pPr>
      <w:r>
        <w:t>3.8 Test Scope Exclusions</w:t>
      </w:r>
    </w:p>
    <w:p>
      <w:r>
        <w:t>The following items are explicitly excluded from the test scope:</w:t>
      </w:r>
    </w:p>
    <w:p>
      <w:r>
        <w:t xml:space="preserve">- </w:t>
      </w:r>
      <w:r>
        <w:rPr>
          <w:b/>
        </w:rPr>
        <w:t>Software-Level Testing</w:t>
      </w:r>
      <w:r>
        <w:t xml:space="preserve">:  </w:t>
      </w:r>
    </w:p>
    <w:p>
      <w:r>
        <w:t xml:space="preserve">  Firmware updates, boot sequences, or OS-level integration are not tested unless directly tied to DC PORT operation (e.g., firmware-triggered power states).</w:t>
      </w:r>
    </w:p>
    <w:p>
      <w:r>
        <w:t xml:space="preserve">- </w:t>
      </w:r>
      <w:r>
        <w:rPr>
          <w:b/>
        </w:rPr>
        <w:t>User Experience Testing</w:t>
      </w:r>
      <w:r>
        <w:t xml:space="preserve">:  </w:t>
      </w:r>
    </w:p>
    <w:p>
      <w:r>
        <w:t xml:space="preserve">  GUI responsiveness, user interface design, or ergonomics are not part of the scope.</w:t>
      </w:r>
    </w:p>
    <w:p>
      <w:r>
        <w:t xml:space="preserve">- </w:t>
      </w:r>
      <w:r>
        <w:rPr>
          <w:b/>
        </w:rPr>
        <w:t>Supply Chain Testing</w:t>
      </w:r>
      <w:r>
        <w:t xml:space="preserve">:  </w:t>
      </w:r>
    </w:p>
    <w:p>
      <w:r>
        <w:t xml:space="preserve">  Component sourcing, batch consistency, or vendor-specific QA is outside scope unless referenced in SRS.</w:t>
      </w:r>
    </w:p>
    <w:p>
      <w:r>
        <w:t xml:space="preserve">- </w:t>
      </w:r>
      <w:r>
        <w:rPr>
          <w:b/>
        </w:rPr>
        <w:t>Third-Party Software Integration</w:t>
      </w:r>
      <w:r>
        <w:t xml:space="preserve">:  </w:t>
      </w:r>
    </w:p>
    <w:p>
      <w:r>
        <w:t xml:space="preserve">  Integration with third-party tools or middleware (e.g., ROS, QNX, Linux kernel modules) is excluded unless explicitly defined in SRS.</w:t>
      </w:r>
    </w:p>
    <w:p>
      <w:pPr>
        <w:pStyle w:val="Heading2"/>
      </w:pPr>
      <w:r>
        <w:t>3.9 Test Scope Verification</w:t>
      </w:r>
    </w:p>
    <w:p>
      <w:r>
        <w:t>The test scope is formally verified through:</w:t>
      </w:r>
    </w:p>
    <w:p>
      <w:r>
        <w:t xml:space="preserve">- </w:t>
      </w:r>
      <w:r>
        <w:rPr>
          <w:b/>
        </w:rPr>
        <w:t>Test Plan Sign-Off</w:t>
      </w:r>
      <w:r>
        <w:t xml:space="preserve">:  </w:t>
      </w:r>
    </w:p>
    <w:p>
      <w:r>
        <w:t xml:space="preserve">  Signed-off by QA, Engineering, and Regulatory Compliance teams.</w:t>
      </w:r>
    </w:p>
    <w:p>
      <w:r>
        <w:t xml:space="preserve">- </w:t>
      </w:r>
      <w:r>
        <w:rPr>
          <w:b/>
        </w:rPr>
        <w:t>Test Case Traceability Matrix</w:t>
      </w:r>
      <w:r>
        <w:t xml:space="preserve">:  </w:t>
      </w:r>
    </w:p>
    <w:p>
      <w:r>
        <w:t xml:space="preserve">  Each test case is mapped to a specific requirement in the SRS and includes:</w:t>
      </w:r>
    </w:p>
    <w:tbl>
      <w:tblPr>
        <w:tblStyle w:val="TableGrid"/>
        <w:tblW w:type="auto" w:w="0"/>
        <w:tblLook w:firstColumn="1" w:firstRow="1" w:lastColumn="0" w:lastRow="0" w:noHBand="0" w:noVBand="1" w:val="04A0"/>
      </w:tblPr>
      <w:tblGrid>
        <w:gridCol w:w="2256"/>
        <w:gridCol w:w="2256"/>
        <w:gridCol w:w="2256"/>
        <w:gridCol w:w="2256"/>
      </w:tblGrid>
      <w:tr>
        <w:tc>
          <w:tcPr>
            <w:tcW w:type="dxa" w:w="2256"/>
          </w:tcPr>
          <w:p>
            <w:r>
              <w:t>Requirement ID</w:t>
            </w:r>
          </w:p>
        </w:tc>
        <w:tc>
          <w:tcPr>
            <w:tcW w:type="dxa" w:w="2256"/>
          </w:tcPr>
          <w:p>
            <w:r>
              <w:t>Test Case ID</w:t>
            </w:r>
          </w:p>
        </w:tc>
        <w:tc>
          <w:tcPr>
            <w:tcW w:type="dxa" w:w="2256"/>
          </w:tcPr>
          <w:p>
            <w:r>
              <w:t>Test Type</w:t>
            </w:r>
          </w:p>
        </w:tc>
        <w:tc>
          <w:tcPr>
            <w:tcW w:type="dxa" w:w="2256"/>
          </w:tcPr>
          <w:p>
            <w:r>
              <w:t>Expected Outcome</w:t>
            </w:r>
          </w:p>
        </w:tc>
      </w:tr>
      <w:tr>
        <w:tc>
          <w:tcPr>
            <w:tcW w:type="dxa" w:w="2256"/>
          </w:tcPr>
          <w:p>
            <w:r>
              <w:t>REQ-DC-001</w:t>
            </w:r>
          </w:p>
        </w:tc>
        <w:tc>
          <w:tcPr>
            <w:tcW w:type="dxa" w:w="2256"/>
          </w:tcPr>
          <w:p>
            <w:r>
              <w:t>TC-DC-001</w:t>
            </w:r>
          </w:p>
        </w:tc>
        <w:tc>
          <w:tcPr>
            <w:tcW w:type="dxa" w:w="2256"/>
          </w:tcPr>
          <w:p>
            <w:r>
              <w:t>Functional</w:t>
            </w:r>
          </w:p>
        </w:tc>
        <w:tc>
          <w:tcPr>
            <w:tcW w:type="dxa" w:w="2256"/>
          </w:tcPr>
          <w:p>
            <w:r>
              <w:t>Output voltage within ±0.5%</w:t>
            </w:r>
          </w:p>
        </w:tc>
      </w:tr>
      <w:tr>
        <w:tc>
          <w:tcPr>
            <w:tcW w:type="dxa" w:w="2256"/>
          </w:tcPr>
          <w:p>
            <w:r>
              <w:t>REQ-DC-003</w:t>
            </w:r>
          </w:p>
        </w:tc>
        <w:tc>
          <w:tcPr>
            <w:tcW w:type="dxa" w:w="2256"/>
          </w:tcPr>
          <w:p>
            <w:r>
              <w:t>TC-DC-003</w:t>
            </w:r>
          </w:p>
        </w:tc>
        <w:tc>
          <w:tcPr>
            <w:tcW w:type="dxa" w:w="2256"/>
          </w:tcPr>
          <w:p>
            <w:r>
              <w:t>Performance</w:t>
            </w:r>
          </w:p>
        </w:tc>
        <w:tc>
          <w:tcPr>
            <w:tcW w:type="dxa" w:w="2256"/>
          </w:tcPr>
          <w:p>
            <w:r>
              <w:t>Power consumption ≤ 1.2W</w:t>
            </w:r>
          </w:p>
        </w:tc>
      </w:tr>
      <w:tr>
        <w:tc>
          <w:tcPr>
            <w:tcW w:type="dxa" w:w="2256"/>
          </w:tcPr>
          <w:p>
            <w:r>
              <w:t>REQ-DC-005</w:t>
            </w:r>
          </w:p>
        </w:tc>
        <w:tc>
          <w:tcPr>
            <w:tcW w:type="dxa" w:w="2256"/>
          </w:tcPr>
          <w:p>
            <w:r>
              <w:t>TC-DC-005</w:t>
            </w:r>
          </w:p>
        </w:tc>
        <w:tc>
          <w:tcPr>
            <w:tcW w:type="dxa" w:w="2256"/>
          </w:tcPr>
          <w:p>
            <w:r>
              <w:t>Safety</w:t>
            </w:r>
          </w:p>
        </w:tc>
        <w:tc>
          <w:tcPr>
            <w:tcW w:type="dxa" w:w="2256"/>
          </w:tcPr>
          <w:p>
            <w:r>
              <w:t>ESD protection &gt; 8kV</w:t>
            </w:r>
          </w:p>
        </w:tc>
      </w:tr>
    </w:tbl>
    <w:p>
      <w:r>
        <w:t xml:space="preserve">- </w:t>
      </w:r>
      <w:r>
        <w:rPr>
          <w:b/>
        </w:rPr>
        <w:t>Test Coverage Analysis</w:t>
      </w:r>
      <w:r>
        <w:t xml:space="preserve">:  </w:t>
      </w:r>
    </w:p>
    <w:p>
      <w:r>
        <w:t xml:space="preserve">  100% coverage of SRS requirements for functional, performance, and safety tests.</w:t>
      </w:r>
    </w:p>
    <w:p>
      <w:pPr>
        <w:pStyle w:val="Heading2"/>
      </w:pPr>
      <w:r>
        <w:t>3.10 Conclusion</w:t>
      </w:r>
    </w:p>
    <w:p>
      <w:r>
        <w:t>The test scope for the DC PORT is comprehensive, technically rigorous, and aligned with both functional and regulatory requirements. It ensures that the DC PORT subsystem performs reliably, safely, and efficiently under all defined conditions. Any deviation from the scope must be documented and approved via change control process. The scope is maintained in revision control and is updated with each major configuration change or regulatory update.</w:t>
      </w:r>
    </w:p>
    <w:p>
      <w:r>
        <w:t xml:space="preserve">---  </w:t>
      </w:r>
    </w:p>
    <w:p>
      <w:r>
        <w:rPr>
          <w:b/>
        </w:rPr>
        <w:t>End of Chapter 3: Test Scope</w:t>
      </w:r>
    </w:p>
    <w:p>
      <w:r>
        <w:t>---</w:t>
      </w:r>
    </w:p>
    <w:p>
      <w:pPr>
        <w:pStyle w:val="Heading1"/>
      </w:pPr>
      <w:r>
        <w:t>Chapter 4: Test Environment Setup</w:t>
      </w:r>
    </w:p>
    <w:p>
      <w:pPr>
        <w:pStyle w:val="Heading2"/>
      </w:pPr>
      <w:r>
        <w:t>4.1 Overview of Test Environment Architecture</w:t>
      </w:r>
    </w:p>
    <w:p>
      <w:r>
        <w:t>The test environment for the DC PORT system is designed to simulate real-world operational conditions while ensuring controlled, repeatable, and isolated execution of test cases. The architecture is modular, scalable, and instrumented for comprehensive monitoring, logging, and traceability. Key architectural components include:</w:t>
      </w:r>
    </w:p>
    <w:p>
      <w:r>
        <w:t xml:space="preserve">- </w:t>
      </w:r>
      <w:r>
        <w:rPr>
          <w:b/>
        </w:rPr>
        <w:t>Physical Infrastructure Layer</w:t>
      </w:r>
      <w:r>
        <w:t>: Servers, switches, and cabling conforming to IEEE 802.3bz (25GBase-T) and IEC 62443-3-3 (Industrial Cybersecurity) standards.</w:t>
      </w:r>
    </w:p>
    <w:p>
      <w:r>
        <w:t xml:space="preserve">- </w:t>
      </w:r>
      <w:r>
        <w:rPr>
          <w:b/>
        </w:rPr>
        <w:t>Virtualization Layer</w:t>
      </w:r>
      <w:r>
        <w:t>: KVM hypervisors with QEMU-based virtual machines for isolated test instances.</w:t>
      </w:r>
    </w:p>
    <w:p>
      <w:r>
        <w:t xml:space="preserve">- </w:t>
      </w:r>
      <w:r>
        <w:rPr>
          <w:b/>
        </w:rPr>
        <w:t>Network Simulation Layer</w:t>
      </w:r>
      <w:r>
        <w:t>: Open vSwitch (OVS) with L2/L3 routing emulation and traffic shaping via tc (traffic control) utilities.</w:t>
      </w:r>
    </w:p>
    <w:p>
      <w:r>
        <w:t xml:space="preserve">- </w:t>
      </w:r>
      <w:r>
        <w:rPr>
          <w:b/>
        </w:rPr>
        <w:t>Control Plane Layer</w:t>
      </w:r>
      <w:r>
        <w:t>: Python-based control daemon (`dcport-control`) orchestrating test case execution, resource allocation, and result aggregation.</w:t>
      </w:r>
    </w:p>
    <w:p>
      <w:r>
        <w:t xml:space="preserve">- </w:t>
      </w:r>
      <w:r>
        <w:rPr>
          <w:b/>
        </w:rPr>
        <w:t>Monitoring &amp; Logging Layer</w:t>
      </w:r>
      <w:r>
        <w:t>: Prometheus + Grafana for real-time metrics, ELK Stack for structured logs, and Jupyter Notebooks for dynamic test script execution.</w:t>
      </w:r>
    </w:p>
    <w:p>
      <w:r>
        <w:t>The environment supports concurrent test execution across 40+ isolated test pods, each configured with unique IP addresses, MAC addresses, and test case identifiers. All pods are backed by persistent storage via CephFS for test artifact retention and rollback capability.</w:t>
      </w:r>
    </w:p>
    <w:p>
      <w:r>
        <w:t>---</w:t>
      </w:r>
    </w:p>
    <w:p>
      <w:pPr>
        <w:pStyle w:val="Heading2"/>
      </w:pPr>
      <w:r>
        <w:t>4.2 Hardware Specifications</w:t>
      </w:r>
    </w:p>
    <w:p>
      <w:r>
        <w:t>The test environment is deployed across 3 distinct compute nodes, each with the following specifications:</w:t>
      </w:r>
    </w:p>
    <w:tbl>
      <w:tblPr>
        <w:tblStyle w:val="TableGrid"/>
        <w:tblW w:type="auto" w:w="0"/>
        <w:tblLook w:firstColumn="1" w:firstRow="1" w:lastColumn="0" w:lastRow="0" w:noHBand="0" w:noVBand="1" w:val="04A0"/>
      </w:tblPr>
      <w:tblGrid>
        <w:gridCol w:w="1504"/>
        <w:gridCol w:w="1504"/>
        <w:gridCol w:w="1504"/>
        <w:gridCol w:w="1504"/>
        <w:gridCol w:w="1504"/>
        <w:gridCol w:w="1504"/>
      </w:tblGrid>
      <w:tr>
        <w:tc>
          <w:tcPr>
            <w:tcW w:type="dxa" w:w="1504"/>
          </w:tcPr>
          <w:p>
            <w:r>
              <w:t>Node ID</w:t>
            </w:r>
          </w:p>
        </w:tc>
        <w:tc>
          <w:tcPr>
            <w:tcW w:type="dxa" w:w="1504"/>
          </w:tcPr>
          <w:p>
            <w:r>
              <w:t>CPU</w:t>
            </w:r>
          </w:p>
        </w:tc>
        <w:tc>
          <w:tcPr>
            <w:tcW w:type="dxa" w:w="1504"/>
          </w:tcPr>
          <w:p>
            <w:r>
              <w:t>RAM</w:t>
            </w:r>
          </w:p>
        </w:tc>
        <w:tc>
          <w:tcPr>
            <w:tcW w:type="dxa" w:w="1504"/>
          </w:tcPr>
          <w:p>
            <w:r>
              <w:t>Storage</w:t>
            </w:r>
          </w:p>
        </w:tc>
        <w:tc>
          <w:tcPr>
            <w:tcW w:type="dxa" w:w="1504"/>
          </w:tcPr>
          <w:p>
            <w:r>
              <w:t>NICs</w:t>
            </w:r>
          </w:p>
        </w:tc>
        <w:tc>
          <w:tcPr>
            <w:tcW w:type="dxa" w:w="1504"/>
          </w:tcPr>
          <w:p>
            <w:r>
              <w:t>OS Image</w:t>
            </w:r>
          </w:p>
        </w:tc>
      </w:tr>
      <w:tr>
        <w:tc>
          <w:tcPr>
            <w:tcW w:type="dxa" w:w="1504"/>
          </w:tcPr>
          <w:p>
            <w:r>
              <w:t>TN-01</w:t>
            </w:r>
          </w:p>
        </w:tc>
        <w:tc>
          <w:tcPr>
            <w:tcW w:type="dxa" w:w="1504"/>
          </w:tcPr>
          <w:p>
            <w:r>
              <w:t>2x E5-2680v4 (16C/32T)</w:t>
            </w:r>
          </w:p>
        </w:tc>
        <w:tc>
          <w:tcPr>
            <w:tcW w:type="dxa" w:w="1504"/>
          </w:tcPr>
          <w:p>
            <w:r>
              <w:t>64GB DDR4</w:t>
            </w:r>
          </w:p>
        </w:tc>
        <w:tc>
          <w:tcPr>
            <w:tcW w:type="dxa" w:w="1504"/>
          </w:tcPr>
          <w:p>
            <w:r>
              <w:t>1TB NVMe + 2TB HDD</w:t>
            </w:r>
          </w:p>
        </w:tc>
        <w:tc>
          <w:tcPr>
            <w:tcW w:type="dxa" w:w="1504"/>
          </w:tcPr>
          <w:p>
            <w:r>
              <w:t>2x 10Gbps SFP+</w:t>
            </w:r>
          </w:p>
        </w:tc>
        <w:tc>
          <w:tcPr>
            <w:tcW w:type="dxa" w:w="1504"/>
          </w:tcPr>
          <w:p>
            <w:r>
              <w:t>Ubuntu 22.04 LTS</w:t>
            </w:r>
          </w:p>
        </w:tc>
      </w:tr>
      <w:tr>
        <w:tc>
          <w:tcPr>
            <w:tcW w:type="dxa" w:w="1504"/>
          </w:tcPr>
          <w:p>
            <w:r>
              <w:t>TN-02</w:t>
            </w:r>
          </w:p>
        </w:tc>
        <w:tc>
          <w:tcPr>
            <w:tcW w:type="dxa" w:w="1504"/>
          </w:tcPr>
          <w:p>
            <w:r>
              <w:t>2x Xeon Gold 6430 (24C/48T)</w:t>
            </w:r>
          </w:p>
        </w:tc>
        <w:tc>
          <w:tcPr>
            <w:tcW w:type="dxa" w:w="1504"/>
          </w:tcPr>
          <w:p>
            <w:r>
              <w:t>128GB DDR4</w:t>
            </w:r>
          </w:p>
        </w:tc>
        <w:tc>
          <w:tcPr>
            <w:tcW w:type="dxa" w:w="1504"/>
          </w:tcPr>
          <w:p>
            <w:r>
              <w:t>2TB NVMe + 4TB HDD</w:t>
            </w:r>
          </w:p>
        </w:tc>
        <w:tc>
          <w:tcPr>
            <w:tcW w:type="dxa" w:w="1504"/>
          </w:tcPr>
          <w:p>
            <w:r>
              <w:t>4x 25Gbps SFP28</w:t>
            </w:r>
          </w:p>
        </w:tc>
        <w:tc>
          <w:tcPr>
            <w:tcW w:type="dxa" w:w="1504"/>
          </w:tcPr>
          <w:p>
            <w:r>
              <w:t>CentOS 8.4</w:t>
            </w:r>
          </w:p>
        </w:tc>
      </w:tr>
      <w:tr>
        <w:tc>
          <w:tcPr>
            <w:tcW w:type="dxa" w:w="1504"/>
          </w:tcPr>
          <w:p>
            <w:r>
              <w:t>TN-03</w:t>
            </w:r>
          </w:p>
        </w:tc>
        <w:tc>
          <w:tcPr>
            <w:tcW w:type="dxa" w:w="1504"/>
          </w:tcPr>
          <w:p>
            <w:r>
              <w:t>2x AMD EPYC 7742 (64C/128T)</w:t>
            </w:r>
          </w:p>
        </w:tc>
        <w:tc>
          <w:tcPr>
            <w:tcW w:type="dxa" w:w="1504"/>
          </w:tcPr>
          <w:p>
            <w:r>
              <w:t>256GB DDR5</w:t>
            </w:r>
          </w:p>
        </w:tc>
        <w:tc>
          <w:tcPr>
            <w:tcW w:type="dxa" w:w="1504"/>
          </w:tcPr>
          <w:p>
            <w:r>
              <w:t>4TB NVMe + 8TB HDD</w:t>
            </w:r>
          </w:p>
        </w:tc>
        <w:tc>
          <w:tcPr>
            <w:tcW w:type="dxa" w:w="1504"/>
          </w:tcPr>
          <w:p>
            <w:r>
              <w:t>8x 100Gbps QSFP28</w:t>
            </w:r>
          </w:p>
        </w:tc>
        <w:tc>
          <w:tcPr>
            <w:tcW w:type="dxa" w:w="1504"/>
          </w:tcPr>
          <w:p>
            <w:r>
              <w:t>RHEL 9.3</w:t>
            </w:r>
          </w:p>
        </w:tc>
      </w:tr>
    </w:tbl>
    <w:p>
      <w:r>
        <w:t xml:space="preserve">&gt; </w:t>
      </w:r>
      <w:r>
        <w:rPr>
          <w:b/>
        </w:rPr>
        <w:t>Note</w:t>
      </w:r>
      <w:r>
        <w:t>: All nodes are pre-configured with Docker 24.0.0, Podman 3.5.0, and systemd-networkd for network service orchestration. BIOS firmware is locked to UEFI Secure Boot mode with TPM 2.0 enabled for hardware-backed integrity.</w:t>
      </w:r>
    </w:p>
    <w:p>
      <w:r>
        <w:t>---</w:t>
      </w:r>
    </w:p>
    <w:p>
      <w:pPr>
        <w:pStyle w:val="Heading2"/>
      </w:pPr>
      <w:r>
        <w:t>4.3 Network Topology and Configuration</w:t>
      </w:r>
    </w:p>
    <w:p>
      <w:r>
        <w:t xml:space="preserve">The DC PORT test environment employs a </w:t>
      </w:r>
      <w:r>
        <w:rPr>
          <w:b/>
        </w:rPr>
        <w:t>Layer 2 Isolation + Layer 3 Routing</w:t>
      </w:r>
      <w:r>
        <w:t xml:space="preserve"> topology to simulate heterogeneous network environments:</w:t>
      </w:r>
    </w:p>
    <w:p>
      <w:r>
        <w:t xml:space="preserve">- </w:t>
      </w:r>
      <w:r>
        <w:rPr>
          <w:b/>
        </w:rPr>
        <w:t>Core Switch</w:t>
      </w:r>
      <w:r>
        <w:t>: Cisco Catalyst 9500 (v.16.6) — configured with VTP, STP, and VLAN 1000–1009 for test pod segmentation.</w:t>
      </w:r>
    </w:p>
    <w:p>
      <w:r>
        <w:t xml:space="preserve">- </w:t>
      </w:r>
      <w:r>
        <w:rPr>
          <w:b/>
        </w:rPr>
        <w:t>Edge Switches</w:t>
      </w:r>
      <w:r>
        <w:t>: Aruba 8300 (v.12.0) — configured with 802.1X authentication, ACLs, and QoS for traffic prioritization.</w:t>
      </w:r>
    </w:p>
    <w:p>
      <w:r>
        <w:t xml:space="preserve">- </w:t>
      </w:r>
      <w:r>
        <w:rPr>
          <w:b/>
        </w:rPr>
        <w:t>Virtual Network</w:t>
      </w:r>
      <w:r>
        <w:t>: Open vSwitch (OVS) with VXLAN encapsulation (UDP port 4789) for pod-to-pod communication.</w:t>
      </w:r>
    </w:p>
    <w:p>
      <w:r>
        <w:t xml:space="preserve">- </w:t>
      </w:r>
      <w:r>
        <w:rPr>
          <w:b/>
        </w:rPr>
        <w:t>IP Subnetting</w:t>
      </w:r>
      <w:r>
        <w:t>:</w:t>
      </w:r>
    </w:p>
    <w:p>
      <w:r>
        <w:t xml:space="preserve">  - </w:t>
      </w:r>
      <w:r>
        <w:rPr>
          <w:b/>
        </w:rPr>
        <w:t>Pods</w:t>
      </w:r>
      <w:r>
        <w:t>: 192.168.100.0/24 — dynamically assigned via DHCPv4 with lease duration of 7200s.</w:t>
      </w:r>
    </w:p>
    <w:p>
      <w:r>
        <w:t xml:space="preserve">  - </w:t>
      </w:r>
      <w:r>
        <w:rPr>
          <w:b/>
        </w:rPr>
        <w:t>Control Plane</w:t>
      </w:r>
      <w:r>
        <w:t>: 10.0.0.0/24 — static, managed by `dcport-control`.</w:t>
      </w:r>
    </w:p>
    <w:p>
      <w:r>
        <w:t xml:space="preserve">  - </w:t>
      </w:r>
      <w:r>
        <w:rPr>
          <w:b/>
        </w:rPr>
        <w:t>Management</w:t>
      </w:r>
      <w:r>
        <w:t>: 172.16.0.0/16 — reserved for monitoring, logging, and remote SSH access.</w:t>
      </w:r>
    </w:p>
    <w:p>
      <w:r>
        <w:t xml:space="preserve">&gt; </w:t>
      </w:r>
      <w:r>
        <w:rPr>
          <w:b/>
        </w:rPr>
        <w:t>Security Model</w:t>
      </w:r>
      <w:r>
        <w:t>: All traffic is routed through a centralized firewall (iptables + nftables) with rules enforced via `dcport-firewall` daemon. All pods are assigned unique `test_pod_id` labels for audit trail integration.</w:t>
      </w:r>
    </w:p>
    <w:p>
      <w:r>
        <w:t>---</w:t>
      </w:r>
    </w:p>
    <w:p>
      <w:pPr>
        <w:pStyle w:val="Heading2"/>
      </w:pPr>
      <w:r>
        <w:t>4.4 Software Stack and Dependencies</w:t>
      </w:r>
    </w:p>
    <w:p>
      <w:r>
        <w:t>The test environment leverages a curated software stack to ensure compatibility, reproducibility, and extensibility:</w:t>
      </w:r>
    </w:p>
    <w:p>
      <w:pPr>
        <w:pStyle w:val="Heading3"/>
      </w:pPr>
      <w:r>
        <w:t>Core Components</w:t>
      </w:r>
    </w:p>
    <w:tbl>
      <w:tblPr>
        <w:tblStyle w:val="TableGrid"/>
        <w:tblW w:type="auto" w:w="0"/>
        <w:tblLook w:firstColumn="1" w:firstRow="1" w:lastColumn="0" w:lastRow="0" w:noHBand="0" w:noVBand="1" w:val="04A0"/>
      </w:tblPr>
      <w:tblGrid>
        <w:gridCol w:w="3009"/>
        <w:gridCol w:w="3009"/>
        <w:gridCol w:w="3009"/>
      </w:tblGrid>
      <w:tr>
        <w:tc>
          <w:tcPr>
            <w:tcW w:type="dxa" w:w="3009"/>
          </w:tcPr>
          <w:p>
            <w:r>
              <w:t>Component</w:t>
            </w:r>
          </w:p>
        </w:tc>
        <w:tc>
          <w:tcPr>
            <w:tcW w:type="dxa" w:w="3009"/>
          </w:tcPr>
          <w:p>
            <w:r>
              <w:t>Version</w:t>
            </w:r>
          </w:p>
        </w:tc>
        <w:tc>
          <w:tcPr>
            <w:tcW w:type="dxa" w:w="3009"/>
          </w:tcPr>
          <w:p>
            <w:r>
              <w:t>Description</w:t>
            </w:r>
          </w:p>
        </w:tc>
      </w:tr>
      <w:tr>
        <w:tc>
          <w:tcPr>
            <w:tcW w:type="dxa" w:w="3009"/>
          </w:tcPr>
          <w:p>
            <w:r>
              <w:t>Docker</w:t>
            </w:r>
          </w:p>
        </w:tc>
        <w:tc>
          <w:tcPr>
            <w:tcW w:type="dxa" w:w="3009"/>
          </w:tcPr>
          <w:p>
            <w:r>
              <w:t>24.0.0</w:t>
            </w:r>
          </w:p>
        </w:tc>
        <w:tc>
          <w:tcPr>
            <w:tcW w:type="dxa" w:w="3009"/>
          </w:tcPr>
          <w:p>
            <w:r>
              <w:t>Container runtime with overlay2 storage driver</w:t>
            </w:r>
          </w:p>
        </w:tc>
      </w:tr>
      <w:tr>
        <w:tc>
          <w:tcPr>
            <w:tcW w:type="dxa" w:w="3009"/>
          </w:tcPr>
          <w:p>
            <w:r>
              <w:t>Podman</w:t>
            </w:r>
          </w:p>
        </w:tc>
        <w:tc>
          <w:tcPr>
            <w:tcW w:type="dxa" w:w="3009"/>
          </w:tcPr>
          <w:p>
            <w:r>
              <w:t>3.5.0</w:t>
            </w:r>
          </w:p>
        </w:tc>
        <w:tc>
          <w:tcPr>
            <w:tcW w:type="dxa" w:w="3009"/>
          </w:tcPr>
          <w:p>
            <w:r>
              <w:t>Container engine for non-Docker workflows</w:t>
            </w:r>
          </w:p>
        </w:tc>
      </w:tr>
      <w:tr>
        <w:tc>
          <w:tcPr>
            <w:tcW w:type="dxa" w:w="3009"/>
          </w:tcPr>
          <w:p>
            <w:r>
              <w:t>K8s (v1.29.3)</w:t>
            </w:r>
          </w:p>
        </w:tc>
        <w:tc>
          <w:tcPr>
            <w:tcW w:type="dxa" w:w="3009"/>
          </w:tcPr>
          <w:p>
            <w:r>
              <w:t>Kubelet + kube-proxy</w:t>
            </w:r>
          </w:p>
        </w:tc>
        <w:tc>
          <w:tcPr>
            <w:tcW w:type="dxa" w:w="3009"/>
          </w:tcPr>
          <w:p>
            <w:r>
              <w:t>Lightweight Kubernetes for pod orchestration</w:t>
            </w:r>
          </w:p>
        </w:tc>
      </w:tr>
      <w:tr>
        <w:tc>
          <w:tcPr>
            <w:tcW w:type="dxa" w:w="3009"/>
          </w:tcPr>
          <w:p>
            <w:r>
              <w:t>Open vSwitch</w:t>
            </w:r>
          </w:p>
        </w:tc>
        <w:tc>
          <w:tcPr>
            <w:tcW w:type="dxa" w:w="3009"/>
          </w:tcPr>
          <w:p>
            <w:r>
              <w:t>2.15.0</w:t>
            </w:r>
          </w:p>
        </w:tc>
        <w:tc>
          <w:tcPr>
            <w:tcW w:type="dxa" w:w="3009"/>
          </w:tcPr>
          <w:p>
            <w:r>
              <w:t>Virtual switch for network simulation</w:t>
            </w:r>
          </w:p>
        </w:tc>
      </w:tr>
      <w:tr>
        <w:tc>
          <w:tcPr>
            <w:tcW w:type="dxa" w:w="3009"/>
          </w:tcPr>
          <w:p>
            <w:r>
              <w:t>Prometheus</w:t>
            </w:r>
          </w:p>
        </w:tc>
        <w:tc>
          <w:tcPr>
            <w:tcW w:type="dxa" w:w="3009"/>
          </w:tcPr>
          <w:p>
            <w:r>
              <w:t>2.67.0</w:t>
            </w:r>
          </w:p>
        </w:tc>
        <w:tc>
          <w:tcPr>
            <w:tcW w:type="dxa" w:w="3009"/>
          </w:tcPr>
          <w:p>
            <w:r>
              <w:t>Metrics collection server with alertmanager</w:t>
            </w:r>
          </w:p>
        </w:tc>
      </w:tr>
      <w:tr>
        <w:tc>
          <w:tcPr>
            <w:tcW w:type="dxa" w:w="3009"/>
          </w:tcPr>
          <w:p>
            <w:r>
              <w:t>Grafana</w:t>
            </w:r>
          </w:p>
        </w:tc>
        <w:tc>
          <w:tcPr>
            <w:tcW w:type="dxa" w:w="3009"/>
          </w:tcPr>
          <w:p>
            <w:r>
              <w:t>9.2.3</w:t>
            </w:r>
          </w:p>
        </w:tc>
        <w:tc>
          <w:tcPr>
            <w:tcW w:type="dxa" w:w="3009"/>
          </w:tcPr>
          <w:p>
            <w:r>
              <w:t>Visualization dashboard for real-time monitoring</w:t>
            </w:r>
          </w:p>
        </w:tc>
      </w:tr>
      <w:tr>
        <w:tc>
          <w:tcPr>
            <w:tcW w:type="dxa" w:w="3009"/>
          </w:tcPr>
          <w:p>
            <w:r>
              <w:t>ELK Stack</w:t>
            </w:r>
          </w:p>
        </w:tc>
        <w:tc>
          <w:tcPr>
            <w:tcW w:type="dxa" w:w="3009"/>
          </w:tcPr>
          <w:p>
            <w:r>
              <w:t>Logstash 8.10 + Elasticsearch 8.10 + Kibana 8.10</w:t>
            </w:r>
          </w:p>
        </w:tc>
        <w:tc>
          <w:tcPr>
            <w:tcW w:type="dxa" w:w="3009"/>
          </w:tcPr>
          <w:p>
            <w:r>
              <w:t>Log aggregation and visualization</w:t>
            </w:r>
          </w:p>
        </w:tc>
      </w:tr>
      <w:tr>
        <w:tc>
          <w:tcPr>
            <w:tcW w:type="dxa" w:w="3009"/>
          </w:tcPr>
          <w:p>
            <w:r>
              <w:t>Python 3.11.0</w:t>
            </w:r>
          </w:p>
        </w:tc>
        <w:tc>
          <w:tcPr>
            <w:tcW w:type="dxa" w:w="3009"/>
          </w:tcPr>
          <w:p>
            <w:r>
              <w:t>pip 23.0.2</w:t>
            </w:r>
          </w:p>
        </w:tc>
        <w:tc>
          <w:tcPr>
            <w:tcW w:type="dxa" w:w="3009"/>
          </w:tcPr>
          <w:p>
            <w:r>
              <w:t>Core scripting and test automation framework</w:t>
            </w:r>
          </w:p>
        </w:tc>
      </w:tr>
    </w:tbl>
    <w:p>
      <w:pPr>
        <w:pStyle w:val="Heading3"/>
      </w:pPr>
      <w:r>
        <w:t>External Dependencies</w:t>
      </w:r>
    </w:p>
    <w:p>
      <w:r>
        <w:t xml:space="preserve">- </w:t>
      </w:r>
      <w:r>
        <w:rPr>
          <w:b/>
        </w:rPr>
        <w:t>NTP Server</w:t>
      </w:r>
      <w:r>
        <w:t>: `chrony 3.5` — synchronized across all nodes via NTPv4 with offset &lt; 10ms.</w:t>
      </w:r>
    </w:p>
    <w:p>
      <w:r>
        <w:t xml:space="preserve">- </w:t>
      </w:r>
      <w:r>
        <w:rPr>
          <w:b/>
        </w:rPr>
        <w:t>TLS Certificates</w:t>
      </w:r>
      <w:r>
        <w:t>: Generated via `acme.sh` with Let’s Encrypt (ACMEv2), all certificates expire in 90 days.</w:t>
      </w:r>
    </w:p>
    <w:p>
      <w:r>
        <w:t xml:space="preserve">- </w:t>
      </w:r>
      <w:r>
        <w:rPr>
          <w:b/>
        </w:rPr>
        <w:t>Test Case Framework</w:t>
      </w:r>
      <w:r>
        <w:t>: `dcport-testsuite` — Python-based test runner with pytest + parametrize + fixture hooks.</w:t>
      </w:r>
    </w:p>
    <w:p>
      <w:r>
        <w:t xml:space="preserve">- </w:t>
      </w:r>
      <w:r>
        <w:rPr>
          <w:b/>
        </w:rPr>
        <w:t>Database</w:t>
      </w:r>
      <w:r>
        <w:t>: SQLite 3.40.0 + Redis 7.2.6 — for test case state tracking and result caching.</w:t>
      </w:r>
    </w:p>
    <w:p>
      <w:r>
        <w:t>---</w:t>
      </w:r>
    </w:p>
    <w:p>
      <w:pPr>
        <w:pStyle w:val="Heading2"/>
      </w:pPr>
      <w:r>
        <w:t>4.5 Test Case Isolation and Resource Management</w:t>
      </w:r>
    </w:p>
    <w:p>
      <w:r>
        <w:t>Each test case runs in an isolated namespace using Kubernetes pods with the following constraints:</w:t>
      </w:r>
    </w:p>
    <w:p>
      <w:r>
        <w:t xml:space="preserve">- </w:t>
      </w:r>
      <w:r>
        <w:rPr>
          <w:b/>
        </w:rPr>
        <w:t>Resource Limits</w:t>
      </w:r>
      <w:r>
        <w:t>:</w:t>
      </w:r>
    </w:p>
    <w:p>
      <w:r>
        <w:t xml:space="preserve">  - CPU: 1000m–4000m (per pod)</w:t>
      </w:r>
    </w:p>
    <w:p>
      <w:r>
        <w:t xml:space="preserve">  - Memory: 2Gi–8Gi (per pod)</w:t>
      </w:r>
    </w:p>
    <w:p>
      <w:r>
        <w:t xml:space="preserve">  - Network: 100Mbps per pod (via `tc qdisc add` + `tc class add`)</w:t>
      </w:r>
    </w:p>
    <w:p>
      <w:r>
        <w:t xml:space="preserve">- </w:t>
      </w:r>
      <w:r>
        <w:rPr>
          <w:b/>
        </w:rPr>
        <w:t>Isolation Enforcement</w:t>
      </w:r>
      <w:r>
        <w:t>:</w:t>
      </w:r>
    </w:p>
    <w:p>
      <w:r>
        <w:t xml:space="preserve">  - `--network=dcport-testnet` — custom OVS network namespace</w:t>
      </w:r>
    </w:p>
    <w:p>
      <w:r>
        <w:t xml:space="preserve">  - `--read-only` — mounted test artifacts read-only to prevent state leakage</w:t>
      </w:r>
    </w:p>
    <w:p>
      <w:r>
        <w:t xml:space="preserve">  - `--no-host-gateway` — disables host-level routing for pod isolation</w:t>
      </w:r>
    </w:p>
    <w:p>
      <w:r>
        <w:t xml:space="preserve">&gt; </w:t>
      </w:r>
      <w:r>
        <w:rPr>
          <w:b/>
        </w:rPr>
        <w:t>Resource Allocation Strategy</w:t>
      </w:r>
      <w:r>
        <w:t>: Dynamic allocation via `dcport-resource-manager` daemon, which uses a weighted round-robin scheduler based on test case priority, duration, and resource contention metrics.</w:t>
      </w:r>
    </w:p>
    <w:p>
      <w:r>
        <w:t>---</w:t>
      </w:r>
    </w:p>
    <w:p>
      <w:pPr>
        <w:pStyle w:val="Heading2"/>
      </w:pPr>
      <w:r>
        <w:t>4.6 Monitoring and Logging Infrastructure</w:t>
      </w:r>
    </w:p>
    <w:p>
      <w:r>
        <w:t>The test environment is instrumented with comprehensive observability tools:</w:t>
      </w:r>
    </w:p>
    <w:p>
      <w:pPr>
        <w:pStyle w:val="Heading3"/>
      </w:pPr>
      <w:r>
        <w:t>Metrics Collection</w:t>
      </w:r>
    </w:p>
    <w:p>
      <w:r>
        <w:t xml:space="preserve">- </w:t>
      </w:r>
      <w:r>
        <w:rPr>
          <w:b/>
        </w:rPr>
        <w:t>Prometheus Exporters</w:t>
      </w:r>
      <w:r>
        <w:t>:</w:t>
      </w:r>
    </w:p>
    <w:p>
      <w:r>
        <w:t xml:space="preserve">  - `dcport-exporter` — exposes metrics from test pods, containers, and network interfaces.</w:t>
      </w:r>
    </w:p>
    <w:p>
      <w:r>
        <w:t xml:space="preserve">  - `node-exporter` — reports system-level metrics (CPU, RAM, disk I/O).</w:t>
      </w:r>
    </w:p>
    <w:p>
      <w:r>
        <w:t xml:space="preserve">- </w:t>
      </w:r>
      <w:r>
        <w:rPr>
          <w:b/>
        </w:rPr>
        <w:t>Alert Rules</w:t>
      </w:r>
      <w:r>
        <w:t>:</w:t>
      </w:r>
    </w:p>
    <w:p>
      <w:r>
        <w:t xml:space="preserve">  - CPU &gt; 85% for &gt; 5 minutes → triggers alert `high_cpu_usage`</w:t>
      </w:r>
    </w:p>
    <w:p>
      <w:r>
        <w:t xml:space="preserve">  - Memory &gt; 90% → triggers alert `high_memory_usage`</w:t>
      </w:r>
    </w:p>
    <w:p>
      <w:r>
        <w:t xml:space="preserve">  - Network packet loss &gt; 5% → triggers alert `network_loss`</w:t>
      </w:r>
    </w:p>
    <w:p>
      <w:pPr>
        <w:pStyle w:val="Heading3"/>
      </w:pPr>
      <w:r>
        <w:t>Logging</w:t>
      </w:r>
    </w:p>
    <w:p>
      <w:r>
        <w:t xml:space="preserve">- </w:t>
      </w:r>
      <w:r>
        <w:rPr>
          <w:b/>
        </w:rPr>
        <w:t>Log Aggregation</w:t>
      </w:r>
      <w:r>
        <w:t>:</w:t>
      </w:r>
    </w:p>
    <w:p>
      <w:r>
        <w:t xml:space="preserve">  - All test logs are forwarded via `logstash` to Elasticsearch.</w:t>
      </w:r>
    </w:p>
    <w:p>
      <w:r>
        <w:t xml:space="preserve">  - Structured logs include: `test_case_id`, `pod_id`, `timestamp`, `status`, `error_code`, `duration`.</w:t>
      </w:r>
    </w:p>
    <w:p>
      <w:r>
        <w:t xml:space="preserve">- </w:t>
      </w:r>
      <w:r>
        <w:rPr>
          <w:b/>
        </w:rPr>
        <w:t>Searchable Indices</w:t>
      </w:r>
      <w:r>
        <w:t>:</w:t>
      </w:r>
    </w:p>
    <w:p>
      <w:r>
        <w:t xml:space="preserve">  - `dcport-test-logs-{date}` — daily rotated index</w:t>
      </w:r>
    </w:p>
    <w:p>
      <w:r>
        <w:t xml:space="preserve">  - `dcport-metrics-{date}` — metrics data indexed by pod ID</w:t>
      </w:r>
    </w:p>
    <w:p>
      <w:r>
        <w:t xml:space="preserve">- </w:t>
      </w:r>
      <w:r>
        <w:rPr>
          <w:b/>
        </w:rPr>
        <w:t>Jupyter Notebook Integration</w:t>
      </w:r>
      <w:r>
        <w:t>:</w:t>
      </w:r>
    </w:p>
    <w:p>
      <w:r>
        <w:t xml:space="preserve">  - Test scripts can be executed inline via `jupyter-notebook` with `dcport-testsuite` integration.</w:t>
      </w:r>
    </w:p>
    <w:p>
      <w:r>
        <w:t>---</w:t>
      </w:r>
    </w:p>
    <w:p>
      <w:pPr>
        <w:pStyle w:val="Heading2"/>
      </w:pPr>
      <w:r>
        <w:t>4.7 Test Pod Provisioning and Lifecycle</w:t>
      </w:r>
    </w:p>
    <w:p>
      <w:r>
        <w:t>The test environment supports automated pod provisioning via `dcport-pod-manager`, which uses Terraform (v1.6.0) for infrastructure-as-code deployment:</w:t>
      </w:r>
    </w:p>
    <w:p>
      <w:r>
        <w:t>```hcl</w:t>
      </w:r>
    </w:p>
    <w:p>
      <w:r>
        <w:t>resource "kubernetes_pod" "test_pod" {</w:t>
      </w:r>
    </w:p>
    <w:p>
      <w:r>
        <w:t xml:space="preserve">  metadata {</w:t>
      </w:r>
    </w:p>
    <w:p>
      <w:r>
        <w:t xml:space="preserve">    name = "dcport-test-pod-${var.test_case_id}"</w:t>
      </w:r>
    </w:p>
    <w:p>
      <w:r>
        <w:t xml:space="preserve">    namespace = "dcport-test"</w:t>
      </w:r>
    </w:p>
    <w:p>
      <w:r>
        <w:t xml:space="preserve">  }</w:t>
      </w:r>
    </w:p>
    <w:p>
      <w:r>
        <w:t xml:space="preserve">  spec {</w:t>
      </w:r>
    </w:p>
    <w:p>
      <w:r>
        <w:t xml:space="preserve">    containers {</w:t>
      </w:r>
    </w:p>
    <w:p>
      <w:r>
        <w:t xml:space="preserve">      name = "test-container"</w:t>
      </w:r>
    </w:p>
    <w:p>
      <w:r>
        <w:t xml:space="preserve">      image = "dcport/test-runner:latest"</w:t>
      </w:r>
    </w:p>
    <w:p>
      <w:r>
        <w:t xml:space="preserve">      ports {</w:t>
      </w:r>
    </w:p>
    <w:p>
      <w:r>
        <w:t xml:space="preserve">        container_port = 8080</w:t>
      </w:r>
    </w:p>
    <w:p>
      <w:r>
        <w:t xml:space="preserve">      }</w:t>
      </w:r>
    </w:p>
    <w:p>
      <w:r>
        <w:t xml:space="preserve">      resources {</w:t>
      </w:r>
    </w:p>
    <w:p>
      <w:r>
        <w:t xml:space="preserve">        requests = {</w:t>
      </w:r>
    </w:p>
    <w:p>
      <w:r>
        <w:t xml:space="preserve">          cpu = "1000m"</w:t>
      </w:r>
    </w:p>
    <w:p>
      <w:r>
        <w:t xml:space="preserve">          memory = "2Gi"</w:t>
      </w:r>
    </w:p>
    <w:p>
      <w:r>
        <w:t xml:space="preserve">        }</w:t>
      </w:r>
    </w:p>
    <w:p>
      <w:r>
        <w:t xml:space="preserve">        limits = {</w:t>
      </w:r>
    </w:p>
    <w:p>
      <w:r>
        <w:t xml:space="preserve">          cpu = "4000m"</w:t>
      </w:r>
    </w:p>
    <w:p>
      <w:r>
        <w:t xml:space="preserve">          memory = "8Gi"</w:t>
      </w:r>
    </w:p>
    <w:p>
      <w:r>
        <w:t xml:space="preserve">        }</w:t>
      </w:r>
    </w:p>
    <w:p>
      <w:r>
        <w:t xml:space="preserve">      }</w:t>
      </w:r>
    </w:p>
    <w:p>
      <w:r>
        <w:t xml:space="preserve">    }</w:t>
      </w:r>
    </w:p>
    <w:p>
      <w:r>
        <w:t xml:space="preserve">    restart_policy = "Never"</w:t>
      </w:r>
    </w:p>
    <w:p>
      <w:r>
        <w:t xml:space="preserve">  }</w:t>
      </w:r>
    </w:p>
    <w:p>
      <w:r>
        <w:t>}</w:t>
      </w:r>
    </w:p>
    <w:p>
      <w:r>
        <w:t>```</w:t>
      </w:r>
    </w:p>
    <w:p>
      <w:r>
        <w:t xml:space="preserve">&gt; </w:t>
      </w:r>
      <w:r>
        <w:rPr>
          <w:b/>
        </w:rPr>
        <w:t>Lifecycle Events</w:t>
      </w:r>
      <w:r>
        <w:t>:</w:t>
      </w:r>
    </w:p>
    <w:p>
      <w:r>
        <w:t xml:space="preserve">&gt; - </w:t>
      </w:r>
      <w:r>
        <w:rPr>
          <w:b/>
        </w:rPr>
        <w:t>Pre-provisioning</w:t>
      </w:r>
      <w:r>
        <w:t>: `dcport-pod-manager` validates resource availability, checks for network conflicts, and assigns unique test ID.</w:t>
      </w:r>
    </w:p>
    <w:p>
      <w:r>
        <w:t xml:space="preserve">&gt; - </w:t>
      </w:r>
      <w:r>
        <w:rPr>
          <w:b/>
        </w:rPr>
        <w:t>Start</w:t>
      </w:r>
      <w:r>
        <w:t>: Pod is instantiated with pre-loaded test case artifacts.</w:t>
      </w:r>
    </w:p>
    <w:p>
      <w:r>
        <w:t xml:space="preserve">&gt; - </w:t>
      </w:r>
      <w:r>
        <w:rPr>
          <w:b/>
        </w:rPr>
        <w:t>Run</w:t>
      </w:r>
      <w:r>
        <w:t>: Test case executes in container with `dcport-testsuite` runner.</w:t>
      </w:r>
    </w:p>
    <w:p>
      <w:r>
        <w:t xml:space="preserve">&gt; - </w:t>
      </w:r>
      <w:r>
        <w:rPr>
          <w:b/>
        </w:rPr>
        <w:t>End</w:t>
      </w:r>
      <w:r>
        <w:t>: Pod is terminated, metrics collected, logs archived.</w:t>
      </w:r>
    </w:p>
    <w:p>
      <w:r>
        <w:t xml:space="preserve">&gt; - </w:t>
      </w:r>
      <w:r>
        <w:rPr>
          <w:b/>
        </w:rPr>
        <w:t>Rollback</w:t>
      </w:r>
      <w:r>
        <w:t>: If test fails, `dcport-rollback` script restores previous state.</w:t>
      </w:r>
    </w:p>
    <w:p>
      <w:r>
        <w:t>---</w:t>
      </w:r>
    </w:p>
    <w:p>
      <w:pPr>
        <w:pStyle w:val="Heading2"/>
      </w:pPr>
      <w:r>
        <w:t>4.8 Environment Security and Compliance</w:t>
      </w:r>
    </w:p>
    <w:p>
      <w:r>
        <w:t>All test environments adhere to the following compliance standards:</w:t>
      </w:r>
    </w:p>
    <w:p>
      <w:r>
        <w:t xml:space="preserve">- </w:t>
      </w:r>
      <w:r>
        <w:rPr>
          <w:b/>
        </w:rPr>
        <w:t>ISO/IEC 27001:2022</w:t>
      </w:r>
      <w:r>
        <w:t xml:space="preserve"> — Information security management</w:t>
      </w:r>
    </w:p>
    <w:p>
      <w:r>
        <w:t xml:space="preserve">- </w:t>
      </w:r>
      <w:r>
        <w:rPr>
          <w:b/>
        </w:rPr>
        <w:t>NIST SP 800-53 Rev. 2</w:t>
      </w:r>
      <w:r>
        <w:t xml:space="preserve"> — Security controls for test environments</w:t>
      </w:r>
    </w:p>
    <w:p>
      <w:r>
        <w:t xml:space="preserve">- </w:t>
      </w:r>
      <w:r>
        <w:rPr>
          <w:b/>
        </w:rPr>
        <w:t>IEC 62443-3-3</w:t>
      </w:r>
      <w:r>
        <w:t xml:space="preserve"> — Industrial network security for test scenarios</w:t>
      </w:r>
    </w:p>
    <w:p>
      <w:r>
        <w:t xml:space="preserve">- </w:t>
      </w:r>
      <w:r>
        <w:rPr>
          <w:b/>
        </w:rPr>
        <w:t>CIS Benchmark v1.2.0</w:t>
      </w:r>
      <w:r>
        <w:t xml:space="preserve"> — Secure configuration for test infrastructure</w:t>
      </w:r>
    </w:p>
    <w:p>
      <w:r>
        <w:t xml:space="preserve">&gt; </w:t>
      </w:r>
      <w:r>
        <w:rPr>
          <w:b/>
        </w:rPr>
        <w:t>Access Control</w:t>
      </w:r>
      <w:r>
        <w:t>:</w:t>
      </w:r>
    </w:p>
    <w:p>
      <w:r>
        <w:t>&gt; - Role-based access via `rbac` in Kubernetes</w:t>
      </w:r>
    </w:p>
    <w:p>
      <w:r>
        <w:t>&gt; - SSH key-based authentication for test engineers</w:t>
      </w:r>
    </w:p>
    <w:p>
      <w:r>
        <w:t>&gt; - Mandatory MFA for all admin access</w:t>
      </w:r>
    </w:p>
    <w:p>
      <w:r>
        <w:t xml:space="preserve">&gt; </w:t>
      </w:r>
      <w:r>
        <w:rPr>
          <w:b/>
        </w:rPr>
        <w:t>Audit Trail</w:t>
      </w:r>
      <w:r>
        <w:t>:</w:t>
      </w:r>
    </w:p>
    <w:p>
      <w:r>
        <w:t>&gt; - All actions are logged to Elasticsearch under `audit_trail` index</w:t>
      </w:r>
    </w:p>
    <w:p>
      <w:r>
        <w:t>&gt; - Audit logs are encrypted at rest and in transit (AES-256 + TLS 1.3)</w:t>
      </w:r>
    </w:p>
    <w:p>
      <w:r>
        <w:t>---</w:t>
      </w:r>
    </w:p>
    <w:p>
      <w:pPr>
        <w:pStyle w:val="Heading2"/>
      </w:pPr>
      <w:r>
        <w:t>4.9 Validation and Verification</w:t>
      </w:r>
    </w:p>
    <w:p>
      <w:r>
        <w:t xml:space="preserve">The test environment undergoes </w:t>
      </w:r>
      <w:r>
        <w:rPr>
          <w:b/>
        </w:rPr>
        <w:t>pre-deployment validation</w:t>
      </w:r>
      <w:r>
        <w:t xml:space="preserve"> and </w:t>
      </w:r>
      <w:r>
        <w:rPr>
          <w:b/>
        </w:rPr>
        <w:t>post-test verification</w:t>
      </w:r>
      <w:r>
        <w:t>:</w:t>
      </w:r>
    </w:p>
    <w:p>
      <w:pPr>
        <w:pStyle w:val="Heading3"/>
      </w:pPr>
      <w:r>
        <w:t>Pre-Deployment Validation</w:t>
      </w:r>
    </w:p>
    <w:p>
      <w:r>
        <w:t xml:space="preserve">- </w:t>
      </w:r>
      <w:r>
        <w:rPr>
          <w:b/>
        </w:rPr>
        <w:t>Network Reachability</w:t>
      </w:r>
      <w:r>
        <w:t>: All pods must be reachable via `ping` and `telnet` (port 8080)</w:t>
      </w:r>
    </w:p>
    <w:p>
      <w:r>
        <w:t xml:space="preserve">- </w:t>
      </w:r>
      <w:r>
        <w:rPr>
          <w:b/>
        </w:rPr>
        <w:t>Resource Availability</w:t>
      </w:r>
      <w:r>
        <w:t>: CPU/memory quotas must be satisfied via `kubectl describe pod`</w:t>
      </w:r>
    </w:p>
    <w:p>
      <w:r>
        <w:t xml:space="preserve">- </w:t>
      </w:r>
      <w:r>
        <w:rPr>
          <w:b/>
        </w:rPr>
        <w:t>Security Baseline</w:t>
      </w:r>
      <w:r>
        <w:t>: All containers must be running with `--cap-drop=ALL` and `--security-opt=no-new-privileges`</w:t>
      </w:r>
    </w:p>
    <w:p>
      <w:pPr>
        <w:pStyle w:val="Heading3"/>
      </w:pPr>
      <w:r>
        <w:t>Post-Test Verification</w:t>
      </w:r>
    </w:p>
    <w:p>
      <w:r>
        <w:t xml:space="preserve">- </w:t>
      </w:r>
      <w:r>
        <w:rPr>
          <w:b/>
        </w:rPr>
        <w:t>Test Case Completion</w:t>
      </w:r>
      <w:r>
        <w:t>: `dcport-testsuite` validates `status == "SUCCESS"` or `status == "FAILURE"`</w:t>
      </w:r>
    </w:p>
    <w:p>
      <w:r>
        <w:t xml:space="preserve">- </w:t>
      </w:r>
      <w:r>
        <w:rPr>
          <w:b/>
        </w:rPr>
        <w:t>Resource Cleanup</w:t>
      </w:r>
      <w:r>
        <w:t>: `dcport-cleanup` script ensures no orphaned containers or network namespaces remain</w:t>
      </w:r>
    </w:p>
    <w:p>
      <w:r>
        <w:t xml:space="preserve">- </w:t>
      </w:r>
      <w:r>
        <w:rPr>
          <w:b/>
        </w:rPr>
        <w:t>Metric Consistency</w:t>
      </w:r>
      <w:r>
        <w:t>: Prometheus ensures no metric gaps or timeouts in 5-minute sliding window</w:t>
      </w:r>
    </w:p>
    <w:p>
      <w:r>
        <w:t xml:space="preserve">&gt; </w:t>
      </w:r>
      <w:r>
        <w:rPr>
          <w:b/>
        </w:rPr>
        <w:t>Validation Tools</w:t>
      </w:r>
      <w:r>
        <w:t>:</w:t>
      </w:r>
    </w:p>
    <w:p>
      <w:r>
        <w:t>&gt; - `dcport-validate` — CLI tool for automated compliance check</w:t>
      </w:r>
    </w:p>
    <w:p>
      <w:r>
        <w:t>&gt; - `dcport-verify` — Jupyter notebook for interactive validation</w:t>
      </w:r>
    </w:p>
    <w:p>
      <w:r>
        <w:t>---</w:t>
      </w:r>
    </w:p>
    <w:p>
      <w:pPr>
        <w:pStyle w:val="Heading2"/>
      </w:pPr>
      <w:r>
        <w:t>4.10 Conclusion</w:t>
      </w:r>
    </w:p>
    <w:p>
      <w:r>
        <w:t>The DC PORT test environment is engineered for high fidelity, scalability, and reproducibility. It enables test engineers to execute complex, multi-stage test cases with full visibility into resource usage, network behavior, and system state. The environment is designed to evolve with the product — supporting new test cases, infrastructure upgrades, and security hardening — without requiring manual reconfiguration.</w:t>
      </w:r>
    </w:p>
    <w:p>
      <w:r>
        <w:t>Future enhancements include:</w:t>
      </w:r>
    </w:p>
    <w:p>
      <w:r>
        <w:t>- Integration with CI/CD pipelines (GitLab CI, GitHub Actions)</w:t>
      </w:r>
    </w:p>
    <w:p>
      <w:r>
        <w:t>- AI-driven test case optimization via reinforcement learning</w:t>
      </w:r>
    </w:p>
    <w:p>
      <w:r>
        <w:t>- Federated testing across multi-cloud environments</w:t>
      </w:r>
    </w:p>
    <w:p>
      <w:r>
        <w:t>---</w:t>
      </w:r>
    </w:p>
    <w:p>
      <w:r>
        <w:rPr>
          <w:b/>
        </w:rPr>
        <w:t>Next Chapter</w:t>
      </w:r>
      <w:r>
        <w:t>: Chapter 5 — Test Case Design &amp; Execution</w:t>
      </w:r>
    </w:p>
    <w:p>
      <w:r>
        <w:t>---</w:t>
      </w:r>
    </w:p>
    <w:p>
      <w:r>
        <w:t>*End of Chapter 4*</w:t>
      </w:r>
    </w:p>
    <w:p>
      <w:r>
        <w:t>---</w:t>
      </w:r>
    </w:p>
    <w:p>
      <w:pPr>
        <w:pStyle w:val="Heading1"/>
      </w:pPr>
      <w:r>
        <w:t>Chapter 5: Test Cases and Procedures</w:t>
      </w:r>
    </w:p>
    <w:p>
      <w:pPr>
        <w:pStyle w:val="Heading2"/>
      </w:pPr>
      <w:r>
        <w:t>5.1 Introduction</w:t>
      </w:r>
    </w:p>
    <w:p>
      <w:r>
        <w:t>This chapter documents the comprehensive suite of test cases and procedural guidelines designed to validate the functionality, reliability, and performance of the DC PORT module within the specified test environment. The DC PORT, as defined in Chapter 4, is a critical interface component responsible for managing bidirectional power transfer, voltage regulation, and fault isolation across high-current, low-voltage DC systems. All test cases herein are aligned with IEEE 1547-2018 (Grid-Connected Inverters) and IEC 62196-1 (Mennekes connectors) standards, with additional internal compliance benchmarks.</w:t>
      </w:r>
    </w:p>
    <w:p>
      <w:r>
        <w:t xml:space="preserve">The test methodology follows a structured, phased approach: </w:t>
      </w:r>
      <w:r>
        <w:rPr>
          <w:b/>
        </w:rPr>
        <w:t>Functional Testing</w:t>
      </w:r>
      <w:r>
        <w:t xml:space="preserve">, </w:t>
      </w:r>
      <w:r>
        <w:rPr>
          <w:b/>
        </w:rPr>
        <w:t>Boundary Condition Validation</w:t>
      </w:r>
      <w:r>
        <w:t xml:space="preserve">, </w:t>
      </w:r>
      <w:r>
        <w:rPr>
          <w:b/>
        </w:rPr>
        <w:t>Stress and Durability Testing</w:t>
      </w:r>
      <w:r>
        <w:t xml:space="preserve">, and </w:t>
      </w:r>
      <w:r>
        <w:rPr>
          <w:b/>
        </w:rPr>
        <w:t>Integration Testing</w:t>
      </w:r>
      <w:r>
        <w:t>. Each test case includes preconditions, test steps, expected results, and post-test analysis criteria. This chapter is intended for use by QA engineers, system integrators, and compliance auditors to ensure full traceability and repeatability of test outcomes.</w:t>
      </w:r>
    </w:p>
    <w:p>
      <w:r>
        <w:t>---</w:t>
      </w:r>
    </w:p>
    <w:p>
      <w:pPr>
        <w:pStyle w:val="Heading2"/>
      </w:pPr>
      <w:r>
        <w:t>5.2 Functional Test Cases</w:t>
      </w:r>
    </w:p>
    <w:p>
      <w:pPr>
        <w:pStyle w:val="Heading3"/>
      </w:pPr>
      <w:r>
        <w:t>5.2.1 Test Case TC-DC001: Power On/Off Sequence Validation</w:t>
      </w:r>
    </w:p>
    <w:p>
      <w:r>
        <w:rPr>
          <w:b/>
        </w:rPr>
        <w:t>Objective</w:t>
      </w:r>
      <w:r>
        <w:t>: Verify the DC PORT’s ability to safely power on and off without voltage spikes or system instability.</w:t>
      </w:r>
    </w:p>
    <w:p>
      <w:r>
        <w:rPr>
          <w:b/>
        </w:rPr>
        <w:t>Preconditions</w:t>
      </w:r>
      <w:r>
        <w:t>:</w:t>
      </w:r>
    </w:p>
    <w:p>
      <w:r>
        <w:t>- DC input voltage within 20% tolerance of nominal (e.g., 48V ± 8V).</w:t>
      </w:r>
    </w:p>
    <w:p>
      <w:r>
        <w:t>- All safety interlocks (e.g., overcurrent, overvoltage, short-circuit) are disabled for test purposes.</w:t>
      </w:r>
    </w:p>
    <w:p>
      <w:r>
        <w:t>- Test environment is isolated from AC mains and other DC loads.</w:t>
      </w:r>
    </w:p>
    <w:p>
      <w:r>
        <w:rPr>
          <w:b/>
        </w:rPr>
        <w:t>Test Steps</w:t>
      </w:r>
      <w:r>
        <w:t>:</w:t>
      </w:r>
    </w:p>
    <w:p>
      <w:r>
        <w:t>1. Apply nominal DC input voltage.</w:t>
      </w:r>
    </w:p>
    <w:p>
      <w:r>
        <w:t>2. Initiate power-on sequence via control signal.</w:t>
      </w:r>
    </w:p>
    <w:p>
      <w:r>
        <w:t>3. Monitor DC bus voltage and current for 500ms.</w:t>
      </w:r>
    </w:p>
    <w:p>
      <w:r>
        <w:t>4. Initiate power-off sequence via control signal.</w:t>
      </w:r>
    </w:p>
    <w:p>
      <w:r>
        <w:t>5. Monitor for 500ms after power-off for zero current and voltage decay.</w:t>
      </w:r>
    </w:p>
    <w:p>
      <w:r>
        <w:rPr>
          <w:b/>
        </w:rPr>
        <w:t>Expected Results</w:t>
      </w:r>
      <w:r>
        <w:t>:</w:t>
      </w:r>
    </w:p>
    <w:p>
      <w:r>
        <w:t>- DC bus voltage stabilizes within ±2% of nominal within 100ms.</w:t>
      </w:r>
    </w:p>
    <w:p>
      <w:r>
        <w:t>- Current ramp-up is ≤ 500mA/s.</w:t>
      </w:r>
    </w:p>
    <w:p>
      <w:r>
        <w:t>- Power-off sequence completes within 150ms.</w:t>
      </w:r>
    </w:p>
    <w:p>
      <w:r>
        <w:t>- No voltage overshoot &gt; 5% or current spike &gt; 100% nominal.</w:t>
      </w:r>
    </w:p>
    <w:p>
      <w:r>
        <w:rPr>
          <w:b/>
        </w:rPr>
        <w:t>Post-Test Analysis</w:t>
      </w:r>
      <w:r>
        <w:t>:</w:t>
      </w:r>
    </w:p>
    <w:p>
      <w:r>
        <w:t>- Log voltage/current waveforms for FFT analysis.</w:t>
      </w:r>
    </w:p>
    <w:p>
      <w:r>
        <w:t>- Check for thermal stress indicators (e.g., JTAG temperature sensors).</w:t>
      </w:r>
    </w:p>
    <w:p>
      <w:r>
        <w:t>- Verify no ESD events logged during transition.</w:t>
      </w:r>
    </w:p>
    <w:p>
      <w:r>
        <w:t>---</w:t>
      </w:r>
    </w:p>
    <w:p>
      <w:pPr>
        <w:pStyle w:val="Heading3"/>
      </w:pPr>
      <w:r>
        <w:t>5.2.2 Test Case TC-DC002: Voltage Regulation Under Load Variation</w:t>
      </w:r>
    </w:p>
    <w:p>
      <w:r>
        <w:rPr>
          <w:b/>
        </w:rPr>
        <w:t>Objective</w:t>
      </w:r>
      <w:r>
        <w:t>: Validate DC PORT’s ability to maintain output voltage within tolerance under dynamic load conditions.</w:t>
      </w:r>
    </w:p>
    <w:p>
      <w:r>
        <w:rPr>
          <w:b/>
        </w:rPr>
        <w:t>Preconditions</w:t>
      </w:r>
      <w:r>
        <w:t>:</w:t>
      </w:r>
    </w:p>
    <w:p>
      <w:r>
        <w:t>- DC input voltage: 48V ± 8V.</w:t>
      </w:r>
    </w:p>
    <w:p>
      <w:r>
        <w:t>- Load impedance varies from 1Ω to 100Ω.</w:t>
      </w:r>
    </w:p>
    <w:p>
      <w:r>
        <w:t>- Output voltage reference: 48V.</w:t>
      </w:r>
    </w:p>
    <w:p>
      <w:r>
        <w:rPr>
          <w:b/>
        </w:rPr>
        <w:t>Test Steps</w:t>
      </w:r>
      <w:r>
        <w:t>:</w:t>
      </w:r>
    </w:p>
    <w:p>
      <w:r>
        <w:t>1. Apply nominal input voltage.</w:t>
      </w:r>
    </w:p>
    <w:p>
      <w:r>
        <w:t>2. Apply load impedance = 1Ω.</w:t>
      </w:r>
    </w:p>
    <w:p>
      <w:r>
        <w:t>3. Measure output voltage and current.</w:t>
      </w:r>
    </w:p>
    <w:p>
      <w:r>
        <w:t>4. Step load impedance to 100Ω.</w:t>
      </w:r>
    </w:p>
    <w:p>
      <w:r>
        <w:t>5. Measure output voltage deviation and current drop.</w:t>
      </w:r>
    </w:p>
    <w:p>
      <w:r>
        <w:t>6. Repeat steps for 10 cycles.</w:t>
      </w:r>
    </w:p>
    <w:p>
      <w:r>
        <w:rPr>
          <w:b/>
        </w:rPr>
        <w:t>Expected Results</w:t>
      </w:r>
      <w:r>
        <w:t>:</w:t>
      </w:r>
    </w:p>
    <w:p>
      <w:r>
        <w:t>- Output voltage deviation ≤ ±1%.</w:t>
      </w:r>
    </w:p>
    <w:p>
      <w:r>
        <w:t>- Current drop ≤ 5% of nominal.</w:t>
      </w:r>
    </w:p>
    <w:p>
      <w:r>
        <w:t>- No output voltage sag &gt; 5% for &gt;100ms.</w:t>
      </w:r>
    </w:p>
    <w:p>
      <w:r>
        <w:t>- Voltage regulation is stable under all impedance conditions.</w:t>
      </w:r>
    </w:p>
    <w:p>
      <w:r>
        <w:rPr>
          <w:b/>
        </w:rPr>
        <w:t>Post-Test Analysis</w:t>
      </w:r>
      <w:r>
        <w:t>:</w:t>
      </w:r>
    </w:p>
    <w:p>
      <w:r>
        <w:t>- Compare output voltage vs. load impedance using a 3rd-order polynomial regression.</w:t>
      </w:r>
    </w:p>
    <w:p>
      <w:r>
        <w:t>- Validate PID controller tuning via internal feedback loop analysis.</w:t>
      </w:r>
    </w:p>
    <w:p>
      <w:r>
        <w:t>- Check for voltage ripple &gt; 200mV RMS.</w:t>
      </w:r>
    </w:p>
    <w:p>
      <w:r>
        <w:t>---</w:t>
      </w:r>
    </w:p>
    <w:p>
      <w:pPr>
        <w:pStyle w:val="Heading3"/>
      </w:pPr>
      <w:r>
        <w:t>5.2.3 Test Case TC-DC003: Fault Isolation and Recovery</w:t>
      </w:r>
    </w:p>
    <w:p>
      <w:r>
        <w:rPr>
          <w:b/>
        </w:rPr>
        <w:t>Objective</w:t>
      </w:r>
      <w:r>
        <w:t>: Confirm DC PORT’s ability to detect and isolate faults (overcurrent, overvoltage, short-circuit) and recover gracefully.</w:t>
      </w:r>
    </w:p>
    <w:p>
      <w:r>
        <w:rPr>
          <w:b/>
        </w:rPr>
        <w:t>Preconditions</w:t>
      </w:r>
      <w:r>
        <w:t>:</w:t>
      </w:r>
    </w:p>
    <w:p>
      <w:r>
        <w:t>- DC input voltage: 48V ± 8V.</w:t>
      </w:r>
    </w:p>
    <w:p>
      <w:r>
        <w:t>- Load connected to DC output.</w:t>
      </w:r>
    </w:p>
    <w:p>
      <w:r>
        <w:t>- Fault isolation circuits enabled.</w:t>
      </w:r>
    </w:p>
    <w:p>
      <w:r>
        <w:rPr>
          <w:b/>
        </w:rPr>
        <w:t>Test Steps</w:t>
      </w:r>
      <w:r>
        <w:t>:</w:t>
      </w:r>
    </w:p>
    <w:p>
      <w:r>
        <w:t>1. Apply nominal input voltage.</w:t>
      </w:r>
    </w:p>
    <w:p>
      <w:r>
        <w:t>2. Simulate 200mA overcurrent via external shunt resistor.</w:t>
      </w:r>
    </w:p>
    <w:p>
      <w:r>
        <w:t>3. Monitor for fault trigger and isolation response.</w:t>
      </w:r>
    </w:p>
    <w:p>
      <w:r>
        <w:t>4. Simulate 60V overvoltage via DC input override.</w:t>
      </w:r>
    </w:p>
    <w:p>
      <w:r>
        <w:t>5. Monitor for fault trigger and isolation.</w:t>
      </w:r>
    </w:p>
    <w:p>
      <w:r>
        <w:t>6. Simulate short-circuit across output terminals.</w:t>
      </w:r>
    </w:p>
    <w:p>
      <w:r>
        <w:t>7. Monitor for fault trigger and isolation.</w:t>
      </w:r>
    </w:p>
    <w:p>
      <w:r>
        <w:t>8. Reapply nominal voltage after 5s.</w:t>
      </w:r>
    </w:p>
    <w:p>
      <w:r>
        <w:t>9. Verify recovery to nominal state within 200ms.</w:t>
      </w:r>
    </w:p>
    <w:p>
      <w:r>
        <w:rPr>
          <w:b/>
        </w:rPr>
        <w:t>Expected Results</w:t>
      </w:r>
      <w:r>
        <w:t>:</w:t>
      </w:r>
    </w:p>
    <w:p>
      <w:r>
        <w:t>- Fault isolation triggers within 50ms.</w:t>
      </w:r>
    </w:p>
    <w:p>
      <w:r>
        <w:t>- Output voltage drops to 0V within 100ms.</w:t>
      </w:r>
    </w:p>
    <w:p>
      <w:r>
        <w:t>- No current flow after fault trigger.</w:t>
      </w:r>
    </w:p>
    <w:p>
      <w:r>
        <w:t>- Recovery time ≤ 200ms.</w:t>
      </w:r>
    </w:p>
    <w:p>
      <w:r>
        <w:t>- No thermal runaway or latch-up events.</w:t>
      </w:r>
    </w:p>
    <w:p>
      <w:r>
        <w:rPr>
          <w:b/>
        </w:rPr>
        <w:t>Post-Test Analysis</w:t>
      </w:r>
      <w:r>
        <w:t>:</w:t>
      </w:r>
    </w:p>
    <w:p>
      <w:r>
        <w:t>- Capture fault isolation triggers via digital I/O logs.</w:t>
      </w:r>
    </w:p>
    <w:p>
      <w:r>
        <w:t>- Validate fault isolation circuitry using logic analyzer.</w:t>
      </w:r>
    </w:p>
    <w:p>
      <w:r>
        <w:t>- Check for ESD events during recovery.</w:t>
      </w:r>
    </w:p>
    <w:p>
      <w:r>
        <w:t>---</w:t>
      </w:r>
    </w:p>
    <w:p>
      <w:pPr>
        <w:pStyle w:val="Heading2"/>
      </w:pPr>
      <w:r>
        <w:t>5.3 Boundary Condition Validation</w:t>
      </w:r>
    </w:p>
    <w:p>
      <w:pPr>
        <w:pStyle w:val="Heading3"/>
      </w:pPr>
      <w:r>
        <w:t>5.3.1 Test Case TC-DC010: Input Voltage Range Boundary</w:t>
      </w:r>
    </w:p>
    <w:p>
      <w:r>
        <w:rPr>
          <w:b/>
        </w:rPr>
        <w:t>Objective</w:t>
      </w:r>
      <w:r>
        <w:t>: Validate DC PORT’s behavior at extreme input voltage limits.</w:t>
      </w:r>
    </w:p>
    <w:p>
      <w:r>
        <w:rPr>
          <w:b/>
        </w:rPr>
        <w:t>Preconditions</w:t>
      </w:r>
      <w:r>
        <w:t>:</w:t>
      </w:r>
    </w:p>
    <w:p>
      <w:r>
        <w:t>- Input voltage range: 36V to 60V (±10%).</w:t>
      </w:r>
    </w:p>
    <w:p>
      <w:r>
        <w:t>- Load: 100Ω.</w:t>
      </w:r>
    </w:p>
    <w:p>
      <w:r>
        <w:t>- Output voltage: 48V.</w:t>
      </w:r>
    </w:p>
    <w:p>
      <w:r>
        <w:rPr>
          <w:b/>
        </w:rPr>
        <w:t>Test Steps</w:t>
      </w:r>
      <w:r>
        <w:t>:</w:t>
      </w:r>
    </w:p>
    <w:p>
      <w:r>
        <w:t>1. Apply 36V input.</w:t>
      </w:r>
    </w:p>
    <w:p>
      <w:r>
        <w:t>2. Measure output voltage and current.</w:t>
      </w:r>
    </w:p>
    <w:p>
      <w:r>
        <w:t>3. Apply 60V input.</w:t>
      </w:r>
    </w:p>
    <w:p>
      <w:r>
        <w:t>4. Measure output voltage and current.</w:t>
      </w:r>
    </w:p>
    <w:p>
      <w:r>
        <w:t>5. Monitor for overvoltage or undervoltage protection triggers.</w:t>
      </w:r>
    </w:p>
    <w:p>
      <w:r>
        <w:rPr>
          <w:b/>
        </w:rPr>
        <w:t>Expected Results</w:t>
      </w:r>
      <w:r>
        <w:t>:</w:t>
      </w:r>
    </w:p>
    <w:p>
      <w:r>
        <w:t>- Output voltage within ±2% of 48V.</w:t>
      </w:r>
    </w:p>
    <w:p>
      <w:r>
        <w:t>- Current ≤ 100mA at 36V.</w:t>
      </w:r>
    </w:p>
    <w:p>
      <w:r>
        <w:t>- Output voltage ≥ 46V at 60V.</w:t>
      </w:r>
    </w:p>
    <w:p>
      <w:r>
        <w:t>- No protection trigger below 38V or above 62V.</w:t>
      </w:r>
    </w:p>
    <w:p>
      <w:r>
        <w:rPr>
          <w:b/>
        </w:rPr>
        <w:t>Post-Test Analysis</w:t>
      </w:r>
      <w:r>
        <w:t>:</w:t>
      </w:r>
    </w:p>
    <w:p>
      <w:r>
        <w:t>- Validate hysteresis in protection circuitry.</w:t>
      </w:r>
    </w:p>
    <w:p>
      <w:r>
        <w:t>- Check for voltage sag during input step changes.</w:t>
      </w:r>
    </w:p>
    <w:p>
      <w:r>
        <w:t>- Log input/output voltage ratios for calibration.</w:t>
      </w:r>
    </w:p>
    <w:p>
      <w:r>
        <w:t>---</w:t>
      </w:r>
    </w:p>
    <w:p>
      <w:pPr>
        <w:pStyle w:val="Heading3"/>
      </w:pPr>
      <w:r>
        <w:t>5.3.2 Test Case TC-DC011: Output Current Limiting</w:t>
      </w:r>
    </w:p>
    <w:p>
      <w:r>
        <w:rPr>
          <w:b/>
        </w:rPr>
        <w:t>Objective</w:t>
      </w:r>
      <w:r>
        <w:t>: Confirm DC PORT’s ability to limit output current to prevent damage under overload.</w:t>
      </w:r>
    </w:p>
    <w:p>
      <w:r>
        <w:rPr>
          <w:b/>
        </w:rPr>
        <w:t>Preconditions</w:t>
      </w:r>
      <w:r>
        <w:t>:</w:t>
      </w:r>
    </w:p>
    <w:p>
      <w:r>
        <w:t>- Output voltage: 48V.</w:t>
      </w:r>
    </w:p>
    <w:p>
      <w:r>
        <w:t>- Load impedance: 1Ω.</w:t>
      </w:r>
    </w:p>
    <w:p>
      <w:r>
        <w:t>- Input voltage: 48V ± 8V.</w:t>
      </w:r>
    </w:p>
    <w:p>
      <w:r>
        <w:rPr>
          <w:b/>
        </w:rPr>
        <w:t>Test Steps</w:t>
      </w:r>
      <w:r>
        <w:t>:</w:t>
      </w:r>
    </w:p>
    <w:p>
      <w:r>
        <w:t>1. Apply nominal input.</w:t>
      </w:r>
    </w:p>
    <w:p>
      <w:r>
        <w:t>2. Short-circuit output terminals.</w:t>
      </w:r>
    </w:p>
    <w:p>
      <w:r>
        <w:t>3. Monitor output current.</w:t>
      </w:r>
    </w:p>
    <w:p>
      <w:r>
        <w:t>4. Apply 1000mA load.</w:t>
      </w:r>
    </w:p>
    <w:p>
      <w:r>
        <w:t>5. Monitor for overcurrent protection.</w:t>
      </w:r>
    </w:p>
    <w:p>
      <w:r>
        <w:t>6. Apply 2000mA load.</w:t>
      </w:r>
    </w:p>
    <w:p>
      <w:r>
        <w:t>7. Monitor for protection trigger.</w:t>
      </w:r>
    </w:p>
    <w:p>
      <w:r>
        <w:rPr>
          <w:b/>
        </w:rPr>
        <w:t>Expected Results</w:t>
      </w:r>
      <w:r>
        <w:t>:</w:t>
      </w:r>
    </w:p>
    <w:p>
      <w:r>
        <w:t>- Output current ≤ 1000mA under short-circuit.</w:t>
      </w:r>
    </w:p>
    <w:p>
      <w:r>
        <w:t>- Protection trigger at 1200mA.</w:t>
      </w:r>
    </w:p>
    <w:p>
      <w:r>
        <w:t>- No current &gt; 1500mA after trigger.</w:t>
      </w:r>
    </w:p>
    <w:p>
      <w:r>
        <w:t>- Recovery to 1000mA within 500ms.</w:t>
      </w:r>
    </w:p>
    <w:p>
      <w:r>
        <w:rPr>
          <w:b/>
        </w:rPr>
        <w:t>Post-Test Analysis</w:t>
      </w:r>
      <w:r>
        <w:t>:</w:t>
      </w:r>
    </w:p>
    <w:p>
      <w:r>
        <w:t>- Capture current waveform during overload.</w:t>
      </w:r>
    </w:p>
    <w:p>
      <w:r>
        <w:t>- Validate fuse/thermal relay behavior.</w:t>
      </w:r>
    </w:p>
    <w:p>
      <w:r>
        <w:t>- Check for power dissipation in isolation circuitry.</w:t>
      </w:r>
    </w:p>
    <w:p>
      <w:r>
        <w:t>---</w:t>
      </w:r>
    </w:p>
    <w:p>
      <w:pPr>
        <w:pStyle w:val="Heading2"/>
      </w:pPr>
      <w:r>
        <w:t>5.4 Stress and Durability Testing</w:t>
      </w:r>
    </w:p>
    <w:p>
      <w:pPr>
        <w:pStyle w:val="Heading3"/>
      </w:pPr>
      <w:r>
        <w:t>5.4.1 Test Case TC-DC020: Thermal Cycling</w:t>
      </w:r>
    </w:p>
    <w:p>
      <w:r>
        <w:rPr>
          <w:b/>
        </w:rPr>
        <w:t>Objective</w:t>
      </w:r>
      <w:r>
        <w:t>: Validate DC PORT’s performance under repeated thermal cycling.</w:t>
      </w:r>
    </w:p>
    <w:p>
      <w:r>
        <w:rPr>
          <w:b/>
        </w:rPr>
        <w:t>Preconditions</w:t>
      </w:r>
      <w:r>
        <w:t>:</w:t>
      </w:r>
    </w:p>
    <w:p>
      <w:r>
        <w:t>- Ambient temperature: 25°C ± 2°C.</w:t>
      </w:r>
    </w:p>
    <w:p>
      <w:r>
        <w:t>- Input voltage: 48V.</w:t>
      </w:r>
    </w:p>
    <w:p>
      <w:r>
        <w:t>- Load: 1000mA.</w:t>
      </w:r>
    </w:p>
    <w:p>
      <w:r>
        <w:t>- Cycle duration: 10 cycles.</w:t>
      </w:r>
    </w:p>
    <w:p>
      <w:r>
        <w:rPr>
          <w:b/>
        </w:rPr>
        <w:t>Test Steps</w:t>
      </w:r>
      <w:r>
        <w:t>:</w:t>
      </w:r>
    </w:p>
    <w:p>
      <w:r>
        <w:t>1. Heat chamber set to 85°C.</w:t>
      </w:r>
    </w:p>
    <w:p>
      <w:r>
        <w:t>2. Apply 48V input and 1000mA load.</w:t>
      </w:r>
    </w:p>
    <w:p>
      <w:r>
        <w:t>3. Maintain 85°C for 60 minutes.</w:t>
      </w:r>
    </w:p>
    <w:p>
      <w:r>
        <w:t>4. Cool to 0°C.</w:t>
      </w:r>
    </w:p>
    <w:p>
      <w:r>
        <w:t>5. Repeat for 10 cycles.</w:t>
      </w:r>
    </w:p>
    <w:p>
      <w:r>
        <w:t>6. Monitor for thermal shutdown or component degradation.</w:t>
      </w:r>
    </w:p>
    <w:p>
      <w:r>
        <w:rPr>
          <w:b/>
        </w:rPr>
        <w:t>Expected Results</w:t>
      </w:r>
      <w:r>
        <w:t>:</w:t>
      </w:r>
    </w:p>
    <w:p>
      <w:r>
        <w:t>- No thermal shutdown during cycles.</w:t>
      </w:r>
    </w:p>
    <w:p>
      <w:r>
        <w:t>- No component failure or performance degradation.</w:t>
      </w:r>
    </w:p>
    <w:p>
      <w:r>
        <w:t>- Thermal resistance ≤ 0.5°C/W.</w:t>
      </w:r>
    </w:p>
    <w:p>
      <w:r>
        <w:t>- No ESD or moisture ingress events.</w:t>
      </w:r>
    </w:p>
    <w:p>
      <w:r>
        <w:rPr>
          <w:b/>
        </w:rPr>
        <w:t>Post-Test Analysis</w:t>
      </w:r>
      <w:r>
        <w:t>:</w:t>
      </w:r>
    </w:p>
    <w:p>
      <w:r>
        <w:t>- Log temperature profiles via internal thermocouples.</w:t>
      </w:r>
    </w:p>
    <w:p>
      <w:r>
        <w:t>- Perform capacitance and resistance measurements on all capacitors.</w:t>
      </w:r>
    </w:p>
    <w:p>
      <w:r>
        <w:t>- Validate solder joint integrity via X-ray imaging.</w:t>
      </w:r>
    </w:p>
    <w:p>
      <w:r>
        <w:t>---</w:t>
      </w:r>
    </w:p>
    <w:p>
      <w:pPr>
        <w:pStyle w:val="Heading3"/>
      </w:pPr>
      <w:r>
        <w:t>5.4.2 Test Case TC-DC021: Power Cycling with Voltage Ripple</w:t>
      </w:r>
    </w:p>
    <w:p>
      <w:r>
        <w:rPr>
          <w:b/>
        </w:rPr>
        <w:t>Objective</w:t>
      </w:r>
      <w:r>
        <w:t>: Validate DC PORT’s performance under high-frequency voltage ripple.</w:t>
      </w:r>
    </w:p>
    <w:p>
      <w:r>
        <w:rPr>
          <w:b/>
        </w:rPr>
        <w:t>Preconditions</w:t>
      </w:r>
      <w:r>
        <w:t>:</w:t>
      </w:r>
    </w:p>
    <w:p>
      <w:r>
        <w:t>- Input voltage: 48V ± 10%.</w:t>
      </w:r>
    </w:p>
    <w:p>
      <w:r>
        <w:t>- Ripple frequency: 500Hz.</w:t>
      </w:r>
    </w:p>
    <w:p>
      <w:r>
        <w:t>- Ripple amplitude: 500mV peak-to-peak.</w:t>
      </w:r>
    </w:p>
    <w:p>
      <w:r>
        <w:t>- Load: 1000mA.</w:t>
      </w:r>
    </w:p>
    <w:p>
      <w:r>
        <w:rPr>
          <w:b/>
        </w:rPr>
        <w:t>Test Steps</w:t>
      </w:r>
      <w:r>
        <w:t>:</w:t>
      </w:r>
    </w:p>
    <w:p>
      <w:r>
        <w:t>1. Apply nominal input.</w:t>
      </w:r>
    </w:p>
    <w:p>
      <w:r>
        <w:t>2. Inject 500mV ripple at 500Hz.</w:t>
      </w:r>
    </w:p>
    <w:p>
      <w:r>
        <w:t>3. Monitor output voltage and current.</w:t>
      </w:r>
    </w:p>
    <w:p>
      <w:r>
        <w:t>4. Repeat for 1000 cycles.</w:t>
      </w:r>
    </w:p>
    <w:p>
      <w:r>
        <w:t>5. Monitor for phase distortion or thermal stress.</w:t>
      </w:r>
    </w:p>
    <w:p>
      <w:r>
        <w:rPr>
          <w:b/>
        </w:rPr>
        <w:t>Expected Results</w:t>
      </w:r>
      <w:r>
        <w:t>:</w:t>
      </w:r>
    </w:p>
    <w:p>
      <w:r>
        <w:t>- Output ripple ≤ 100mV RMS.</w:t>
      </w:r>
    </w:p>
    <w:p>
      <w:r>
        <w:t>- Output voltage deviation ≤ 2%.</w:t>
      </w:r>
    </w:p>
    <w:p>
      <w:r>
        <w:t>- No phase distortion or thermal runaway.</w:t>
      </w:r>
    </w:p>
    <w:p>
      <w:r>
        <w:t>- No component degradation.</w:t>
      </w:r>
    </w:p>
    <w:p>
      <w:r>
        <w:rPr>
          <w:b/>
        </w:rPr>
        <w:t>Post-Test Analysis</w:t>
      </w:r>
      <w:r>
        <w:t>:</w:t>
      </w:r>
    </w:p>
    <w:p>
      <w:r>
        <w:t>- Perform FFT on output voltage signal.</w:t>
      </w:r>
    </w:p>
    <w:p>
      <w:r>
        <w:t>- Validate ripple rejection via EMI filter analysis.</w:t>
      </w:r>
    </w:p>
    <w:p>
      <w:r>
        <w:t>- Check for capacitor ESR increase.</w:t>
      </w:r>
    </w:p>
    <w:p>
      <w:r>
        <w:t>---</w:t>
      </w:r>
    </w:p>
    <w:p>
      <w:pPr>
        <w:pStyle w:val="Heading2"/>
      </w:pPr>
      <w:r>
        <w:t>5.5 Integration Test Cases</w:t>
      </w:r>
    </w:p>
    <w:p>
      <w:pPr>
        <w:pStyle w:val="Heading3"/>
      </w:pPr>
      <w:r>
        <w:t>5.5.1 Test Case TC-DC030: Integration with DC Bus Controller</w:t>
      </w:r>
    </w:p>
    <w:p>
      <w:r>
        <w:rPr>
          <w:b/>
        </w:rPr>
        <w:t>Objective</w:t>
      </w:r>
      <w:r>
        <w:t>: Validate DC PORT’s compatibility and data exchange with the DC Bus Controller (DBC).</w:t>
      </w:r>
    </w:p>
    <w:p>
      <w:r>
        <w:rPr>
          <w:b/>
        </w:rPr>
        <w:t>Preconditions</w:t>
      </w:r>
      <w:r>
        <w:t>:</w:t>
      </w:r>
    </w:p>
    <w:p>
      <w:r>
        <w:t>- DBC is running firmware v1.2.</w:t>
      </w:r>
    </w:p>
    <w:p>
      <w:r>
        <w:t>- DC PORT is configured for 48V output.</w:t>
      </w:r>
    </w:p>
    <w:p>
      <w:r>
        <w:t>- Communication protocol: CAN FD 2.0.</w:t>
      </w:r>
    </w:p>
    <w:p>
      <w:r>
        <w:rPr>
          <w:b/>
        </w:rPr>
        <w:t>Test Steps</w:t>
      </w:r>
      <w:r>
        <w:t>:</w:t>
      </w:r>
    </w:p>
    <w:p>
      <w:r>
        <w:t>1. Power on DBC and DC PORT.</w:t>
      </w:r>
    </w:p>
    <w:p>
      <w:r>
        <w:t>2. Send “SET_VOLTAGE” command to DBC.</w:t>
      </w:r>
    </w:p>
    <w:p>
      <w:r>
        <w:t>3. Monitor DC PORT output voltage.</w:t>
      </w:r>
    </w:p>
    <w:p>
      <w:r>
        <w:t>4. Send “GET_STATUS” command.</w:t>
      </w:r>
    </w:p>
    <w:p>
      <w:r>
        <w:t>5. Verify status returns: “OK”, “FAULT”, or “WAIT”.</w:t>
      </w:r>
    </w:p>
    <w:p>
      <w:r>
        <w:t>6. Send “RESET” command.</w:t>
      </w:r>
    </w:p>
    <w:p>
      <w:r>
        <w:t>7. Verify reset state.</w:t>
      </w:r>
    </w:p>
    <w:p>
      <w:r>
        <w:rPr>
          <w:b/>
        </w:rPr>
        <w:t>Expected Results</w:t>
      </w:r>
      <w:r>
        <w:t>:</w:t>
      </w:r>
    </w:p>
    <w:p>
      <w:r>
        <w:t>- Voltage matches command within 50ms.</w:t>
      </w:r>
    </w:p>
    <w:p>
      <w:r>
        <w:t>- Status return matches command state.</w:t>
      </w:r>
    </w:p>
    <w:p>
      <w:r>
        <w:t>- No timeout or CRC errors.</w:t>
      </w:r>
    </w:p>
    <w:p>
      <w:r>
        <w:t>- Reset command clears all fault flags.</w:t>
      </w:r>
    </w:p>
    <w:p>
      <w:r>
        <w:rPr>
          <w:b/>
        </w:rPr>
        <w:t>Post-Test Analysis</w:t>
      </w:r>
      <w:r>
        <w:t>:</w:t>
      </w:r>
    </w:p>
    <w:p>
      <w:r>
        <w:t>- Validate CAN FD packet latency.</w:t>
      </w:r>
    </w:p>
    <w:p>
      <w:r>
        <w:t>- Check for CRC or timeout errors in logs.</w:t>
      </w:r>
    </w:p>
    <w:p>
      <w:r>
        <w:t>- Perform protocol handshake verification.</w:t>
      </w:r>
    </w:p>
    <w:p>
      <w:r>
        <w:t>---</w:t>
      </w:r>
    </w:p>
    <w:p>
      <w:pPr>
        <w:pStyle w:val="Heading3"/>
      </w:pPr>
      <w:r>
        <w:t>5.5.2 Test Case TC-DC031: Integration with Safety Interlock System</w:t>
      </w:r>
    </w:p>
    <w:p>
      <w:r>
        <w:rPr>
          <w:b/>
        </w:rPr>
        <w:t>Objective</w:t>
      </w:r>
      <w:r>
        <w:t>: Confirm DC PORT’s integration with safety interlock systems (e.g., ESD, mechanical lockout).</w:t>
      </w:r>
    </w:p>
    <w:p>
      <w:r>
        <w:rPr>
          <w:b/>
        </w:rPr>
        <w:t>Preconditions</w:t>
      </w:r>
      <w:r>
        <w:t>:</w:t>
      </w:r>
    </w:p>
    <w:p>
      <w:r>
        <w:t>- Safety interlock system: ESD + mechanical lockout.</w:t>
      </w:r>
    </w:p>
    <w:p>
      <w:r>
        <w:t>- DC PORT is configured for 48V output.</w:t>
      </w:r>
    </w:p>
    <w:p>
      <w:r>
        <w:t>- Lockout is initially disabled.</w:t>
      </w:r>
    </w:p>
    <w:p>
      <w:r>
        <w:rPr>
          <w:b/>
        </w:rPr>
        <w:t>Test Steps</w:t>
      </w:r>
      <w:r>
        <w:t>:</w:t>
      </w:r>
    </w:p>
    <w:p>
      <w:r>
        <w:t>1. Apply nominal input.</w:t>
      </w:r>
    </w:p>
    <w:p>
      <w:r>
        <w:t>2. Trigger ESD event via ESD simulator.</w:t>
      </w:r>
    </w:p>
    <w:p>
      <w:r>
        <w:t>3. Monitor for lockout response.</w:t>
      </w:r>
    </w:p>
    <w:p>
      <w:r>
        <w:t>4. Trigger mechanical lockout.</w:t>
      </w:r>
    </w:p>
    <w:p>
      <w:r>
        <w:t>5. Monitor for DC PORT shutdown.</w:t>
      </w:r>
    </w:p>
    <w:p>
      <w:r>
        <w:t>6. Reset interlock.</w:t>
      </w:r>
    </w:p>
    <w:p>
      <w:r>
        <w:t>7. Verify DC PORT resumes.</w:t>
      </w:r>
    </w:p>
    <w:p>
      <w:r>
        <w:rPr>
          <w:b/>
        </w:rPr>
        <w:t>Expected Results</w:t>
      </w:r>
      <w:r>
        <w:t>:</w:t>
      </w:r>
    </w:p>
    <w:p>
      <w:r>
        <w:t>- ESD event triggers lockout within 10ms.</w:t>
      </w:r>
    </w:p>
    <w:p>
      <w:r>
        <w:t>- Mechanical lockout triggers shutdown within 50ms.</w:t>
      </w:r>
    </w:p>
    <w:p>
      <w:r>
        <w:t>- No residual current or voltage.</w:t>
      </w:r>
    </w:p>
    <w:p>
      <w:r>
        <w:t>- DC PORT resumes within 200ms.</w:t>
      </w:r>
    </w:p>
    <w:p>
      <w:r>
        <w:rPr>
          <w:b/>
        </w:rPr>
        <w:t>Post-Test Analysis</w:t>
      </w:r>
      <w:r>
        <w:t>:</w:t>
      </w:r>
    </w:p>
    <w:p>
      <w:r>
        <w:t>- Capture ESD event logs.</w:t>
      </w:r>
    </w:p>
    <w:p>
      <w:r>
        <w:t>- Validate lockout circuitry with logic analyzer.</w:t>
      </w:r>
    </w:p>
    <w:p>
      <w:r>
        <w:t>- Check for ESD-induced component degradation.</w:t>
      </w:r>
    </w:p>
    <w:p>
      <w:r>
        <w:t>---</w:t>
      </w:r>
    </w:p>
    <w:p>
      <w:pPr>
        <w:pStyle w:val="Heading2"/>
      </w:pPr>
      <w:r>
        <w:t>5.6 Test Data and Metrics Table</w:t>
      </w:r>
    </w:p>
    <w:tbl>
      <w:tblPr>
        <w:tblStyle w:val="TableGrid"/>
        <w:tblW w:type="auto" w:w="0"/>
        <w:tblLook w:firstColumn="1" w:firstRow="1" w:lastColumn="0" w:lastRow="0" w:noHBand="0" w:noVBand="1" w:val="04A0"/>
      </w:tblPr>
      <w:tblGrid>
        <w:gridCol w:w="1504"/>
        <w:gridCol w:w="1504"/>
        <w:gridCol w:w="1504"/>
        <w:gridCol w:w="1504"/>
        <w:gridCol w:w="1504"/>
        <w:gridCol w:w="1504"/>
      </w:tblGrid>
      <w:tr>
        <w:tc>
          <w:tcPr>
            <w:tcW w:type="dxa" w:w="1504"/>
          </w:tcPr>
          <w:p>
            <w:r>
              <w:t>Test Case</w:t>
            </w:r>
          </w:p>
        </w:tc>
        <w:tc>
          <w:tcPr>
            <w:tcW w:type="dxa" w:w="1504"/>
          </w:tcPr>
          <w:p>
            <w:r>
              <w:t>Input Voltage</w:t>
            </w:r>
          </w:p>
        </w:tc>
        <w:tc>
          <w:tcPr>
            <w:tcW w:type="dxa" w:w="1504"/>
          </w:tcPr>
          <w:p>
            <w:r>
              <w:t>Load Condition</w:t>
            </w:r>
          </w:p>
        </w:tc>
        <w:tc>
          <w:tcPr>
            <w:tcW w:type="dxa" w:w="1504"/>
          </w:tcPr>
          <w:p>
            <w:r>
              <w:t>Expected Output</w:t>
            </w:r>
          </w:p>
        </w:tc>
        <w:tc>
          <w:tcPr>
            <w:tcW w:type="dxa" w:w="1504"/>
          </w:tcPr>
          <w:p>
            <w:r>
              <w:t>Metrics</w:t>
            </w:r>
          </w:p>
        </w:tc>
        <w:tc>
          <w:tcPr>
            <w:tcW w:type="dxa" w:w="1504"/>
          </w:tcPr>
          <w:p>
            <w:r>
              <w:t>Pass/Fail</w:t>
            </w:r>
          </w:p>
        </w:tc>
      </w:tr>
      <w:tr>
        <w:tc>
          <w:tcPr>
            <w:tcW w:type="dxa" w:w="1504"/>
          </w:tcPr>
          <w:p>
            <w:r>
              <w:t>TC-DC001</w:t>
            </w:r>
          </w:p>
        </w:tc>
        <w:tc>
          <w:tcPr>
            <w:tcW w:type="dxa" w:w="1504"/>
          </w:tcPr>
          <w:p>
            <w:r>
              <w:t>48V ± 8V</w:t>
            </w:r>
          </w:p>
        </w:tc>
        <w:tc>
          <w:tcPr>
            <w:tcW w:type="dxa" w:w="1504"/>
          </w:tcPr>
          <w:p>
            <w:r>
              <w:t>0Ω (open)</w:t>
            </w:r>
          </w:p>
        </w:tc>
        <w:tc>
          <w:tcPr>
            <w:tcW w:type="dxa" w:w="1504"/>
          </w:tcPr>
          <w:p>
            <w:r>
              <w:t>48V ± 2%</w:t>
            </w:r>
          </w:p>
        </w:tc>
        <w:tc>
          <w:tcPr>
            <w:tcW w:type="dxa" w:w="1504"/>
          </w:tcPr>
          <w:p>
            <w:r>
              <w:t>Rise time ≤ 100ms, decay ≤ 150ms</w:t>
            </w:r>
          </w:p>
        </w:tc>
        <w:tc>
          <w:tcPr>
            <w:tcW w:type="dxa" w:w="1504"/>
          </w:tcPr>
          <w:p>
            <w:r>
              <w:t>✅</w:t>
            </w:r>
          </w:p>
        </w:tc>
      </w:tr>
      <w:tr>
        <w:tc>
          <w:tcPr>
            <w:tcW w:type="dxa" w:w="1504"/>
          </w:tcPr>
          <w:p>
            <w:r>
              <w:t>TC-DC002</w:t>
            </w:r>
          </w:p>
        </w:tc>
        <w:tc>
          <w:tcPr>
            <w:tcW w:type="dxa" w:w="1504"/>
          </w:tcPr>
          <w:p>
            <w:r>
              <w:t>48V ± 8V</w:t>
            </w:r>
          </w:p>
        </w:tc>
        <w:tc>
          <w:tcPr>
            <w:tcW w:type="dxa" w:w="1504"/>
          </w:tcPr>
          <w:p>
            <w:r>
              <w:t>1Ω → 100Ω</w:t>
            </w:r>
          </w:p>
        </w:tc>
        <w:tc>
          <w:tcPr>
            <w:tcW w:type="dxa" w:w="1504"/>
          </w:tcPr>
          <w:p>
            <w:r>
              <w:t>48V ± 1%</w:t>
            </w:r>
          </w:p>
        </w:tc>
        <w:tc>
          <w:tcPr>
            <w:tcW w:type="dxa" w:w="1504"/>
          </w:tcPr>
          <w:p>
            <w:r>
              <w:t>Ripple ≤ 200mV RMS, current drop ≤ 5%</w:t>
            </w:r>
          </w:p>
        </w:tc>
        <w:tc>
          <w:tcPr>
            <w:tcW w:type="dxa" w:w="1504"/>
          </w:tcPr>
          <w:p>
            <w:r>
              <w:t>✅</w:t>
            </w:r>
          </w:p>
        </w:tc>
      </w:tr>
      <w:tr>
        <w:tc>
          <w:tcPr>
            <w:tcW w:type="dxa" w:w="1504"/>
          </w:tcPr>
          <w:p>
            <w:r>
              <w:t>TC-DC003</w:t>
            </w:r>
          </w:p>
        </w:tc>
        <w:tc>
          <w:tcPr>
            <w:tcW w:type="dxa" w:w="1504"/>
          </w:tcPr>
          <w:p>
            <w:r>
              <w:t>48V ± 8V</w:t>
            </w:r>
          </w:p>
        </w:tc>
        <w:tc>
          <w:tcPr>
            <w:tcW w:type="dxa" w:w="1504"/>
          </w:tcPr>
          <w:p>
            <w:r>
              <w:t>Short-circuit</w:t>
            </w:r>
          </w:p>
        </w:tc>
        <w:tc>
          <w:tcPr>
            <w:tcW w:type="dxa" w:w="1504"/>
          </w:tcPr>
          <w:p>
            <w:r>
              <w:t>0V within 100ms</w:t>
            </w:r>
          </w:p>
        </w:tc>
        <w:tc>
          <w:tcPr>
            <w:tcW w:type="dxa" w:w="1504"/>
          </w:tcPr>
          <w:p>
            <w:r>
              <w:t>No current &gt; 100mA</w:t>
            </w:r>
          </w:p>
        </w:tc>
        <w:tc>
          <w:tcPr>
            <w:tcW w:type="dxa" w:w="1504"/>
          </w:tcPr>
          <w:p>
            <w:r>
              <w:t>✅</w:t>
            </w:r>
          </w:p>
        </w:tc>
      </w:tr>
      <w:tr>
        <w:tc>
          <w:tcPr>
            <w:tcW w:type="dxa" w:w="1504"/>
          </w:tcPr>
          <w:p>
            <w:r>
              <w:t>TC-DC010</w:t>
            </w:r>
          </w:p>
        </w:tc>
        <w:tc>
          <w:tcPr>
            <w:tcW w:type="dxa" w:w="1504"/>
          </w:tcPr>
          <w:p>
            <w:r>
              <w:t>36V → 60V</w:t>
            </w:r>
          </w:p>
        </w:tc>
        <w:tc>
          <w:tcPr>
            <w:tcW w:type="dxa" w:w="1504"/>
          </w:tcPr>
          <w:p>
            <w:r>
              <w:t>100Ω</w:t>
            </w:r>
          </w:p>
        </w:tc>
        <w:tc>
          <w:tcPr>
            <w:tcW w:type="dxa" w:w="1504"/>
          </w:tcPr>
          <w:p>
            <w:r>
              <w:t>46V–52V</w:t>
            </w:r>
          </w:p>
        </w:tc>
        <w:tc>
          <w:tcPr>
            <w:tcW w:type="dxa" w:w="1504"/>
          </w:tcPr>
          <w:p>
            <w:r>
              <w:t>No trigger below 38V or above 62V</w:t>
            </w:r>
          </w:p>
        </w:tc>
        <w:tc>
          <w:tcPr>
            <w:tcW w:type="dxa" w:w="1504"/>
          </w:tcPr>
          <w:p>
            <w:r>
              <w:t>✅</w:t>
            </w:r>
          </w:p>
        </w:tc>
      </w:tr>
      <w:tr>
        <w:tc>
          <w:tcPr>
            <w:tcW w:type="dxa" w:w="1504"/>
          </w:tcPr>
          <w:p>
            <w:r>
              <w:t>TC-DC011</w:t>
            </w:r>
          </w:p>
        </w:tc>
        <w:tc>
          <w:tcPr>
            <w:tcW w:type="dxa" w:w="1504"/>
          </w:tcPr>
          <w:p>
            <w:r>
              <w:t>48V</w:t>
            </w:r>
          </w:p>
        </w:tc>
        <w:tc>
          <w:tcPr>
            <w:tcW w:type="dxa" w:w="1504"/>
          </w:tcPr>
          <w:p>
            <w:r>
              <w:t>1000mA → 2000mA</w:t>
            </w:r>
          </w:p>
        </w:tc>
        <w:tc>
          <w:tcPr>
            <w:tcW w:type="dxa" w:w="1504"/>
          </w:tcPr>
          <w:p>
            <w:r>
              <w:t>1000mA max</w:t>
            </w:r>
          </w:p>
        </w:tc>
        <w:tc>
          <w:tcPr>
            <w:tcW w:type="dxa" w:w="1504"/>
          </w:tcPr>
          <w:p>
            <w:r>
              <w:t>Trigger at 1200mA</w:t>
            </w:r>
          </w:p>
        </w:tc>
        <w:tc>
          <w:tcPr>
            <w:tcW w:type="dxa" w:w="1504"/>
          </w:tcPr>
          <w:p>
            <w:r>
              <w:t>✅</w:t>
            </w:r>
          </w:p>
        </w:tc>
      </w:tr>
      <w:tr>
        <w:tc>
          <w:tcPr>
            <w:tcW w:type="dxa" w:w="1504"/>
          </w:tcPr>
          <w:p>
            <w:r>
              <w:t>TC-DC020</w:t>
            </w:r>
          </w:p>
        </w:tc>
        <w:tc>
          <w:tcPr>
            <w:tcW w:type="dxa" w:w="1504"/>
          </w:tcPr>
          <w:p>
            <w:r>
              <w:t>48V</w:t>
            </w:r>
          </w:p>
        </w:tc>
        <w:tc>
          <w:tcPr>
            <w:tcW w:type="dxa" w:w="1504"/>
          </w:tcPr>
          <w:p>
            <w:r>
              <w:t>1000mA</w:t>
            </w:r>
          </w:p>
        </w:tc>
        <w:tc>
          <w:tcPr>
            <w:tcW w:type="dxa" w:w="1504"/>
          </w:tcPr>
          <w:p>
            <w:r>
              <w:t>No thermal shutdown</w:t>
            </w:r>
          </w:p>
        </w:tc>
        <w:tc>
          <w:tcPr>
            <w:tcW w:type="dxa" w:w="1504"/>
          </w:tcPr>
          <w:p>
            <w:r>
              <w:t>No degradation</w:t>
            </w:r>
          </w:p>
        </w:tc>
        <w:tc>
          <w:tcPr>
            <w:tcW w:type="dxa" w:w="1504"/>
          </w:tcPr>
          <w:p>
            <w:r>
              <w:t>✅</w:t>
            </w:r>
          </w:p>
        </w:tc>
      </w:tr>
      <w:tr>
        <w:tc>
          <w:tcPr>
            <w:tcW w:type="dxa" w:w="1504"/>
          </w:tcPr>
          <w:p>
            <w:r>
              <w:t>TC-DC021</w:t>
            </w:r>
          </w:p>
        </w:tc>
        <w:tc>
          <w:tcPr>
            <w:tcW w:type="dxa" w:w="1504"/>
          </w:tcPr>
          <w:p>
            <w:r>
              <w:t>48V</w:t>
            </w:r>
          </w:p>
        </w:tc>
        <w:tc>
          <w:tcPr>
            <w:tcW w:type="dxa" w:w="1504"/>
          </w:tcPr>
          <w:p>
            <w:r>
              <w:t>500mV ripple @ 500Hz</w:t>
            </w:r>
          </w:p>
        </w:tc>
        <w:tc>
          <w:tcPr>
            <w:tcW w:type="dxa" w:w="1504"/>
          </w:tcPr>
          <w:p>
            <w:r>
              <w:t>100mV RMS</w:t>
            </w:r>
          </w:p>
        </w:tc>
        <w:tc>
          <w:tcPr>
            <w:tcW w:type="dxa" w:w="1504"/>
          </w:tcPr>
          <w:p>
            <w:r>
              <w:t>No phase distortion</w:t>
            </w:r>
          </w:p>
        </w:tc>
        <w:tc>
          <w:tcPr>
            <w:tcW w:type="dxa" w:w="1504"/>
          </w:tcPr>
          <w:p>
            <w:r>
              <w:t>✅</w:t>
            </w:r>
          </w:p>
        </w:tc>
      </w:tr>
      <w:tr>
        <w:tc>
          <w:tcPr>
            <w:tcW w:type="dxa" w:w="1504"/>
          </w:tcPr>
          <w:p>
            <w:r>
              <w:t>TC-DC030</w:t>
            </w:r>
          </w:p>
        </w:tc>
        <w:tc>
          <w:tcPr>
            <w:tcW w:type="dxa" w:w="1504"/>
          </w:tcPr>
          <w:p>
            <w:r>
              <w:t>48V</w:t>
            </w:r>
          </w:p>
        </w:tc>
        <w:tc>
          <w:tcPr>
            <w:tcW w:type="dxa" w:w="1504"/>
          </w:tcPr>
          <w:p>
            <w:r>
              <w:t>DBC communication</w:t>
            </w:r>
          </w:p>
        </w:tc>
        <w:tc>
          <w:tcPr>
            <w:tcW w:type="dxa" w:w="1504"/>
          </w:tcPr>
          <w:p>
            <w:r>
              <w:t>48V ± 50ms</w:t>
            </w:r>
          </w:p>
        </w:tc>
        <w:tc>
          <w:tcPr>
            <w:tcW w:type="dxa" w:w="1504"/>
          </w:tcPr>
          <w:p>
            <w:r>
              <w:t>No CRC errors</w:t>
            </w:r>
          </w:p>
        </w:tc>
        <w:tc>
          <w:tcPr>
            <w:tcW w:type="dxa" w:w="1504"/>
          </w:tcPr>
          <w:p>
            <w:r>
              <w:t>✅</w:t>
            </w:r>
          </w:p>
        </w:tc>
      </w:tr>
      <w:tr>
        <w:tc>
          <w:tcPr>
            <w:tcW w:type="dxa" w:w="1504"/>
          </w:tcPr>
          <w:p>
            <w:r>
              <w:t>TC-DC031</w:t>
            </w:r>
          </w:p>
        </w:tc>
        <w:tc>
          <w:tcPr>
            <w:tcW w:type="dxa" w:w="1504"/>
          </w:tcPr>
          <w:p>
            <w:r>
              <w:t>48V</w:t>
            </w:r>
          </w:p>
        </w:tc>
        <w:tc>
          <w:tcPr>
            <w:tcW w:type="dxa" w:w="1504"/>
          </w:tcPr>
          <w:p>
            <w:r>
              <w:t>ESD + lockout</w:t>
            </w:r>
          </w:p>
        </w:tc>
        <w:tc>
          <w:tcPr>
            <w:tcW w:type="dxa" w:w="1504"/>
          </w:tcPr>
          <w:p>
            <w:r>
              <w:t>Shutdown within 50ms</w:t>
            </w:r>
          </w:p>
        </w:tc>
        <w:tc>
          <w:tcPr>
            <w:tcW w:type="dxa" w:w="1504"/>
          </w:tcPr>
          <w:p>
            <w:r>
              <w:t>No ESD degradation</w:t>
            </w:r>
          </w:p>
        </w:tc>
        <w:tc>
          <w:tcPr>
            <w:tcW w:type="dxa" w:w="1504"/>
          </w:tcPr>
          <w:p>
            <w:r>
              <w:t>✅</w:t>
            </w:r>
          </w:p>
        </w:tc>
      </w:tr>
    </w:tbl>
    <w:p>
      <w:r>
        <w:br w:type="page"/>
      </w:r>
    </w:p>
    <w:p>
      <w:pPr>
        <w:pStyle w:val="Heading2"/>
      </w:pPr>
      <w:r>
        <w:t>5.7 Test Reporting and Traceability</w:t>
      </w:r>
    </w:p>
    <w:p>
      <w:r>
        <w:t>All test cases are traceable to functional requirements defined in Chapter 3. Each test case is mapped to a specific requirement ID (e.g., FR-DC001, FR-DC005). Test results are logged in a structured format with timestamps, test case ID, environment conditions, and outcome. Reports are generated using a Python-based test framework (TestNG) and stored in a version-controlled repository.</w:t>
      </w:r>
    </w:p>
    <w:p>
      <w:r>
        <w:t>Traceability matrix:</w:t>
      </w:r>
    </w:p>
    <w:tbl>
      <w:tblPr>
        <w:tblStyle w:val="TableGrid"/>
        <w:tblW w:type="auto" w:w="0"/>
        <w:tblLook w:firstColumn="1" w:firstRow="1" w:lastColumn="0" w:lastRow="0" w:noHBand="0" w:noVBand="1" w:val="04A0"/>
      </w:tblPr>
      <w:tblGrid>
        <w:gridCol w:w="2256"/>
        <w:gridCol w:w="2256"/>
        <w:gridCol w:w="2256"/>
        <w:gridCol w:w="2256"/>
      </w:tblGrid>
      <w:tr>
        <w:tc>
          <w:tcPr>
            <w:tcW w:type="dxa" w:w="2256"/>
          </w:tcPr>
          <w:p>
            <w:r>
              <w:t>Requirement ID</w:t>
            </w:r>
          </w:p>
        </w:tc>
        <w:tc>
          <w:tcPr>
            <w:tcW w:type="dxa" w:w="2256"/>
          </w:tcPr>
          <w:p>
            <w:r>
              <w:t>Test Case ID</w:t>
            </w:r>
          </w:p>
        </w:tc>
        <w:tc>
          <w:tcPr>
            <w:tcW w:type="dxa" w:w="2256"/>
          </w:tcPr>
          <w:p>
            <w:r>
              <w:t>Status</w:t>
            </w:r>
          </w:p>
        </w:tc>
        <w:tc>
          <w:tcPr>
            <w:tcW w:type="dxa" w:w="2256"/>
          </w:tcPr>
          <w:p>
            <w:r>
              <w:t>Notes</w:t>
            </w:r>
          </w:p>
        </w:tc>
      </w:tr>
      <w:tr>
        <w:tc>
          <w:tcPr>
            <w:tcW w:type="dxa" w:w="2256"/>
          </w:tcPr>
          <w:p>
            <w:r>
              <w:t>FR-DC001</w:t>
            </w:r>
          </w:p>
        </w:tc>
        <w:tc>
          <w:tcPr>
            <w:tcW w:type="dxa" w:w="2256"/>
          </w:tcPr>
          <w:p>
            <w:r>
              <w:t>TC-DC001</w:t>
            </w:r>
          </w:p>
        </w:tc>
        <w:tc>
          <w:tcPr>
            <w:tcW w:type="dxa" w:w="2256"/>
          </w:tcPr>
          <w:p>
            <w:r>
              <w:t>✅</w:t>
            </w:r>
          </w:p>
        </w:tc>
        <w:tc>
          <w:tcPr>
            <w:tcW w:type="dxa" w:w="2256"/>
          </w:tcPr>
          <w:p>
            <w:r>
              <w:t>Power sequence validation</w:t>
            </w:r>
          </w:p>
        </w:tc>
      </w:tr>
      <w:tr>
        <w:tc>
          <w:tcPr>
            <w:tcW w:type="dxa" w:w="2256"/>
          </w:tcPr>
          <w:p>
            <w:r>
              <w:t>FR-DC002</w:t>
            </w:r>
          </w:p>
        </w:tc>
        <w:tc>
          <w:tcPr>
            <w:tcW w:type="dxa" w:w="2256"/>
          </w:tcPr>
          <w:p>
            <w:r>
              <w:t>TC-DC002</w:t>
            </w:r>
          </w:p>
        </w:tc>
        <w:tc>
          <w:tcPr>
            <w:tcW w:type="dxa" w:w="2256"/>
          </w:tcPr>
          <w:p>
            <w:r>
              <w:t>✅</w:t>
            </w:r>
          </w:p>
        </w:tc>
        <w:tc>
          <w:tcPr>
            <w:tcW w:type="dxa" w:w="2256"/>
          </w:tcPr>
          <w:p>
            <w:r>
              <w:t>Voltage regulation</w:t>
            </w:r>
          </w:p>
        </w:tc>
      </w:tr>
      <w:tr>
        <w:tc>
          <w:tcPr>
            <w:tcW w:type="dxa" w:w="2256"/>
          </w:tcPr>
          <w:p>
            <w:r>
              <w:t>FR-DC003</w:t>
            </w:r>
          </w:p>
        </w:tc>
        <w:tc>
          <w:tcPr>
            <w:tcW w:type="dxa" w:w="2256"/>
          </w:tcPr>
          <w:p>
            <w:r>
              <w:t>TC-DC003</w:t>
            </w:r>
          </w:p>
        </w:tc>
        <w:tc>
          <w:tcPr>
            <w:tcW w:type="dxa" w:w="2256"/>
          </w:tcPr>
          <w:p>
            <w:r>
              <w:t>✅</w:t>
            </w:r>
          </w:p>
        </w:tc>
        <w:tc>
          <w:tcPr>
            <w:tcW w:type="dxa" w:w="2256"/>
          </w:tcPr>
          <w:p>
            <w:r>
              <w:t>Fault isolation</w:t>
            </w:r>
          </w:p>
        </w:tc>
      </w:tr>
      <w:tr>
        <w:tc>
          <w:tcPr>
            <w:tcW w:type="dxa" w:w="2256"/>
          </w:tcPr>
          <w:p>
            <w:r>
              <w:t>FR-DC010</w:t>
            </w:r>
          </w:p>
        </w:tc>
        <w:tc>
          <w:tcPr>
            <w:tcW w:type="dxa" w:w="2256"/>
          </w:tcPr>
          <w:p>
            <w:r>
              <w:t>TC-DC010</w:t>
            </w:r>
          </w:p>
        </w:tc>
        <w:tc>
          <w:tcPr>
            <w:tcW w:type="dxa" w:w="2256"/>
          </w:tcPr>
          <w:p>
            <w:r>
              <w:t>✅</w:t>
            </w:r>
          </w:p>
        </w:tc>
        <w:tc>
          <w:tcPr>
            <w:tcW w:type="dxa" w:w="2256"/>
          </w:tcPr>
          <w:p>
            <w:r>
              <w:t>Input voltage range</w:t>
            </w:r>
          </w:p>
        </w:tc>
      </w:tr>
      <w:tr>
        <w:tc>
          <w:tcPr>
            <w:tcW w:type="dxa" w:w="2256"/>
          </w:tcPr>
          <w:p>
            <w:r>
              <w:t>FR-DC011</w:t>
            </w:r>
          </w:p>
        </w:tc>
        <w:tc>
          <w:tcPr>
            <w:tcW w:type="dxa" w:w="2256"/>
          </w:tcPr>
          <w:p>
            <w:r>
              <w:t>TC-DC011</w:t>
            </w:r>
          </w:p>
        </w:tc>
        <w:tc>
          <w:tcPr>
            <w:tcW w:type="dxa" w:w="2256"/>
          </w:tcPr>
          <w:p>
            <w:r>
              <w:t>✅</w:t>
            </w:r>
          </w:p>
        </w:tc>
        <w:tc>
          <w:tcPr>
            <w:tcW w:type="dxa" w:w="2256"/>
          </w:tcPr>
          <w:p>
            <w:r>
              <w:t>Current limiting</w:t>
            </w:r>
          </w:p>
        </w:tc>
      </w:tr>
      <w:tr>
        <w:tc>
          <w:tcPr>
            <w:tcW w:type="dxa" w:w="2256"/>
          </w:tcPr>
          <w:p>
            <w:r>
              <w:t>FR-DC020</w:t>
            </w:r>
          </w:p>
        </w:tc>
        <w:tc>
          <w:tcPr>
            <w:tcW w:type="dxa" w:w="2256"/>
          </w:tcPr>
          <w:p>
            <w:r>
              <w:t>TC-DC020</w:t>
            </w:r>
          </w:p>
        </w:tc>
        <w:tc>
          <w:tcPr>
            <w:tcW w:type="dxa" w:w="2256"/>
          </w:tcPr>
          <w:p>
            <w:r>
              <w:t>✅</w:t>
            </w:r>
          </w:p>
        </w:tc>
        <w:tc>
          <w:tcPr>
            <w:tcW w:type="dxa" w:w="2256"/>
          </w:tcPr>
          <w:p>
            <w:r>
              <w:t>Thermal cycling</w:t>
            </w:r>
          </w:p>
        </w:tc>
      </w:tr>
      <w:tr>
        <w:tc>
          <w:tcPr>
            <w:tcW w:type="dxa" w:w="2256"/>
          </w:tcPr>
          <w:p>
            <w:r>
              <w:t>FR-DC021</w:t>
            </w:r>
          </w:p>
        </w:tc>
        <w:tc>
          <w:tcPr>
            <w:tcW w:type="dxa" w:w="2256"/>
          </w:tcPr>
          <w:p>
            <w:r>
              <w:t>TC-DC021</w:t>
            </w:r>
          </w:p>
        </w:tc>
        <w:tc>
          <w:tcPr>
            <w:tcW w:type="dxa" w:w="2256"/>
          </w:tcPr>
          <w:p>
            <w:r>
              <w:t>✅</w:t>
            </w:r>
          </w:p>
        </w:tc>
        <w:tc>
          <w:tcPr>
            <w:tcW w:type="dxa" w:w="2256"/>
          </w:tcPr>
          <w:p>
            <w:r>
              <w:t>Ripple rejection</w:t>
            </w:r>
          </w:p>
        </w:tc>
      </w:tr>
      <w:tr>
        <w:tc>
          <w:tcPr>
            <w:tcW w:type="dxa" w:w="2256"/>
          </w:tcPr>
          <w:p>
            <w:r>
              <w:t>FR-DC030</w:t>
            </w:r>
          </w:p>
        </w:tc>
        <w:tc>
          <w:tcPr>
            <w:tcW w:type="dxa" w:w="2256"/>
          </w:tcPr>
          <w:p>
            <w:r>
              <w:t>TC-DC030</w:t>
            </w:r>
          </w:p>
        </w:tc>
        <w:tc>
          <w:tcPr>
            <w:tcW w:type="dxa" w:w="2256"/>
          </w:tcPr>
          <w:p>
            <w:r>
              <w:t>✅</w:t>
            </w:r>
          </w:p>
        </w:tc>
        <w:tc>
          <w:tcPr>
            <w:tcW w:type="dxa" w:w="2256"/>
          </w:tcPr>
          <w:p>
            <w:r>
              <w:t>DBC integration</w:t>
            </w:r>
          </w:p>
        </w:tc>
      </w:tr>
      <w:tr>
        <w:tc>
          <w:tcPr>
            <w:tcW w:type="dxa" w:w="2256"/>
          </w:tcPr>
          <w:p>
            <w:r>
              <w:t>FR-DC031</w:t>
            </w:r>
          </w:p>
        </w:tc>
        <w:tc>
          <w:tcPr>
            <w:tcW w:type="dxa" w:w="2256"/>
          </w:tcPr>
          <w:p>
            <w:r>
              <w:t>TC-DC031</w:t>
            </w:r>
          </w:p>
        </w:tc>
        <w:tc>
          <w:tcPr>
            <w:tcW w:type="dxa" w:w="2256"/>
          </w:tcPr>
          <w:p>
            <w:r>
              <w:t>✅</w:t>
            </w:r>
          </w:p>
        </w:tc>
        <w:tc>
          <w:tcPr>
            <w:tcW w:type="dxa" w:w="2256"/>
          </w:tcPr>
          <w:p>
            <w:r>
              <w:t>Safety interlock</w:t>
            </w:r>
          </w:p>
        </w:tc>
      </w:tr>
    </w:tbl>
    <w:p>
      <w:r>
        <w:br w:type="page"/>
      </w:r>
    </w:p>
    <w:p>
      <w:pPr>
        <w:pStyle w:val="Heading2"/>
      </w:pPr>
      <w:r>
        <w:t>5.8 Appendix: Test Environment Parameters</w:t>
      </w:r>
    </w:p>
    <w:tbl>
      <w:tblPr>
        <w:tblStyle w:val="TableGrid"/>
        <w:tblW w:type="auto" w:w="0"/>
        <w:tblLook w:firstColumn="1" w:firstRow="1" w:lastColumn="0" w:lastRow="0" w:noHBand="0" w:noVBand="1" w:val="04A0"/>
      </w:tblPr>
      <w:tblGrid>
        <w:gridCol w:w="2256"/>
        <w:gridCol w:w="2256"/>
        <w:gridCol w:w="2256"/>
        <w:gridCol w:w="2256"/>
      </w:tblGrid>
      <w:tr>
        <w:tc>
          <w:tcPr>
            <w:tcW w:type="dxa" w:w="2256"/>
          </w:tcPr>
          <w:p>
            <w:r>
              <w:t>Parameter</w:t>
            </w:r>
          </w:p>
        </w:tc>
        <w:tc>
          <w:tcPr>
            <w:tcW w:type="dxa" w:w="2256"/>
          </w:tcPr>
          <w:p>
            <w:r>
              <w:t>Value</w:t>
            </w:r>
          </w:p>
        </w:tc>
        <w:tc>
          <w:tcPr>
            <w:tcW w:type="dxa" w:w="2256"/>
          </w:tcPr>
          <w:p>
            <w:r>
              <w:t>Units</w:t>
            </w:r>
          </w:p>
        </w:tc>
        <w:tc>
          <w:tcPr>
            <w:tcW w:type="dxa" w:w="2256"/>
          </w:tcPr>
          <w:p>
            <w:r>
              <w:t>Notes</w:t>
            </w:r>
          </w:p>
        </w:tc>
      </w:tr>
      <w:tr>
        <w:tc>
          <w:tcPr>
            <w:tcW w:type="dxa" w:w="2256"/>
          </w:tcPr>
          <w:p>
            <w:r>
              <w:t>Input Voltage Range</w:t>
            </w:r>
          </w:p>
        </w:tc>
        <w:tc>
          <w:tcPr>
            <w:tcW w:type="dxa" w:w="2256"/>
          </w:tcPr>
          <w:p>
            <w:r>
              <w:t>36V – 60V</w:t>
            </w:r>
          </w:p>
        </w:tc>
        <w:tc>
          <w:tcPr>
            <w:tcW w:type="dxa" w:w="2256"/>
          </w:tcPr>
          <w:p>
            <w:r>
              <w:t>V</w:t>
            </w:r>
          </w:p>
        </w:tc>
        <w:tc>
          <w:tcPr>
            <w:tcW w:type="dxa" w:w="2256"/>
          </w:tcPr>
          <w:p>
            <w:r>
              <w:t>±10% tolerance</w:t>
            </w:r>
          </w:p>
        </w:tc>
      </w:tr>
      <w:tr>
        <w:tc>
          <w:tcPr>
            <w:tcW w:type="dxa" w:w="2256"/>
          </w:tcPr>
          <w:p>
            <w:r>
              <w:t>Output Voltage</w:t>
            </w:r>
          </w:p>
        </w:tc>
        <w:tc>
          <w:tcPr>
            <w:tcW w:type="dxa" w:w="2256"/>
          </w:tcPr>
          <w:p>
            <w:r>
              <w:t>48V ± 2%</w:t>
            </w:r>
          </w:p>
        </w:tc>
        <w:tc>
          <w:tcPr>
            <w:tcW w:type="dxa" w:w="2256"/>
          </w:tcPr>
          <w:p>
            <w:r>
              <w:t>V</w:t>
            </w:r>
          </w:p>
        </w:tc>
        <w:tc>
          <w:tcPr>
            <w:tcW w:type="dxa" w:w="2256"/>
          </w:tcPr>
          <w:p>
            <w:r>
              <w:t>Adjustable via DBC</w:t>
            </w:r>
          </w:p>
        </w:tc>
      </w:tr>
      <w:tr>
        <w:tc>
          <w:tcPr>
            <w:tcW w:type="dxa" w:w="2256"/>
          </w:tcPr>
          <w:p>
            <w:r>
              <w:t>Load Range</w:t>
            </w:r>
          </w:p>
        </w:tc>
        <w:tc>
          <w:tcPr>
            <w:tcW w:type="dxa" w:w="2256"/>
          </w:tcPr>
          <w:p>
            <w:r>
              <w:t>1Ω – 100Ω</w:t>
            </w:r>
          </w:p>
        </w:tc>
        <w:tc>
          <w:tcPr>
            <w:tcW w:type="dxa" w:w="2256"/>
          </w:tcPr>
          <w:p>
            <w:r>
              <w:t>Ω</w:t>
            </w:r>
          </w:p>
        </w:tc>
        <w:tc>
          <w:tcPr>
            <w:tcW w:type="dxa" w:w="2256"/>
          </w:tcPr>
          <w:p>
            <w:r>
              <w:t>Linear impedance</w:t>
            </w:r>
          </w:p>
        </w:tc>
      </w:tr>
      <w:tr>
        <w:tc>
          <w:tcPr>
            <w:tcW w:type="dxa" w:w="2256"/>
          </w:tcPr>
          <w:p>
            <w:r>
              <w:t>Fault Simulation</w:t>
            </w:r>
          </w:p>
        </w:tc>
        <w:tc>
          <w:tcPr>
            <w:tcW w:type="dxa" w:w="2256"/>
          </w:tcPr>
          <w:p>
            <w:r>
              <w:t>ESD, short-circuit, overvoltage</w:t>
            </w:r>
          </w:p>
        </w:tc>
        <w:tc>
          <w:tcPr>
            <w:tcW w:type="dxa" w:w="2256"/>
          </w:tcPr>
          <w:p>
            <w:r>
              <w:t>N/A</w:t>
            </w:r>
          </w:p>
        </w:tc>
        <w:tc>
          <w:tcPr>
            <w:tcW w:type="dxa" w:w="2256"/>
          </w:tcPr>
          <w:p>
            <w:r>
              <w:t>Simulated via external circuit</w:t>
            </w:r>
          </w:p>
        </w:tc>
      </w:tr>
      <w:tr>
        <w:tc>
          <w:tcPr>
            <w:tcW w:type="dxa" w:w="2256"/>
          </w:tcPr>
          <w:p>
            <w:r>
              <w:t>Ambient Temp</w:t>
            </w:r>
          </w:p>
        </w:tc>
        <w:tc>
          <w:tcPr>
            <w:tcW w:type="dxa" w:w="2256"/>
          </w:tcPr>
          <w:p>
            <w:r>
              <w:t>25°C ± 2°C</w:t>
            </w:r>
          </w:p>
        </w:tc>
        <w:tc>
          <w:tcPr>
            <w:tcW w:type="dxa" w:w="2256"/>
          </w:tcPr>
          <w:p>
            <w:r>
              <w:t>°C</w:t>
            </w:r>
          </w:p>
        </w:tc>
        <w:tc>
          <w:tcPr>
            <w:tcW w:type="dxa" w:w="2256"/>
          </w:tcPr>
          <w:p>
            <w:r>
              <w:t>Test chamber controlled</w:t>
            </w:r>
          </w:p>
        </w:tc>
      </w:tr>
      <w:tr>
        <w:tc>
          <w:tcPr>
            <w:tcW w:type="dxa" w:w="2256"/>
          </w:tcPr>
          <w:p>
            <w:r>
              <w:t>Ripple Frequency</w:t>
            </w:r>
          </w:p>
        </w:tc>
        <w:tc>
          <w:tcPr>
            <w:tcW w:type="dxa" w:w="2256"/>
          </w:tcPr>
          <w:p>
            <w:r>
              <w:t>500Hz</w:t>
            </w:r>
          </w:p>
        </w:tc>
        <w:tc>
          <w:tcPr>
            <w:tcW w:type="dxa" w:w="2256"/>
          </w:tcPr>
          <w:p>
            <w:r>
              <w:t>Hz</w:t>
            </w:r>
          </w:p>
        </w:tc>
        <w:tc>
          <w:tcPr>
            <w:tcW w:type="dxa" w:w="2256"/>
          </w:tcPr>
          <w:p>
            <w:r>
              <w:t>Sinusoidal injection</w:t>
            </w:r>
          </w:p>
        </w:tc>
      </w:tr>
      <w:tr>
        <w:tc>
          <w:tcPr>
            <w:tcW w:type="dxa" w:w="2256"/>
          </w:tcPr>
          <w:p>
            <w:r>
              <w:t>Ripple Amplitude</w:t>
            </w:r>
          </w:p>
        </w:tc>
        <w:tc>
          <w:tcPr>
            <w:tcW w:type="dxa" w:w="2256"/>
          </w:tcPr>
          <w:p>
            <w:r>
              <w:t>500mVpp</w:t>
            </w:r>
          </w:p>
        </w:tc>
        <w:tc>
          <w:tcPr>
            <w:tcW w:type="dxa" w:w="2256"/>
          </w:tcPr>
          <w:p>
            <w:r>
              <w:t>V</w:t>
            </w:r>
          </w:p>
        </w:tc>
        <w:tc>
          <w:tcPr>
            <w:tcW w:type="dxa" w:w="2256"/>
          </w:tcPr>
          <w:p>
            <w:r>
              <w:t>Peak-to-peak</w:t>
            </w:r>
          </w:p>
        </w:tc>
      </w:tr>
      <w:tr>
        <w:tc>
          <w:tcPr>
            <w:tcW w:type="dxa" w:w="2256"/>
          </w:tcPr>
          <w:p>
            <w:r>
              <w:t>Thermal Cycling</w:t>
            </w:r>
          </w:p>
        </w:tc>
        <w:tc>
          <w:tcPr>
            <w:tcW w:type="dxa" w:w="2256"/>
          </w:tcPr>
          <w:p>
            <w:r>
              <w:t>0°C – 85°C</w:t>
            </w:r>
          </w:p>
        </w:tc>
        <w:tc>
          <w:tcPr>
            <w:tcW w:type="dxa" w:w="2256"/>
          </w:tcPr>
          <w:p>
            <w:r>
              <w:t>°C</w:t>
            </w:r>
          </w:p>
        </w:tc>
        <w:tc>
          <w:tcPr>
            <w:tcW w:type="dxa" w:w="2256"/>
          </w:tcPr>
          <w:p>
            <w:r>
              <w:t>10 cycles, 60min each</w:t>
            </w:r>
          </w:p>
        </w:tc>
      </w:tr>
    </w:tbl>
    <w:p>
      <w:r>
        <w:br w:type="page"/>
      </w:r>
    </w:p>
    <w:p>
      <w:pPr>
        <w:pStyle w:val="Heading2"/>
      </w:pPr>
      <w:r>
        <w:t>5.9 Conclusion</w:t>
      </w:r>
    </w:p>
    <w:p>
      <w:r>
        <w:t>Chapter 5 presents a complete, repeatable, and standards-aligned test methodology for validating the DC PORT module. All test cases are designed to ensure functional correctness, boundary compliance, robustness under stress, and seamless integration with higher-level systems. The test data and traceability matrix ensure full auditability and compliance with internal and external standards.</w:t>
      </w:r>
    </w:p>
    <w:p>
      <w:r>
        <w:t>This chapter is intended as a baseline for QA, integration testing, and final validation prior to product release. Future enhancements may include real-time performance monitoring, AI-driven anomaly detection, and automated test bed calibration.</w:t>
      </w:r>
    </w:p>
    <w:p>
      <w:r>
        <w:t xml:space="preserve">--- </w:t>
      </w:r>
    </w:p>
    <w:p>
      <w:r>
        <w:rPr>
          <w:b/>
        </w:rPr>
        <w:t>End of Chapter 5</w:t>
      </w:r>
    </w:p>
    <w:p>
      <w:r>
        <w:t>---</w:t>
      </w:r>
    </w:p>
    <w:p>
      <w:pPr>
        <w:pStyle w:val="Heading1"/>
      </w:pPr>
      <w:r>
        <w:t>Chapter 6: Test Results</w:t>
      </w:r>
    </w:p>
    <w:p>
      <w:pPr>
        <w:pStyle w:val="Heading2"/>
      </w:pPr>
      <w:r>
        <w:t>6.1 Overview of Test Execution</w:t>
      </w:r>
    </w:p>
    <w:p>
      <w:r>
        <w:t>The DC PORT test suite was executed across three distinct test environments: Development (DEV), Integration (INT), and Production (PROD), each configured with differing power supply parameters and load conditions to simulate real-world operational scenarios. Test execution was performed using the automated test framework `TestSuite-DCPort-v3.2`, which interfaced with the hardware via a standardized I2C/UART protocol layer. All tests were run in sequence with mandatory pre-condition checks and post-condition validations to ensure test integrity.</w:t>
      </w:r>
    </w:p>
    <w:p>
      <w:r>
        <w:t>Each test case was executed 3 times per environment to mitigate environmental variance and to calculate statistical confidence intervals. Results were logged in JSON format and aggregated via the central test analytics engine `TAE-2024`, which performed root-cause analysis, anomaly detection, and performance regression tracking.</w:t>
      </w:r>
    </w:p>
    <w:p>
      <w:r>
        <w:t>---</w:t>
      </w:r>
    </w:p>
    <w:p>
      <w:pPr>
        <w:pStyle w:val="Heading2"/>
      </w:pPr>
      <w:r>
        <w:t>6.2 Test Case Execution Summary</w:t>
      </w:r>
    </w:p>
    <w:p>
      <w:r>
        <w:t>The following table summarizes the execution status of all test cases across environments:</w:t>
      </w:r>
    </w:p>
    <w:tbl>
      <w:tblPr>
        <w:tblStyle w:val="TableGrid"/>
        <w:tblW w:type="auto" w:w="0"/>
        <w:tblLook w:firstColumn="1" w:firstRow="1" w:lastColumn="0" w:lastRow="0" w:noHBand="0" w:noVBand="1" w:val="04A0"/>
      </w:tblPr>
      <w:tblGrid>
        <w:gridCol w:w="1003"/>
        <w:gridCol w:w="1003"/>
        <w:gridCol w:w="1003"/>
        <w:gridCol w:w="1003"/>
        <w:gridCol w:w="1003"/>
        <w:gridCol w:w="1003"/>
        <w:gridCol w:w="1003"/>
        <w:gridCol w:w="1003"/>
        <w:gridCol w:w="1003"/>
      </w:tblGrid>
      <w:tr>
        <w:tc>
          <w:tcPr>
            <w:tcW w:type="dxa" w:w="1003"/>
          </w:tcPr>
          <w:p>
            <w:r>
              <w:t>Test Case ID</w:t>
            </w:r>
          </w:p>
        </w:tc>
        <w:tc>
          <w:tcPr>
            <w:tcW w:type="dxa" w:w="1003"/>
          </w:tcPr>
          <w:p>
            <w:r>
              <w:t>Test Name</w:t>
            </w:r>
          </w:p>
        </w:tc>
        <w:tc>
          <w:tcPr>
            <w:tcW w:type="dxa" w:w="1003"/>
          </w:tcPr>
          <w:p>
            <w:r>
              <w:t>Environment</w:t>
            </w:r>
          </w:p>
        </w:tc>
        <w:tc>
          <w:tcPr>
            <w:tcW w:type="dxa" w:w="1003"/>
          </w:tcPr>
          <w:p>
            <w:r>
              <w:t>Status</w:t>
            </w:r>
          </w:p>
        </w:tc>
        <w:tc>
          <w:tcPr>
            <w:tcW w:type="dxa" w:w="1003"/>
          </w:tcPr>
          <w:p>
            <w:r>
              <w:t>Execution Count</w:t>
            </w:r>
          </w:p>
        </w:tc>
        <w:tc>
          <w:tcPr>
            <w:tcW w:type="dxa" w:w="1003"/>
          </w:tcPr>
          <w:p>
            <w:r>
              <w:t>Pass %</w:t>
            </w:r>
          </w:p>
        </w:tc>
        <w:tc>
          <w:tcPr>
            <w:tcW w:type="dxa" w:w="1003"/>
          </w:tcPr>
          <w:p>
            <w:r>
              <w:t>Fail %</w:t>
            </w:r>
          </w:p>
        </w:tc>
        <w:tc>
          <w:tcPr>
            <w:tcW w:type="dxa" w:w="1003"/>
          </w:tcPr>
          <w:p>
            <w:r>
              <w:t>Error Count</w:t>
            </w:r>
          </w:p>
        </w:tc>
        <w:tc>
          <w:tcPr>
            <w:tcW w:type="dxa" w:w="1003"/>
          </w:tcPr>
          <w:p>
            <w:r>
              <w:t>Notes</w:t>
            </w:r>
          </w:p>
        </w:tc>
      </w:tr>
      <w:tr>
        <w:tc>
          <w:tcPr>
            <w:tcW w:type="dxa" w:w="1003"/>
          </w:tcPr>
          <w:p>
            <w:r>
              <w:t>TC-DC-001</w:t>
            </w:r>
          </w:p>
        </w:tc>
        <w:tc>
          <w:tcPr>
            <w:tcW w:type="dxa" w:w="1003"/>
          </w:tcPr>
          <w:p>
            <w:r>
              <w:t>Power On Sequence</w:t>
            </w:r>
          </w:p>
        </w:tc>
        <w:tc>
          <w:tcPr>
            <w:tcW w:type="dxa" w:w="1003"/>
          </w:tcPr>
          <w:p>
            <w:r>
              <w:t>DEV</w:t>
            </w:r>
          </w:p>
        </w:tc>
        <w:tc>
          <w:tcPr>
            <w:tcW w:type="dxa" w:w="1003"/>
          </w:tcPr>
          <w:p>
            <w:r>
              <w:t>Pass</w:t>
            </w:r>
          </w:p>
        </w:tc>
        <w:tc>
          <w:tcPr>
            <w:tcW w:type="dxa" w:w="1003"/>
          </w:tcPr>
          <w:p>
            <w:r>
              <w:t>3</w:t>
            </w:r>
          </w:p>
        </w:tc>
        <w:tc>
          <w:tcPr>
            <w:tcW w:type="dxa" w:w="1003"/>
          </w:tcPr>
          <w:p>
            <w:r>
              <w:t>100%</w:t>
            </w:r>
          </w:p>
        </w:tc>
        <w:tc>
          <w:tcPr>
            <w:tcW w:type="dxa" w:w="1003"/>
          </w:tcPr>
          <w:p>
            <w:r>
              <w:t>0%</w:t>
            </w:r>
          </w:p>
        </w:tc>
        <w:tc>
          <w:tcPr>
            <w:tcW w:type="dxa" w:w="1003"/>
          </w:tcPr>
          <w:p>
            <w:r>
              <w:t>0</w:t>
            </w:r>
          </w:p>
        </w:tc>
        <w:tc>
          <w:tcPr>
            <w:tcW w:type="dxa" w:w="1003"/>
          </w:tcPr>
          <w:p>
            <w:r>
              <w:t>No voltage spikes observed</w:t>
            </w:r>
          </w:p>
        </w:tc>
      </w:tr>
      <w:tr>
        <w:tc>
          <w:tcPr>
            <w:tcW w:type="dxa" w:w="1003"/>
          </w:tcPr>
          <w:p>
            <w:r>
              <w:t>TC-DC-001</w:t>
            </w:r>
          </w:p>
        </w:tc>
        <w:tc>
          <w:tcPr>
            <w:tcW w:type="dxa" w:w="1003"/>
          </w:tcPr>
          <w:p>
            <w:r>
              <w:t>Power On Sequence</w:t>
            </w:r>
          </w:p>
        </w:tc>
        <w:tc>
          <w:tcPr>
            <w:tcW w:type="dxa" w:w="1003"/>
          </w:tcPr>
          <w:p>
            <w:r>
              <w:t>INT</w:t>
            </w:r>
          </w:p>
        </w:tc>
        <w:tc>
          <w:tcPr>
            <w:tcW w:type="dxa" w:w="1003"/>
          </w:tcPr>
          <w:p>
            <w:r>
              <w:t>Pass</w:t>
            </w:r>
          </w:p>
        </w:tc>
        <w:tc>
          <w:tcPr>
            <w:tcW w:type="dxa" w:w="1003"/>
          </w:tcPr>
          <w:p>
            <w:r>
              <w:t>3</w:t>
            </w:r>
          </w:p>
        </w:tc>
        <w:tc>
          <w:tcPr>
            <w:tcW w:type="dxa" w:w="1003"/>
          </w:tcPr>
          <w:p>
            <w:r>
              <w:t>100%</w:t>
            </w:r>
          </w:p>
        </w:tc>
        <w:tc>
          <w:tcPr>
            <w:tcW w:type="dxa" w:w="1003"/>
          </w:tcPr>
          <w:p>
            <w:r>
              <w:t>0%</w:t>
            </w:r>
          </w:p>
        </w:tc>
        <w:tc>
          <w:tcPr>
            <w:tcW w:type="dxa" w:w="1003"/>
          </w:tcPr>
          <w:p>
            <w:r>
              <w:t>0</w:t>
            </w:r>
          </w:p>
        </w:tc>
        <w:tc>
          <w:tcPr>
            <w:tcW w:type="dxa" w:w="1003"/>
          </w:tcPr>
          <w:p>
            <w:r>
              <w:t>Consistent 12V output</w:t>
            </w:r>
          </w:p>
        </w:tc>
      </w:tr>
      <w:tr>
        <w:tc>
          <w:tcPr>
            <w:tcW w:type="dxa" w:w="1003"/>
          </w:tcPr>
          <w:p>
            <w:r>
              <w:t>TC-DC-001</w:t>
            </w:r>
          </w:p>
        </w:tc>
        <w:tc>
          <w:tcPr>
            <w:tcW w:type="dxa" w:w="1003"/>
          </w:tcPr>
          <w:p>
            <w:r>
              <w:t>Power On Sequence</w:t>
            </w:r>
          </w:p>
        </w:tc>
        <w:tc>
          <w:tcPr>
            <w:tcW w:type="dxa" w:w="1003"/>
          </w:tcPr>
          <w:p>
            <w:r>
              <w:t>PROD</w:t>
            </w:r>
          </w:p>
        </w:tc>
        <w:tc>
          <w:tcPr>
            <w:tcW w:type="dxa" w:w="1003"/>
          </w:tcPr>
          <w:p>
            <w:r>
              <w:t>Pass</w:t>
            </w:r>
          </w:p>
        </w:tc>
        <w:tc>
          <w:tcPr>
            <w:tcW w:type="dxa" w:w="1003"/>
          </w:tcPr>
          <w:p>
            <w:r>
              <w:t>3</w:t>
            </w:r>
          </w:p>
        </w:tc>
        <w:tc>
          <w:tcPr>
            <w:tcW w:type="dxa" w:w="1003"/>
          </w:tcPr>
          <w:p>
            <w:r>
              <w:t>100%</w:t>
            </w:r>
          </w:p>
        </w:tc>
        <w:tc>
          <w:tcPr>
            <w:tcW w:type="dxa" w:w="1003"/>
          </w:tcPr>
          <w:p>
            <w:r>
              <w:t>0%</w:t>
            </w:r>
          </w:p>
        </w:tc>
        <w:tc>
          <w:tcPr>
            <w:tcW w:type="dxa" w:w="1003"/>
          </w:tcPr>
          <w:p>
            <w:r>
              <w:t>0</w:t>
            </w:r>
          </w:p>
        </w:tc>
        <w:tc>
          <w:tcPr>
            <w:tcW w:type="dxa" w:w="1003"/>
          </w:tcPr>
          <w:p>
            <w:r>
              <w:t>Stable 15V under load</w:t>
            </w:r>
          </w:p>
        </w:tc>
      </w:tr>
      <w:tr>
        <w:tc>
          <w:tcPr>
            <w:tcW w:type="dxa" w:w="1003"/>
          </w:tcPr>
          <w:p>
            <w:r>
              <w:t>TC-DC-002</w:t>
            </w:r>
          </w:p>
        </w:tc>
        <w:tc>
          <w:tcPr>
            <w:tcW w:type="dxa" w:w="1003"/>
          </w:tcPr>
          <w:p>
            <w:r>
              <w:t>Voltage Regulation Accuracy</w:t>
            </w:r>
          </w:p>
        </w:tc>
        <w:tc>
          <w:tcPr>
            <w:tcW w:type="dxa" w:w="1003"/>
          </w:tcPr>
          <w:p>
            <w:r>
              <w:t>DEV</w:t>
            </w:r>
          </w:p>
        </w:tc>
        <w:tc>
          <w:tcPr>
            <w:tcW w:type="dxa" w:w="1003"/>
          </w:tcPr>
          <w:p>
            <w:r>
              <w:t>Pass</w:t>
            </w:r>
          </w:p>
        </w:tc>
        <w:tc>
          <w:tcPr>
            <w:tcW w:type="dxa" w:w="1003"/>
          </w:tcPr>
          <w:p>
            <w:r>
              <w:t>3</w:t>
            </w:r>
          </w:p>
        </w:tc>
        <w:tc>
          <w:tcPr>
            <w:tcW w:type="dxa" w:w="1003"/>
          </w:tcPr>
          <w:p>
            <w:r>
              <w:t>98.7%</w:t>
            </w:r>
          </w:p>
        </w:tc>
        <w:tc>
          <w:tcPr>
            <w:tcW w:type="dxa" w:w="1003"/>
          </w:tcPr>
          <w:p>
            <w:r>
              <w:t>1.3%</w:t>
            </w:r>
          </w:p>
        </w:tc>
        <w:tc>
          <w:tcPr>
            <w:tcW w:type="dxa" w:w="1003"/>
          </w:tcPr>
          <w:p>
            <w:r>
              <w:t>1</w:t>
            </w:r>
          </w:p>
        </w:tc>
        <w:tc>
          <w:tcPr>
            <w:tcW w:type="dxa" w:w="1003"/>
          </w:tcPr>
          <w:p>
            <w:r>
              <w:t>Minor drift under 200mA load</w:t>
            </w:r>
          </w:p>
        </w:tc>
      </w:tr>
      <w:tr>
        <w:tc>
          <w:tcPr>
            <w:tcW w:type="dxa" w:w="1003"/>
          </w:tcPr>
          <w:p>
            <w:r>
              <w:t>TC-DC-002</w:t>
            </w:r>
          </w:p>
        </w:tc>
        <w:tc>
          <w:tcPr>
            <w:tcW w:type="dxa" w:w="1003"/>
          </w:tcPr>
          <w:p>
            <w:r>
              <w:t>Voltage Regulation Accuracy</w:t>
            </w:r>
          </w:p>
        </w:tc>
        <w:tc>
          <w:tcPr>
            <w:tcW w:type="dxa" w:w="1003"/>
          </w:tcPr>
          <w:p>
            <w:r>
              <w:t>INT</w:t>
            </w:r>
          </w:p>
        </w:tc>
        <w:tc>
          <w:tcPr>
            <w:tcW w:type="dxa" w:w="1003"/>
          </w:tcPr>
          <w:p>
            <w:r>
              <w:t>Pass</w:t>
            </w:r>
          </w:p>
        </w:tc>
        <w:tc>
          <w:tcPr>
            <w:tcW w:type="dxa" w:w="1003"/>
          </w:tcPr>
          <w:p>
            <w:r>
              <w:t>3</w:t>
            </w:r>
          </w:p>
        </w:tc>
        <w:tc>
          <w:tcPr>
            <w:tcW w:type="dxa" w:w="1003"/>
          </w:tcPr>
          <w:p>
            <w:r>
              <w:t>99.5%</w:t>
            </w:r>
          </w:p>
        </w:tc>
        <w:tc>
          <w:tcPr>
            <w:tcW w:type="dxa" w:w="1003"/>
          </w:tcPr>
          <w:p>
            <w:r>
              <w:t>0.5%</w:t>
            </w:r>
          </w:p>
        </w:tc>
        <w:tc>
          <w:tcPr>
            <w:tcW w:type="dxa" w:w="1003"/>
          </w:tcPr>
          <w:p>
            <w:r>
              <w:t>0</w:t>
            </w:r>
          </w:p>
        </w:tc>
        <w:tc>
          <w:tcPr>
            <w:tcW w:type="dxa" w:w="1003"/>
          </w:tcPr>
          <w:p>
            <w:r>
              <w:t>Excellent stability</w:t>
            </w:r>
          </w:p>
        </w:tc>
      </w:tr>
      <w:tr>
        <w:tc>
          <w:tcPr>
            <w:tcW w:type="dxa" w:w="1003"/>
          </w:tcPr>
          <w:p>
            <w:r>
              <w:t>TC-DC-002</w:t>
            </w:r>
          </w:p>
        </w:tc>
        <w:tc>
          <w:tcPr>
            <w:tcW w:type="dxa" w:w="1003"/>
          </w:tcPr>
          <w:p>
            <w:r>
              <w:t>Voltage Regulation Accuracy</w:t>
            </w:r>
          </w:p>
        </w:tc>
        <w:tc>
          <w:tcPr>
            <w:tcW w:type="dxa" w:w="1003"/>
          </w:tcPr>
          <w:p>
            <w:r>
              <w:t>PROD</w:t>
            </w:r>
          </w:p>
        </w:tc>
        <w:tc>
          <w:tcPr>
            <w:tcW w:type="dxa" w:w="1003"/>
          </w:tcPr>
          <w:p>
            <w:r>
              <w:t>Pass</w:t>
            </w:r>
          </w:p>
        </w:tc>
        <w:tc>
          <w:tcPr>
            <w:tcW w:type="dxa" w:w="1003"/>
          </w:tcPr>
          <w:p>
            <w:r>
              <w:t>3</w:t>
            </w:r>
          </w:p>
        </w:tc>
        <w:tc>
          <w:tcPr>
            <w:tcW w:type="dxa" w:w="1003"/>
          </w:tcPr>
          <w:p>
            <w:r>
              <w:t>99.2%</w:t>
            </w:r>
          </w:p>
        </w:tc>
        <w:tc>
          <w:tcPr>
            <w:tcW w:type="dxa" w:w="1003"/>
          </w:tcPr>
          <w:p>
            <w:r>
              <w:t>0.8%</w:t>
            </w:r>
          </w:p>
        </w:tc>
        <w:tc>
          <w:tcPr>
            <w:tcW w:type="dxa" w:w="1003"/>
          </w:tcPr>
          <w:p>
            <w:r>
              <w:t>1</w:t>
            </w:r>
          </w:p>
        </w:tc>
        <w:tc>
          <w:tcPr>
            <w:tcW w:type="dxa" w:w="1003"/>
          </w:tcPr>
          <w:p>
            <w:r>
              <w:t>Load transient rejection 0.1%</w:t>
            </w:r>
          </w:p>
        </w:tc>
      </w:tr>
      <w:tr>
        <w:tc>
          <w:tcPr>
            <w:tcW w:type="dxa" w:w="1003"/>
          </w:tcPr>
          <w:p>
            <w:r>
              <w:t>TC-DC-003</w:t>
            </w:r>
          </w:p>
        </w:tc>
        <w:tc>
          <w:tcPr>
            <w:tcW w:type="dxa" w:w="1003"/>
          </w:tcPr>
          <w:p>
            <w:r>
              <w:t>Current Limiting Behavior</w:t>
            </w:r>
          </w:p>
        </w:tc>
        <w:tc>
          <w:tcPr>
            <w:tcW w:type="dxa" w:w="1003"/>
          </w:tcPr>
          <w:p>
            <w:r>
              <w:t>DEV</w:t>
            </w:r>
          </w:p>
        </w:tc>
        <w:tc>
          <w:tcPr>
            <w:tcW w:type="dxa" w:w="1003"/>
          </w:tcPr>
          <w:p>
            <w:r>
              <w:t>Pass</w:t>
            </w:r>
          </w:p>
        </w:tc>
        <w:tc>
          <w:tcPr>
            <w:tcW w:type="dxa" w:w="1003"/>
          </w:tcPr>
          <w:p>
            <w:r>
              <w:t>3</w:t>
            </w:r>
          </w:p>
        </w:tc>
        <w:tc>
          <w:tcPr>
            <w:tcW w:type="dxa" w:w="1003"/>
          </w:tcPr>
          <w:p>
            <w:r>
              <w:t>100%</w:t>
            </w:r>
          </w:p>
        </w:tc>
        <w:tc>
          <w:tcPr>
            <w:tcW w:type="dxa" w:w="1003"/>
          </w:tcPr>
          <w:p>
            <w:r>
              <w:t>0%</w:t>
            </w:r>
          </w:p>
        </w:tc>
        <w:tc>
          <w:tcPr>
            <w:tcW w:type="dxa" w:w="1003"/>
          </w:tcPr>
          <w:p>
            <w:r>
              <w:t>0</w:t>
            </w:r>
          </w:p>
        </w:tc>
        <w:tc>
          <w:tcPr>
            <w:tcW w:type="dxa" w:w="1003"/>
          </w:tcPr>
          <w:p>
            <w:r>
              <w:t>Triggered correctly at 1.5A</w:t>
            </w:r>
          </w:p>
        </w:tc>
      </w:tr>
      <w:tr>
        <w:tc>
          <w:tcPr>
            <w:tcW w:type="dxa" w:w="1003"/>
          </w:tcPr>
          <w:p>
            <w:r>
              <w:t>TC-DC-003</w:t>
            </w:r>
          </w:p>
        </w:tc>
        <w:tc>
          <w:tcPr>
            <w:tcW w:type="dxa" w:w="1003"/>
          </w:tcPr>
          <w:p>
            <w:r>
              <w:t>Current Limiting Behavior</w:t>
            </w:r>
          </w:p>
        </w:tc>
        <w:tc>
          <w:tcPr>
            <w:tcW w:type="dxa" w:w="1003"/>
          </w:tcPr>
          <w:p>
            <w:r>
              <w:t>INT</w:t>
            </w:r>
          </w:p>
        </w:tc>
        <w:tc>
          <w:tcPr>
            <w:tcW w:type="dxa" w:w="1003"/>
          </w:tcPr>
          <w:p>
            <w:r>
              <w:t>Pass</w:t>
            </w:r>
          </w:p>
        </w:tc>
        <w:tc>
          <w:tcPr>
            <w:tcW w:type="dxa" w:w="1003"/>
          </w:tcPr>
          <w:p>
            <w:r>
              <w:t>3</w:t>
            </w:r>
          </w:p>
        </w:tc>
        <w:tc>
          <w:tcPr>
            <w:tcW w:type="dxa" w:w="1003"/>
          </w:tcPr>
          <w:p>
            <w:r>
              <w:t>100%</w:t>
            </w:r>
          </w:p>
        </w:tc>
        <w:tc>
          <w:tcPr>
            <w:tcW w:type="dxa" w:w="1003"/>
          </w:tcPr>
          <w:p>
            <w:r>
              <w:t>0%</w:t>
            </w:r>
          </w:p>
        </w:tc>
        <w:tc>
          <w:tcPr>
            <w:tcW w:type="dxa" w:w="1003"/>
          </w:tcPr>
          <w:p>
            <w:r>
              <w:t>0</w:t>
            </w:r>
          </w:p>
        </w:tc>
        <w:tc>
          <w:tcPr>
            <w:tcW w:type="dxa" w:w="1003"/>
          </w:tcPr>
          <w:p>
            <w:r>
              <w:t>No false trips under 1.2A</w:t>
            </w:r>
          </w:p>
        </w:tc>
      </w:tr>
      <w:tr>
        <w:tc>
          <w:tcPr>
            <w:tcW w:type="dxa" w:w="1003"/>
          </w:tcPr>
          <w:p>
            <w:r>
              <w:t>TC-DC-003</w:t>
            </w:r>
          </w:p>
        </w:tc>
        <w:tc>
          <w:tcPr>
            <w:tcW w:type="dxa" w:w="1003"/>
          </w:tcPr>
          <w:p>
            <w:r>
              <w:t>Current Limiting Behavior</w:t>
            </w:r>
          </w:p>
        </w:tc>
        <w:tc>
          <w:tcPr>
            <w:tcW w:type="dxa" w:w="1003"/>
          </w:tcPr>
          <w:p>
            <w:r>
              <w:t>PROD</w:t>
            </w:r>
          </w:p>
        </w:tc>
        <w:tc>
          <w:tcPr>
            <w:tcW w:type="dxa" w:w="1003"/>
          </w:tcPr>
          <w:p>
            <w:r>
              <w:t>Pass</w:t>
            </w:r>
          </w:p>
        </w:tc>
        <w:tc>
          <w:tcPr>
            <w:tcW w:type="dxa" w:w="1003"/>
          </w:tcPr>
          <w:p>
            <w:r>
              <w:t>3</w:t>
            </w:r>
          </w:p>
        </w:tc>
        <w:tc>
          <w:tcPr>
            <w:tcW w:type="dxa" w:w="1003"/>
          </w:tcPr>
          <w:p>
            <w:r>
              <w:t>100%</w:t>
            </w:r>
          </w:p>
        </w:tc>
        <w:tc>
          <w:tcPr>
            <w:tcW w:type="dxa" w:w="1003"/>
          </w:tcPr>
          <w:p>
            <w:r>
              <w:t>0%</w:t>
            </w:r>
          </w:p>
        </w:tc>
        <w:tc>
          <w:tcPr>
            <w:tcW w:type="dxa" w:w="1003"/>
          </w:tcPr>
          <w:p>
            <w:r>
              <w:t>0</w:t>
            </w:r>
          </w:p>
        </w:tc>
        <w:tc>
          <w:tcPr>
            <w:tcW w:type="dxa" w:w="1003"/>
          </w:tcPr>
          <w:p>
            <w:r>
              <w:t>Verified with external load</w:t>
            </w:r>
          </w:p>
        </w:tc>
      </w:tr>
      <w:tr>
        <w:tc>
          <w:tcPr>
            <w:tcW w:type="dxa" w:w="1003"/>
          </w:tcPr>
          <w:p>
            <w:r>
              <w:t>TC-DC-004</w:t>
            </w:r>
          </w:p>
        </w:tc>
        <w:tc>
          <w:tcPr>
            <w:tcW w:type="dxa" w:w="1003"/>
          </w:tcPr>
          <w:p>
            <w:r>
              <w:t>Overvoltage Protection</w:t>
            </w:r>
          </w:p>
        </w:tc>
        <w:tc>
          <w:tcPr>
            <w:tcW w:type="dxa" w:w="1003"/>
          </w:tcPr>
          <w:p>
            <w:r>
              <w:t>DEV</w:t>
            </w:r>
          </w:p>
        </w:tc>
        <w:tc>
          <w:tcPr>
            <w:tcW w:type="dxa" w:w="1003"/>
          </w:tcPr>
          <w:p>
            <w:r>
              <w:t>Pass</w:t>
            </w:r>
          </w:p>
        </w:tc>
        <w:tc>
          <w:tcPr>
            <w:tcW w:type="dxa" w:w="1003"/>
          </w:tcPr>
          <w:p>
            <w:r>
              <w:t>3</w:t>
            </w:r>
          </w:p>
        </w:tc>
        <w:tc>
          <w:tcPr>
            <w:tcW w:type="dxa" w:w="1003"/>
          </w:tcPr>
          <w:p>
            <w:r>
              <w:t>100%</w:t>
            </w:r>
          </w:p>
        </w:tc>
        <w:tc>
          <w:tcPr>
            <w:tcW w:type="dxa" w:w="1003"/>
          </w:tcPr>
          <w:p>
            <w:r>
              <w:t>0%</w:t>
            </w:r>
          </w:p>
        </w:tc>
        <w:tc>
          <w:tcPr>
            <w:tcW w:type="dxa" w:w="1003"/>
          </w:tcPr>
          <w:p>
            <w:r>
              <w:t>0</w:t>
            </w:r>
          </w:p>
        </w:tc>
        <w:tc>
          <w:tcPr>
            <w:tcW w:type="dxa" w:w="1003"/>
          </w:tcPr>
          <w:p>
            <w:r>
              <w:t>Triggered at 16.5V (threshold)</w:t>
            </w:r>
          </w:p>
        </w:tc>
      </w:tr>
      <w:tr>
        <w:tc>
          <w:tcPr>
            <w:tcW w:type="dxa" w:w="1003"/>
          </w:tcPr>
          <w:p>
            <w:r>
              <w:t>TC-DC-004</w:t>
            </w:r>
          </w:p>
        </w:tc>
        <w:tc>
          <w:tcPr>
            <w:tcW w:type="dxa" w:w="1003"/>
          </w:tcPr>
          <w:p>
            <w:r>
              <w:t>Overvoltage Protection</w:t>
            </w:r>
          </w:p>
        </w:tc>
        <w:tc>
          <w:tcPr>
            <w:tcW w:type="dxa" w:w="1003"/>
          </w:tcPr>
          <w:p>
            <w:r>
              <w:t>INT</w:t>
            </w:r>
          </w:p>
        </w:tc>
        <w:tc>
          <w:tcPr>
            <w:tcW w:type="dxa" w:w="1003"/>
          </w:tcPr>
          <w:p>
            <w:r>
              <w:t>Pass</w:t>
            </w:r>
          </w:p>
        </w:tc>
        <w:tc>
          <w:tcPr>
            <w:tcW w:type="dxa" w:w="1003"/>
          </w:tcPr>
          <w:p>
            <w:r>
              <w:t>3</w:t>
            </w:r>
          </w:p>
        </w:tc>
        <w:tc>
          <w:tcPr>
            <w:tcW w:type="dxa" w:w="1003"/>
          </w:tcPr>
          <w:p>
            <w:r>
              <w:t>100%</w:t>
            </w:r>
          </w:p>
        </w:tc>
        <w:tc>
          <w:tcPr>
            <w:tcW w:type="dxa" w:w="1003"/>
          </w:tcPr>
          <w:p>
            <w:r>
              <w:t>0%</w:t>
            </w:r>
          </w:p>
        </w:tc>
        <w:tc>
          <w:tcPr>
            <w:tcW w:type="dxa" w:w="1003"/>
          </w:tcPr>
          <w:p>
            <w:r>
              <w:t>0</w:t>
            </w:r>
          </w:p>
        </w:tc>
        <w:tc>
          <w:tcPr>
            <w:tcW w:type="dxa" w:w="1003"/>
          </w:tcPr>
          <w:p>
            <w:r>
              <w:t>No false trigger on 15.8V</w:t>
            </w:r>
          </w:p>
        </w:tc>
      </w:tr>
      <w:tr>
        <w:tc>
          <w:tcPr>
            <w:tcW w:type="dxa" w:w="1003"/>
          </w:tcPr>
          <w:p>
            <w:r>
              <w:t>TC-DC-004</w:t>
            </w:r>
          </w:p>
        </w:tc>
        <w:tc>
          <w:tcPr>
            <w:tcW w:type="dxa" w:w="1003"/>
          </w:tcPr>
          <w:p>
            <w:r>
              <w:t>Overvoltage Protection</w:t>
            </w:r>
          </w:p>
        </w:tc>
        <w:tc>
          <w:tcPr>
            <w:tcW w:type="dxa" w:w="1003"/>
          </w:tcPr>
          <w:p>
            <w:r>
              <w:t>PROD</w:t>
            </w:r>
          </w:p>
        </w:tc>
        <w:tc>
          <w:tcPr>
            <w:tcW w:type="dxa" w:w="1003"/>
          </w:tcPr>
          <w:p>
            <w:r>
              <w:t>Pass</w:t>
            </w:r>
          </w:p>
        </w:tc>
        <w:tc>
          <w:tcPr>
            <w:tcW w:type="dxa" w:w="1003"/>
          </w:tcPr>
          <w:p>
            <w:r>
              <w:t>3</w:t>
            </w:r>
          </w:p>
        </w:tc>
        <w:tc>
          <w:tcPr>
            <w:tcW w:type="dxa" w:w="1003"/>
          </w:tcPr>
          <w:p>
            <w:r>
              <w:t>100%</w:t>
            </w:r>
          </w:p>
        </w:tc>
        <w:tc>
          <w:tcPr>
            <w:tcW w:type="dxa" w:w="1003"/>
          </w:tcPr>
          <w:p>
            <w:r>
              <w:t>0%</w:t>
            </w:r>
          </w:p>
        </w:tc>
        <w:tc>
          <w:tcPr>
            <w:tcW w:type="dxa" w:w="1003"/>
          </w:tcPr>
          <w:p>
            <w:r>
              <w:t>0</w:t>
            </w:r>
          </w:p>
        </w:tc>
        <w:tc>
          <w:tcPr>
            <w:tcW w:type="dxa" w:w="1003"/>
          </w:tcPr>
          <w:p>
            <w:r>
              <w:t>Validated under 100ms recovery</w:t>
            </w:r>
          </w:p>
        </w:tc>
      </w:tr>
      <w:tr>
        <w:tc>
          <w:tcPr>
            <w:tcW w:type="dxa" w:w="1003"/>
          </w:tcPr>
          <w:p>
            <w:r>
              <w:t>TC-DC-005</w:t>
            </w:r>
          </w:p>
        </w:tc>
        <w:tc>
          <w:tcPr>
            <w:tcW w:type="dxa" w:w="1003"/>
          </w:tcPr>
          <w:p>
            <w:r>
              <w:t>Undervoltage Protection</w:t>
            </w:r>
          </w:p>
        </w:tc>
        <w:tc>
          <w:tcPr>
            <w:tcW w:type="dxa" w:w="1003"/>
          </w:tcPr>
          <w:p>
            <w:r>
              <w:t>DEV</w:t>
            </w:r>
          </w:p>
        </w:tc>
        <w:tc>
          <w:tcPr>
            <w:tcW w:type="dxa" w:w="1003"/>
          </w:tcPr>
          <w:p>
            <w:r>
              <w:t>Pass</w:t>
            </w:r>
          </w:p>
        </w:tc>
        <w:tc>
          <w:tcPr>
            <w:tcW w:type="dxa" w:w="1003"/>
          </w:tcPr>
          <w:p>
            <w:r>
              <w:t>3</w:t>
            </w:r>
          </w:p>
        </w:tc>
        <w:tc>
          <w:tcPr>
            <w:tcW w:type="dxa" w:w="1003"/>
          </w:tcPr>
          <w:p>
            <w:r>
              <w:t>100%</w:t>
            </w:r>
          </w:p>
        </w:tc>
        <w:tc>
          <w:tcPr>
            <w:tcW w:type="dxa" w:w="1003"/>
          </w:tcPr>
          <w:p>
            <w:r>
              <w:t>0%</w:t>
            </w:r>
          </w:p>
        </w:tc>
        <w:tc>
          <w:tcPr>
            <w:tcW w:type="dxa" w:w="1003"/>
          </w:tcPr>
          <w:p>
            <w:r>
              <w:t>0</w:t>
            </w:r>
          </w:p>
        </w:tc>
        <w:tc>
          <w:tcPr>
            <w:tcW w:type="dxa" w:w="1003"/>
          </w:tcPr>
          <w:p>
            <w:r>
              <w:t>Shut-off at 11.2V</w:t>
            </w:r>
          </w:p>
        </w:tc>
      </w:tr>
      <w:tr>
        <w:tc>
          <w:tcPr>
            <w:tcW w:type="dxa" w:w="1003"/>
          </w:tcPr>
          <w:p>
            <w:r>
              <w:t>TC-DC-005</w:t>
            </w:r>
          </w:p>
        </w:tc>
        <w:tc>
          <w:tcPr>
            <w:tcW w:type="dxa" w:w="1003"/>
          </w:tcPr>
          <w:p>
            <w:r>
              <w:t>Undervoltage Protection</w:t>
            </w:r>
          </w:p>
        </w:tc>
        <w:tc>
          <w:tcPr>
            <w:tcW w:type="dxa" w:w="1003"/>
          </w:tcPr>
          <w:p>
            <w:r>
              <w:t>INT</w:t>
            </w:r>
          </w:p>
        </w:tc>
        <w:tc>
          <w:tcPr>
            <w:tcW w:type="dxa" w:w="1003"/>
          </w:tcPr>
          <w:p>
            <w:r>
              <w:t>Pass</w:t>
            </w:r>
          </w:p>
        </w:tc>
        <w:tc>
          <w:tcPr>
            <w:tcW w:type="dxa" w:w="1003"/>
          </w:tcPr>
          <w:p>
            <w:r>
              <w:t>3</w:t>
            </w:r>
          </w:p>
        </w:tc>
        <w:tc>
          <w:tcPr>
            <w:tcW w:type="dxa" w:w="1003"/>
          </w:tcPr>
          <w:p>
            <w:r>
              <w:t>100%</w:t>
            </w:r>
          </w:p>
        </w:tc>
        <w:tc>
          <w:tcPr>
            <w:tcW w:type="dxa" w:w="1003"/>
          </w:tcPr>
          <w:p>
            <w:r>
              <w:t>0%</w:t>
            </w:r>
          </w:p>
        </w:tc>
        <w:tc>
          <w:tcPr>
            <w:tcW w:type="dxa" w:w="1003"/>
          </w:tcPr>
          <w:p>
            <w:r>
              <w:t>0</w:t>
            </w:r>
          </w:p>
        </w:tc>
        <w:tc>
          <w:tcPr>
            <w:tcW w:type="dxa" w:w="1003"/>
          </w:tcPr>
          <w:p>
            <w:r>
              <w:t>Rebooted gracefully</w:t>
            </w:r>
          </w:p>
        </w:tc>
      </w:tr>
      <w:tr>
        <w:tc>
          <w:tcPr>
            <w:tcW w:type="dxa" w:w="1003"/>
          </w:tcPr>
          <w:p>
            <w:r>
              <w:t>TC-DC-005</w:t>
            </w:r>
          </w:p>
        </w:tc>
        <w:tc>
          <w:tcPr>
            <w:tcW w:type="dxa" w:w="1003"/>
          </w:tcPr>
          <w:p>
            <w:r>
              <w:t>Undervoltage Protection</w:t>
            </w:r>
          </w:p>
        </w:tc>
        <w:tc>
          <w:tcPr>
            <w:tcW w:type="dxa" w:w="1003"/>
          </w:tcPr>
          <w:p>
            <w:r>
              <w:t>PROD</w:t>
            </w:r>
          </w:p>
        </w:tc>
        <w:tc>
          <w:tcPr>
            <w:tcW w:type="dxa" w:w="1003"/>
          </w:tcPr>
          <w:p>
            <w:r>
              <w:t>Pass</w:t>
            </w:r>
          </w:p>
        </w:tc>
        <w:tc>
          <w:tcPr>
            <w:tcW w:type="dxa" w:w="1003"/>
          </w:tcPr>
          <w:p>
            <w:r>
              <w:t>3</w:t>
            </w:r>
          </w:p>
        </w:tc>
        <w:tc>
          <w:tcPr>
            <w:tcW w:type="dxa" w:w="1003"/>
          </w:tcPr>
          <w:p>
            <w:r>
              <w:t>100%</w:t>
            </w:r>
          </w:p>
        </w:tc>
        <w:tc>
          <w:tcPr>
            <w:tcW w:type="dxa" w:w="1003"/>
          </w:tcPr>
          <w:p>
            <w:r>
              <w:t>0%</w:t>
            </w:r>
          </w:p>
        </w:tc>
        <w:tc>
          <w:tcPr>
            <w:tcW w:type="dxa" w:w="1003"/>
          </w:tcPr>
          <w:p>
            <w:r>
              <w:t>0</w:t>
            </w:r>
          </w:p>
        </w:tc>
        <w:tc>
          <w:tcPr>
            <w:tcW w:type="dxa" w:w="1003"/>
          </w:tcPr>
          <w:p>
            <w:r>
              <w:t>No system hang post-restart</w:t>
            </w:r>
          </w:p>
        </w:tc>
      </w:tr>
      <w:tr>
        <w:tc>
          <w:tcPr>
            <w:tcW w:type="dxa" w:w="1003"/>
          </w:tcPr>
          <w:p>
            <w:r>
              <w:t>TC-DC-006</w:t>
            </w:r>
          </w:p>
        </w:tc>
        <w:tc>
          <w:tcPr>
            <w:tcW w:type="dxa" w:w="1003"/>
          </w:tcPr>
          <w:p>
            <w:r>
              <w:t>Thermal Throttling Response</w:t>
            </w:r>
          </w:p>
        </w:tc>
        <w:tc>
          <w:tcPr>
            <w:tcW w:type="dxa" w:w="1003"/>
          </w:tcPr>
          <w:p>
            <w:r>
              <w:t>DEV</w:t>
            </w:r>
          </w:p>
        </w:tc>
        <w:tc>
          <w:tcPr>
            <w:tcW w:type="dxa" w:w="1003"/>
          </w:tcPr>
          <w:p>
            <w:r>
              <w:t>Pass</w:t>
            </w:r>
          </w:p>
        </w:tc>
        <w:tc>
          <w:tcPr>
            <w:tcW w:type="dxa" w:w="1003"/>
          </w:tcPr>
          <w:p>
            <w:r>
              <w:t>3</w:t>
            </w:r>
          </w:p>
        </w:tc>
        <w:tc>
          <w:tcPr>
            <w:tcW w:type="dxa" w:w="1003"/>
          </w:tcPr>
          <w:p>
            <w:r>
              <w:t>97.2%</w:t>
            </w:r>
          </w:p>
        </w:tc>
        <w:tc>
          <w:tcPr>
            <w:tcW w:type="dxa" w:w="1003"/>
          </w:tcPr>
          <w:p>
            <w:r>
              <w:t>2.8%</w:t>
            </w:r>
          </w:p>
        </w:tc>
        <w:tc>
          <w:tcPr>
            <w:tcW w:type="dxa" w:w="1003"/>
          </w:tcPr>
          <w:p>
            <w:r>
              <w:t>2</w:t>
            </w:r>
          </w:p>
        </w:tc>
        <w:tc>
          <w:tcPr>
            <w:tcW w:type="dxa" w:w="1003"/>
          </w:tcPr>
          <w:p>
            <w:r>
              <w:t>Temp &gt;85°C triggered shutdown</w:t>
            </w:r>
          </w:p>
        </w:tc>
      </w:tr>
      <w:tr>
        <w:tc>
          <w:tcPr>
            <w:tcW w:type="dxa" w:w="1003"/>
          </w:tcPr>
          <w:p>
            <w:r>
              <w:t>TC-DC-006</w:t>
            </w:r>
          </w:p>
        </w:tc>
        <w:tc>
          <w:tcPr>
            <w:tcW w:type="dxa" w:w="1003"/>
          </w:tcPr>
          <w:p>
            <w:r>
              <w:t>Thermal Throttling Response</w:t>
            </w:r>
          </w:p>
        </w:tc>
        <w:tc>
          <w:tcPr>
            <w:tcW w:type="dxa" w:w="1003"/>
          </w:tcPr>
          <w:p>
            <w:r>
              <w:t>INT</w:t>
            </w:r>
          </w:p>
        </w:tc>
        <w:tc>
          <w:tcPr>
            <w:tcW w:type="dxa" w:w="1003"/>
          </w:tcPr>
          <w:p>
            <w:r>
              <w:t>Pass</w:t>
            </w:r>
          </w:p>
        </w:tc>
        <w:tc>
          <w:tcPr>
            <w:tcW w:type="dxa" w:w="1003"/>
          </w:tcPr>
          <w:p>
            <w:r>
              <w:t>3</w:t>
            </w:r>
          </w:p>
        </w:tc>
        <w:tc>
          <w:tcPr>
            <w:tcW w:type="dxa" w:w="1003"/>
          </w:tcPr>
          <w:p>
            <w:r>
              <w:t>99.8%</w:t>
            </w:r>
          </w:p>
        </w:tc>
        <w:tc>
          <w:tcPr>
            <w:tcW w:type="dxa" w:w="1003"/>
          </w:tcPr>
          <w:p>
            <w:r>
              <w:t>0.2%</w:t>
            </w:r>
          </w:p>
        </w:tc>
        <w:tc>
          <w:tcPr>
            <w:tcW w:type="dxa" w:w="1003"/>
          </w:tcPr>
          <w:p>
            <w:r>
              <w:t>0</w:t>
            </w:r>
          </w:p>
        </w:tc>
        <w:tc>
          <w:tcPr>
            <w:tcW w:type="dxa" w:w="1003"/>
          </w:tcPr>
          <w:p>
            <w:r>
              <w:t>Stable under 90°C</w:t>
            </w:r>
          </w:p>
        </w:tc>
      </w:tr>
      <w:tr>
        <w:tc>
          <w:tcPr>
            <w:tcW w:type="dxa" w:w="1003"/>
          </w:tcPr>
          <w:p>
            <w:r>
              <w:t>TC-DC-006</w:t>
            </w:r>
          </w:p>
        </w:tc>
        <w:tc>
          <w:tcPr>
            <w:tcW w:type="dxa" w:w="1003"/>
          </w:tcPr>
          <w:p>
            <w:r>
              <w:t>Thermal Throttling Response</w:t>
            </w:r>
          </w:p>
        </w:tc>
        <w:tc>
          <w:tcPr>
            <w:tcW w:type="dxa" w:w="1003"/>
          </w:tcPr>
          <w:p>
            <w:r>
              <w:t>PROD</w:t>
            </w:r>
          </w:p>
        </w:tc>
        <w:tc>
          <w:tcPr>
            <w:tcW w:type="dxa" w:w="1003"/>
          </w:tcPr>
          <w:p>
            <w:r>
              <w:t>Pass</w:t>
            </w:r>
          </w:p>
        </w:tc>
        <w:tc>
          <w:tcPr>
            <w:tcW w:type="dxa" w:w="1003"/>
          </w:tcPr>
          <w:p>
            <w:r>
              <w:t>3</w:t>
            </w:r>
          </w:p>
        </w:tc>
        <w:tc>
          <w:tcPr>
            <w:tcW w:type="dxa" w:w="1003"/>
          </w:tcPr>
          <w:p>
            <w:r>
              <w:t>99.0%</w:t>
            </w:r>
          </w:p>
        </w:tc>
        <w:tc>
          <w:tcPr>
            <w:tcW w:type="dxa" w:w="1003"/>
          </w:tcPr>
          <w:p>
            <w:r>
              <w:t>1.0%</w:t>
            </w:r>
          </w:p>
        </w:tc>
        <w:tc>
          <w:tcPr>
            <w:tcW w:type="dxa" w:w="1003"/>
          </w:tcPr>
          <w:p>
            <w:r>
              <w:t>1</w:t>
            </w:r>
          </w:p>
        </w:tc>
        <w:tc>
          <w:tcPr>
            <w:tcW w:type="dxa" w:w="1003"/>
          </w:tcPr>
          <w:p>
            <w:r>
              <w:t>Validated with thermal sensor</w:t>
            </w:r>
          </w:p>
        </w:tc>
      </w:tr>
      <w:tr>
        <w:tc>
          <w:tcPr>
            <w:tcW w:type="dxa" w:w="1003"/>
          </w:tcPr>
          <w:p>
            <w:r>
              <w:t>TC-DC-007</w:t>
            </w:r>
          </w:p>
        </w:tc>
        <w:tc>
          <w:tcPr>
            <w:tcW w:type="dxa" w:w="1003"/>
          </w:tcPr>
          <w:p>
            <w:r>
              <w:t>Power Efficiency @ 100mA</w:t>
            </w:r>
          </w:p>
        </w:tc>
        <w:tc>
          <w:tcPr>
            <w:tcW w:type="dxa" w:w="1003"/>
          </w:tcPr>
          <w:p>
            <w:r>
              <w:t>DEV</w:t>
            </w:r>
          </w:p>
        </w:tc>
        <w:tc>
          <w:tcPr>
            <w:tcW w:type="dxa" w:w="1003"/>
          </w:tcPr>
          <w:p>
            <w:r>
              <w:t>Pass</w:t>
            </w:r>
          </w:p>
        </w:tc>
        <w:tc>
          <w:tcPr>
            <w:tcW w:type="dxa" w:w="1003"/>
          </w:tcPr>
          <w:p>
            <w:r>
              <w:t>3</w:t>
            </w:r>
          </w:p>
        </w:tc>
        <w:tc>
          <w:tcPr>
            <w:tcW w:type="dxa" w:w="1003"/>
          </w:tcPr>
          <w:p>
            <w:r>
              <w:t>100%</w:t>
            </w:r>
          </w:p>
        </w:tc>
        <w:tc>
          <w:tcPr>
            <w:tcW w:type="dxa" w:w="1003"/>
          </w:tcPr>
          <w:p>
            <w:r>
              <w:t>0%</w:t>
            </w:r>
          </w:p>
        </w:tc>
        <w:tc>
          <w:tcPr>
            <w:tcW w:type="dxa" w:w="1003"/>
          </w:tcPr>
          <w:p>
            <w:r>
              <w:t>0</w:t>
            </w:r>
          </w:p>
        </w:tc>
        <w:tc>
          <w:tcPr>
            <w:tcW w:type="dxa" w:w="1003"/>
          </w:tcPr>
          <w:p>
            <w:r>
              <w:t>88.4% efficiency</w:t>
            </w:r>
          </w:p>
        </w:tc>
      </w:tr>
      <w:tr>
        <w:tc>
          <w:tcPr>
            <w:tcW w:type="dxa" w:w="1003"/>
          </w:tcPr>
          <w:p>
            <w:r>
              <w:t>TC-DC-007</w:t>
            </w:r>
          </w:p>
        </w:tc>
        <w:tc>
          <w:tcPr>
            <w:tcW w:type="dxa" w:w="1003"/>
          </w:tcPr>
          <w:p>
            <w:r>
              <w:t>Power Efficiency @ 100mA</w:t>
            </w:r>
          </w:p>
        </w:tc>
        <w:tc>
          <w:tcPr>
            <w:tcW w:type="dxa" w:w="1003"/>
          </w:tcPr>
          <w:p>
            <w:r>
              <w:t>INT</w:t>
            </w:r>
          </w:p>
        </w:tc>
        <w:tc>
          <w:tcPr>
            <w:tcW w:type="dxa" w:w="1003"/>
          </w:tcPr>
          <w:p>
            <w:r>
              <w:t>Pass</w:t>
            </w:r>
          </w:p>
        </w:tc>
        <w:tc>
          <w:tcPr>
            <w:tcW w:type="dxa" w:w="1003"/>
          </w:tcPr>
          <w:p>
            <w:r>
              <w:t>3</w:t>
            </w:r>
          </w:p>
        </w:tc>
        <w:tc>
          <w:tcPr>
            <w:tcW w:type="dxa" w:w="1003"/>
          </w:tcPr>
          <w:p>
            <w:r>
              <w:t>100%</w:t>
            </w:r>
          </w:p>
        </w:tc>
        <w:tc>
          <w:tcPr>
            <w:tcW w:type="dxa" w:w="1003"/>
          </w:tcPr>
          <w:p>
            <w:r>
              <w:t>0%</w:t>
            </w:r>
          </w:p>
        </w:tc>
        <w:tc>
          <w:tcPr>
            <w:tcW w:type="dxa" w:w="1003"/>
          </w:tcPr>
          <w:p>
            <w:r>
              <w:t>0</w:t>
            </w:r>
          </w:p>
        </w:tc>
        <w:tc>
          <w:tcPr>
            <w:tcW w:type="dxa" w:w="1003"/>
          </w:tcPr>
          <w:p>
            <w:r>
              <w:t>89.1% efficiency</w:t>
            </w:r>
          </w:p>
        </w:tc>
      </w:tr>
      <w:tr>
        <w:tc>
          <w:tcPr>
            <w:tcW w:type="dxa" w:w="1003"/>
          </w:tcPr>
          <w:p>
            <w:r>
              <w:t>TC-DC-007</w:t>
            </w:r>
          </w:p>
        </w:tc>
        <w:tc>
          <w:tcPr>
            <w:tcW w:type="dxa" w:w="1003"/>
          </w:tcPr>
          <w:p>
            <w:r>
              <w:t>Power Efficiency @ 100mA</w:t>
            </w:r>
          </w:p>
        </w:tc>
        <w:tc>
          <w:tcPr>
            <w:tcW w:type="dxa" w:w="1003"/>
          </w:tcPr>
          <w:p>
            <w:r>
              <w:t>PROD</w:t>
            </w:r>
          </w:p>
        </w:tc>
        <w:tc>
          <w:tcPr>
            <w:tcW w:type="dxa" w:w="1003"/>
          </w:tcPr>
          <w:p>
            <w:r>
              <w:t>Pass</w:t>
            </w:r>
          </w:p>
        </w:tc>
        <w:tc>
          <w:tcPr>
            <w:tcW w:type="dxa" w:w="1003"/>
          </w:tcPr>
          <w:p>
            <w:r>
              <w:t>3</w:t>
            </w:r>
          </w:p>
        </w:tc>
        <w:tc>
          <w:tcPr>
            <w:tcW w:type="dxa" w:w="1003"/>
          </w:tcPr>
          <w:p>
            <w:r>
              <w:t>100%</w:t>
            </w:r>
          </w:p>
        </w:tc>
        <w:tc>
          <w:tcPr>
            <w:tcW w:type="dxa" w:w="1003"/>
          </w:tcPr>
          <w:p>
            <w:r>
              <w:t>0%</w:t>
            </w:r>
          </w:p>
        </w:tc>
        <w:tc>
          <w:tcPr>
            <w:tcW w:type="dxa" w:w="1003"/>
          </w:tcPr>
          <w:p>
            <w:r>
              <w:t>0</w:t>
            </w:r>
          </w:p>
        </w:tc>
        <w:tc>
          <w:tcPr>
            <w:tcW w:type="dxa" w:w="1003"/>
          </w:tcPr>
          <w:p>
            <w:r>
              <w:t>88.7% efficiency</w:t>
            </w:r>
          </w:p>
        </w:tc>
      </w:tr>
      <w:tr>
        <w:tc>
          <w:tcPr>
            <w:tcW w:type="dxa" w:w="1003"/>
          </w:tcPr>
          <w:p>
            <w:r>
              <w:t>TC-DC-008</w:t>
            </w:r>
          </w:p>
        </w:tc>
        <w:tc>
          <w:tcPr>
            <w:tcW w:type="dxa" w:w="1003"/>
          </w:tcPr>
          <w:p>
            <w:r>
              <w:t>Power Efficiency @ 500mA</w:t>
            </w:r>
          </w:p>
        </w:tc>
        <w:tc>
          <w:tcPr>
            <w:tcW w:type="dxa" w:w="1003"/>
          </w:tcPr>
          <w:p>
            <w:r>
              <w:t>DEV</w:t>
            </w:r>
          </w:p>
        </w:tc>
        <w:tc>
          <w:tcPr>
            <w:tcW w:type="dxa" w:w="1003"/>
          </w:tcPr>
          <w:p>
            <w:r>
              <w:t>Pass</w:t>
            </w:r>
          </w:p>
        </w:tc>
        <w:tc>
          <w:tcPr>
            <w:tcW w:type="dxa" w:w="1003"/>
          </w:tcPr>
          <w:p>
            <w:r>
              <w:t>3</w:t>
            </w:r>
          </w:p>
        </w:tc>
        <w:tc>
          <w:tcPr>
            <w:tcW w:type="dxa" w:w="1003"/>
          </w:tcPr>
          <w:p>
            <w:r>
              <w:t>99.6%</w:t>
            </w:r>
          </w:p>
        </w:tc>
        <w:tc>
          <w:tcPr>
            <w:tcW w:type="dxa" w:w="1003"/>
          </w:tcPr>
          <w:p>
            <w:r>
              <w:t>0.4%</w:t>
            </w:r>
          </w:p>
        </w:tc>
        <w:tc>
          <w:tcPr>
            <w:tcW w:type="dxa" w:w="1003"/>
          </w:tcPr>
          <w:p>
            <w:r>
              <w:t>0</w:t>
            </w:r>
          </w:p>
        </w:tc>
        <w:tc>
          <w:tcPr>
            <w:tcW w:type="dxa" w:w="1003"/>
          </w:tcPr>
          <w:p>
            <w:r>
              <w:t>87.3% efficiency</w:t>
            </w:r>
          </w:p>
        </w:tc>
      </w:tr>
      <w:tr>
        <w:tc>
          <w:tcPr>
            <w:tcW w:type="dxa" w:w="1003"/>
          </w:tcPr>
          <w:p>
            <w:r>
              <w:t>TC-DC-008</w:t>
            </w:r>
          </w:p>
        </w:tc>
        <w:tc>
          <w:tcPr>
            <w:tcW w:type="dxa" w:w="1003"/>
          </w:tcPr>
          <w:p>
            <w:r>
              <w:t>Power Efficiency @ 500mA</w:t>
            </w:r>
          </w:p>
        </w:tc>
        <w:tc>
          <w:tcPr>
            <w:tcW w:type="dxa" w:w="1003"/>
          </w:tcPr>
          <w:p>
            <w:r>
              <w:t>INT</w:t>
            </w:r>
          </w:p>
        </w:tc>
        <w:tc>
          <w:tcPr>
            <w:tcW w:type="dxa" w:w="1003"/>
          </w:tcPr>
          <w:p>
            <w:r>
              <w:t>Pass</w:t>
            </w:r>
          </w:p>
        </w:tc>
        <w:tc>
          <w:tcPr>
            <w:tcW w:type="dxa" w:w="1003"/>
          </w:tcPr>
          <w:p>
            <w:r>
              <w:t>3</w:t>
            </w:r>
          </w:p>
        </w:tc>
        <w:tc>
          <w:tcPr>
            <w:tcW w:type="dxa" w:w="1003"/>
          </w:tcPr>
          <w:p>
            <w:r>
              <w:t>99.8%</w:t>
            </w:r>
          </w:p>
        </w:tc>
        <w:tc>
          <w:tcPr>
            <w:tcW w:type="dxa" w:w="1003"/>
          </w:tcPr>
          <w:p>
            <w:r>
              <w:t>0.2%</w:t>
            </w:r>
          </w:p>
        </w:tc>
        <w:tc>
          <w:tcPr>
            <w:tcW w:type="dxa" w:w="1003"/>
          </w:tcPr>
          <w:p>
            <w:r>
              <w:t>0</w:t>
            </w:r>
          </w:p>
        </w:tc>
        <w:tc>
          <w:tcPr>
            <w:tcW w:type="dxa" w:w="1003"/>
          </w:tcPr>
          <w:p>
            <w:r>
              <w:t>87.5% efficiency</w:t>
            </w:r>
          </w:p>
        </w:tc>
      </w:tr>
      <w:tr>
        <w:tc>
          <w:tcPr>
            <w:tcW w:type="dxa" w:w="1003"/>
          </w:tcPr>
          <w:p>
            <w:r>
              <w:t>TC-DC-008</w:t>
            </w:r>
          </w:p>
        </w:tc>
        <w:tc>
          <w:tcPr>
            <w:tcW w:type="dxa" w:w="1003"/>
          </w:tcPr>
          <w:p>
            <w:r>
              <w:t>Power Efficiency @ 500mA</w:t>
            </w:r>
          </w:p>
        </w:tc>
        <w:tc>
          <w:tcPr>
            <w:tcW w:type="dxa" w:w="1003"/>
          </w:tcPr>
          <w:p>
            <w:r>
              <w:t>PROD</w:t>
            </w:r>
          </w:p>
        </w:tc>
        <w:tc>
          <w:tcPr>
            <w:tcW w:type="dxa" w:w="1003"/>
          </w:tcPr>
          <w:p>
            <w:r>
              <w:t>Pass</w:t>
            </w:r>
          </w:p>
        </w:tc>
        <w:tc>
          <w:tcPr>
            <w:tcW w:type="dxa" w:w="1003"/>
          </w:tcPr>
          <w:p>
            <w:r>
              <w:t>3</w:t>
            </w:r>
          </w:p>
        </w:tc>
        <w:tc>
          <w:tcPr>
            <w:tcW w:type="dxa" w:w="1003"/>
          </w:tcPr>
          <w:p>
            <w:r>
              <w:t>99.7%</w:t>
            </w:r>
          </w:p>
        </w:tc>
        <w:tc>
          <w:tcPr>
            <w:tcW w:type="dxa" w:w="1003"/>
          </w:tcPr>
          <w:p>
            <w:r>
              <w:t>0.3%</w:t>
            </w:r>
          </w:p>
        </w:tc>
        <w:tc>
          <w:tcPr>
            <w:tcW w:type="dxa" w:w="1003"/>
          </w:tcPr>
          <w:p>
            <w:r>
              <w:t>0</w:t>
            </w:r>
          </w:p>
        </w:tc>
        <w:tc>
          <w:tcPr>
            <w:tcW w:type="dxa" w:w="1003"/>
          </w:tcPr>
          <w:p>
            <w:r>
              <w:t>87.4% efficiency</w:t>
            </w:r>
          </w:p>
        </w:tc>
      </w:tr>
      <w:tr>
        <w:tc>
          <w:tcPr>
            <w:tcW w:type="dxa" w:w="1003"/>
          </w:tcPr>
          <w:p>
            <w:r>
              <w:t>TC-DC-009</w:t>
            </w:r>
          </w:p>
        </w:tc>
        <w:tc>
          <w:tcPr>
            <w:tcW w:type="dxa" w:w="1003"/>
          </w:tcPr>
          <w:p>
            <w:r>
              <w:t>Power Efficiency @ 1000mA</w:t>
            </w:r>
          </w:p>
        </w:tc>
        <w:tc>
          <w:tcPr>
            <w:tcW w:type="dxa" w:w="1003"/>
          </w:tcPr>
          <w:p>
            <w:r>
              <w:t>DEV</w:t>
            </w:r>
          </w:p>
        </w:tc>
        <w:tc>
          <w:tcPr>
            <w:tcW w:type="dxa" w:w="1003"/>
          </w:tcPr>
          <w:p>
            <w:r>
              <w:t>Pass</w:t>
            </w:r>
          </w:p>
        </w:tc>
        <w:tc>
          <w:tcPr>
            <w:tcW w:type="dxa" w:w="1003"/>
          </w:tcPr>
          <w:p>
            <w:r>
              <w:t>3</w:t>
            </w:r>
          </w:p>
        </w:tc>
        <w:tc>
          <w:tcPr>
            <w:tcW w:type="dxa" w:w="1003"/>
          </w:tcPr>
          <w:p>
            <w:r>
              <w:t>98.2%</w:t>
            </w:r>
          </w:p>
        </w:tc>
        <w:tc>
          <w:tcPr>
            <w:tcW w:type="dxa" w:w="1003"/>
          </w:tcPr>
          <w:p>
            <w:r>
              <w:t>1.8%</w:t>
            </w:r>
          </w:p>
        </w:tc>
        <w:tc>
          <w:tcPr>
            <w:tcW w:type="dxa" w:w="1003"/>
          </w:tcPr>
          <w:p>
            <w:r>
              <w:t>1</w:t>
            </w:r>
          </w:p>
        </w:tc>
        <w:tc>
          <w:tcPr>
            <w:tcW w:type="dxa" w:w="1003"/>
          </w:tcPr>
          <w:p>
            <w:r>
              <w:t>86.1% efficiency</w:t>
            </w:r>
          </w:p>
        </w:tc>
      </w:tr>
      <w:tr>
        <w:tc>
          <w:tcPr>
            <w:tcW w:type="dxa" w:w="1003"/>
          </w:tcPr>
          <w:p>
            <w:r>
              <w:t>TC-DC-009</w:t>
            </w:r>
          </w:p>
        </w:tc>
        <w:tc>
          <w:tcPr>
            <w:tcW w:type="dxa" w:w="1003"/>
          </w:tcPr>
          <w:p>
            <w:r>
              <w:t>Power Efficiency @ 1000mA</w:t>
            </w:r>
          </w:p>
        </w:tc>
        <w:tc>
          <w:tcPr>
            <w:tcW w:type="dxa" w:w="1003"/>
          </w:tcPr>
          <w:p>
            <w:r>
              <w:t>INT</w:t>
            </w:r>
          </w:p>
        </w:tc>
        <w:tc>
          <w:tcPr>
            <w:tcW w:type="dxa" w:w="1003"/>
          </w:tcPr>
          <w:p>
            <w:r>
              <w:t>Pass</w:t>
            </w:r>
          </w:p>
        </w:tc>
        <w:tc>
          <w:tcPr>
            <w:tcW w:type="dxa" w:w="1003"/>
          </w:tcPr>
          <w:p>
            <w:r>
              <w:t>3</w:t>
            </w:r>
          </w:p>
        </w:tc>
        <w:tc>
          <w:tcPr>
            <w:tcW w:type="dxa" w:w="1003"/>
          </w:tcPr>
          <w:p>
            <w:r>
              <w:t>98.9%</w:t>
            </w:r>
          </w:p>
        </w:tc>
        <w:tc>
          <w:tcPr>
            <w:tcW w:type="dxa" w:w="1003"/>
          </w:tcPr>
          <w:p>
            <w:r>
              <w:t>1.1%</w:t>
            </w:r>
          </w:p>
        </w:tc>
        <w:tc>
          <w:tcPr>
            <w:tcW w:type="dxa" w:w="1003"/>
          </w:tcPr>
          <w:p>
            <w:r>
              <w:t>0</w:t>
            </w:r>
          </w:p>
        </w:tc>
        <w:tc>
          <w:tcPr>
            <w:tcW w:type="dxa" w:w="1003"/>
          </w:tcPr>
          <w:p>
            <w:r>
              <w:t>86.3% efficiency</w:t>
            </w:r>
          </w:p>
        </w:tc>
      </w:tr>
      <w:tr>
        <w:tc>
          <w:tcPr>
            <w:tcW w:type="dxa" w:w="1003"/>
          </w:tcPr>
          <w:p>
            <w:r>
              <w:t>TC-DC-009</w:t>
            </w:r>
          </w:p>
        </w:tc>
        <w:tc>
          <w:tcPr>
            <w:tcW w:type="dxa" w:w="1003"/>
          </w:tcPr>
          <w:p>
            <w:r>
              <w:t>Power Efficiency @ 1000mA</w:t>
            </w:r>
          </w:p>
        </w:tc>
        <w:tc>
          <w:tcPr>
            <w:tcW w:type="dxa" w:w="1003"/>
          </w:tcPr>
          <w:p>
            <w:r>
              <w:t>PROD</w:t>
            </w:r>
          </w:p>
        </w:tc>
        <w:tc>
          <w:tcPr>
            <w:tcW w:type="dxa" w:w="1003"/>
          </w:tcPr>
          <w:p>
            <w:r>
              <w:t>Pass</w:t>
            </w:r>
          </w:p>
        </w:tc>
        <w:tc>
          <w:tcPr>
            <w:tcW w:type="dxa" w:w="1003"/>
          </w:tcPr>
          <w:p>
            <w:r>
              <w:t>3</w:t>
            </w:r>
          </w:p>
        </w:tc>
        <w:tc>
          <w:tcPr>
            <w:tcW w:type="dxa" w:w="1003"/>
          </w:tcPr>
          <w:p>
            <w:r>
              <w:t>99.0%</w:t>
            </w:r>
          </w:p>
        </w:tc>
        <w:tc>
          <w:tcPr>
            <w:tcW w:type="dxa" w:w="1003"/>
          </w:tcPr>
          <w:p>
            <w:r>
              <w:t>1.0%</w:t>
            </w:r>
          </w:p>
        </w:tc>
        <w:tc>
          <w:tcPr>
            <w:tcW w:type="dxa" w:w="1003"/>
          </w:tcPr>
          <w:p>
            <w:r>
              <w:t>0</w:t>
            </w:r>
          </w:p>
        </w:tc>
        <w:tc>
          <w:tcPr>
            <w:tcW w:type="dxa" w:w="1003"/>
          </w:tcPr>
          <w:p>
            <w:r>
              <w:t>86.2% efficiency</w:t>
            </w:r>
          </w:p>
        </w:tc>
      </w:tr>
      <w:tr>
        <w:tc>
          <w:tcPr>
            <w:tcW w:type="dxa" w:w="1003"/>
          </w:tcPr>
          <w:p>
            <w:r>
              <w:t>TC-DC-010</w:t>
            </w:r>
          </w:p>
        </w:tc>
        <w:tc>
          <w:tcPr>
            <w:tcW w:type="dxa" w:w="1003"/>
          </w:tcPr>
          <w:p>
            <w:r>
              <w:t>Power Efficiency @ 2000mA</w:t>
            </w:r>
          </w:p>
        </w:tc>
        <w:tc>
          <w:tcPr>
            <w:tcW w:type="dxa" w:w="1003"/>
          </w:tcPr>
          <w:p>
            <w:r>
              <w:t>DEV</w:t>
            </w:r>
          </w:p>
        </w:tc>
        <w:tc>
          <w:tcPr>
            <w:tcW w:type="dxa" w:w="1003"/>
          </w:tcPr>
          <w:p>
            <w:r>
              <w:t>Pass</w:t>
            </w:r>
          </w:p>
        </w:tc>
        <w:tc>
          <w:tcPr>
            <w:tcW w:type="dxa" w:w="1003"/>
          </w:tcPr>
          <w:p>
            <w:r>
              <w:t>3</w:t>
            </w:r>
          </w:p>
        </w:tc>
        <w:tc>
          <w:tcPr>
            <w:tcW w:type="dxa" w:w="1003"/>
          </w:tcPr>
          <w:p>
            <w:r>
              <w:t>97.5%</w:t>
            </w:r>
          </w:p>
        </w:tc>
        <w:tc>
          <w:tcPr>
            <w:tcW w:type="dxa" w:w="1003"/>
          </w:tcPr>
          <w:p>
            <w:r>
              <w:t>2.5%</w:t>
            </w:r>
          </w:p>
        </w:tc>
        <w:tc>
          <w:tcPr>
            <w:tcW w:type="dxa" w:w="1003"/>
          </w:tcPr>
          <w:p>
            <w:r>
              <w:t>1</w:t>
            </w:r>
          </w:p>
        </w:tc>
        <w:tc>
          <w:tcPr>
            <w:tcW w:type="dxa" w:w="1003"/>
          </w:tcPr>
          <w:p>
            <w:r>
              <w:t>85.8% efficiency</w:t>
            </w:r>
          </w:p>
        </w:tc>
      </w:tr>
      <w:tr>
        <w:tc>
          <w:tcPr>
            <w:tcW w:type="dxa" w:w="1003"/>
          </w:tcPr>
          <w:p>
            <w:r>
              <w:t>TC-DC-010</w:t>
            </w:r>
          </w:p>
        </w:tc>
        <w:tc>
          <w:tcPr>
            <w:tcW w:type="dxa" w:w="1003"/>
          </w:tcPr>
          <w:p>
            <w:r>
              <w:t>Power Efficiency @ 2000mA</w:t>
            </w:r>
          </w:p>
        </w:tc>
        <w:tc>
          <w:tcPr>
            <w:tcW w:type="dxa" w:w="1003"/>
          </w:tcPr>
          <w:p>
            <w:r>
              <w:t>INT</w:t>
            </w:r>
          </w:p>
        </w:tc>
        <w:tc>
          <w:tcPr>
            <w:tcW w:type="dxa" w:w="1003"/>
          </w:tcPr>
          <w:p>
            <w:r>
              <w:t>Pass</w:t>
            </w:r>
          </w:p>
        </w:tc>
        <w:tc>
          <w:tcPr>
            <w:tcW w:type="dxa" w:w="1003"/>
          </w:tcPr>
          <w:p>
            <w:r>
              <w:t>3</w:t>
            </w:r>
          </w:p>
        </w:tc>
        <w:tc>
          <w:tcPr>
            <w:tcW w:type="dxa" w:w="1003"/>
          </w:tcPr>
          <w:p>
            <w:r>
              <w:t>98.3%</w:t>
            </w:r>
          </w:p>
        </w:tc>
        <w:tc>
          <w:tcPr>
            <w:tcW w:type="dxa" w:w="1003"/>
          </w:tcPr>
          <w:p>
            <w:r>
              <w:t>1.7%</w:t>
            </w:r>
          </w:p>
        </w:tc>
        <w:tc>
          <w:tcPr>
            <w:tcW w:type="dxa" w:w="1003"/>
          </w:tcPr>
          <w:p>
            <w:r>
              <w:t>0</w:t>
            </w:r>
          </w:p>
        </w:tc>
        <w:tc>
          <w:tcPr>
            <w:tcW w:type="dxa" w:w="1003"/>
          </w:tcPr>
          <w:p>
            <w:r>
              <w:t>85.9% efficiency</w:t>
            </w:r>
          </w:p>
        </w:tc>
      </w:tr>
      <w:tr>
        <w:tc>
          <w:tcPr>
            <w:tcW w:type="dxa" w:w="1003"/>
          </w:tcPr>
          <w:p>
            <w:r>
              <w:t>TC-DC-010</w:t>
            </w:r>
          </w:p>
        </w:tc>
        <w:tc>
          <w:tcPr>
            <w:tcW w:type="dxa" w:w="1003"/>
          </w:tcPr>
          <w:p>
            <w:r>
              <w:t>Power Efficiency @ 2000mA</w:t>
            </w:r>
          </w:p>
        </w:tc>
        <w:tc>
          <w:tcPr>
            <w:tcW w:type="dxa" w:w="1003"/>
          </w:tcPr>
          <w:p>
            <w:r>
              <w:t>PROD</w:t>
            </w:r>
          </w:p>
        </w:tc>
        <w:tc>
          <w:tcPr>
            <w:tcW w:type="dxa" w:w="1003"/>
          </w:tcPr>
          <w:p>
            <w:r>
              <w:t>Pass</w:t>
            </w:r>
          </w:p>
        </w:tc>
        <w:tc>
          <w:tcPr>
            <w:tcW w:type="dxa" w:w="1003"/>
          </w:tcPr>
          <w:p>
            <w:r>
              <w:t>3</w:t>
            </w:r>
          </w:p>
        </w:tc>
        <w:tc>
          <w:tcPr>
            <w:tcW w:type="dxa" w:w="1003"/>
          </w:tcPr>
          <w:p>
            <w:r>
              <w:t>98.1%</w:t>
            </w:r>
          </w:p>
        </w:tc>
        <w:tc>
          <w:tcPr>
            <w:tcW w:type="dxa" w:w="1003"/>
          </w:tcPr>
          <w:p>
            <w:r>
              <w:t>1.9%</w:t>
            </w:r>
          </w:p>
        </w:tc>
        <w:tc>
          <w:tcPr>
            <w:tcW w:type="dxa" w:w="1003"/>
          </w:tcPr>
          <w:p>
            <w:r>
              <w:t>0</w:t>
            </w:r>
          </w:p>
        </w:tc>
        <w:tc>
          <w:tcPr>
            <w:tcW w:type="dxa" w:w="1003"/>
          </w:tcPr>
          <w:p>
            <w:r>
              <w:t>85.8% efficiency</w:t>
            </w:r>
          </w:p>
        </w:tc>
      </w:tr>
    </w:tbl>
    <w:p>
      <w:r>
        <w:t xml:space="preserve">&gt; </w:t>
      </w:r>
      <w:r>
        <w:rPr>
          <w:b/>
        </w:rPr>
        <w:t>Note</w:t>
      </w:r>
      <w:r>
        <w:t>: Efficiency calculations were based on measured input power and output power at the DC port terminal, corrected for 0.5% I²R losses in the internal power path. Efficiency values are not normalized to 100% due to non-ideal power conversion.</w:t>
      </w:r>
    </w:p>
    <w:p>
      <w:r>
        <w:t>---</w:t>
      </w:r>
    </w:p>
    <w:p>
      <w:pPr>
        <w:pStyle w:val="Heading2"/>
      </w:pPr>
      <w:r>
        <w:t>6.3 Detailed Analysis of Critical Failures</w:t>
      </w:r>
    </w:p>
    <w:p>
      <w:pPr>
        <w:pStyle w:val="Heading3"/>
      </w:pPr>
      <w:r>
        <w:t>6.3.1 Voltage Regulation Accuracy (TC-DC-002)</w:t>
      </w:r>
    </w:p>
    <w:p>
      <w:r>
        <w:t>While all environments passed, the DEV environment recorded 1.3% deviation under 200mA load. Root cause analysis revealed:</w:t>
      </w:r>
    </w:p>
    <w:p>
      <w:r>
        <w:t xml:space="preserve">- </w:t>
      </w:r>
      <w:r>
        <w:rPr>
          <w:b/>
        </w:rPr>
        <w:t>Cause</w:t>
      </w:r>
      <w:r>
        <w:t>: Minor drift in reference voltage due to thermal compensation delay in the internal ADC.</w:t>
      </w:r>
    </w:p>
    <w:p>
      <w:r>
        <w:t xml:space="preserve">- </w:t>
      </w:r>
      <w:r>
        <w:rPr>
          <w:b/>
        </w:rPr>
        <w:t>Mitigation</w:t>
      </w:r>
      <w:r>
        <w:t>: Implemented a 20ms delay in reference re-calibration post-thermal stabilization. This improved accuracy to 0.8% in subsequent runs.</w:t>
      </w:r>
    </w:p>
    <w:p>
      <w:r>
        <w:t xml:space="preserve">- </w:t>
      </w:r>
      <w:r>
        <w:rPr>
          <w:b/>
        </w:rPr>
        <w:t>Impact</w:t>
      </w:r>
      <w:r>
        <w:t>: No functional impact on system operation, but may affect precision applications requiring ±0.1% voltage stability.</w:t>
      </w:r>
    </w:p>
    <w:p>
      <w:pPr>
        <w:pStyle w:val="Heading3"/>
      </w:pPr>
      <w:r>
        <w:t>6.3.2 Thermal Throttling Response (TC-DC-006)</w:t>
      </w:r>
    </w:p>
    <w:p>
      <w:r>
        <w:t>DEV environment exhibited 2.8% failure rate due to:</w:t>
      </w:r>
    </w:p>
    <w:p>
      <w:r>
        <w:t xml:space="preserve">- </w:t>
      </w:r>
      <w:r>
        <w:rPr>
          <w:b/>
        </w:rPr>
        <w:t>Cause</w:t>
      </w:r>
      <w:r>
        <w:t>: Sensor calibration drift in the on-board thermistor. The 85°C threshold was not consistently triggered, leading to premature shutdown.</w:t>
      </w:r>
    </w:p>
    <w:p>
      <w:r>
        <w:t xml:space="preserve">- </w:t>
      </w:r>
      <w:r>
        <w:rPr>
          <w:b/>
        </w:rPr>
        <w:t>Mitigation</w:t>
      </w:r>
      <w:r>
        <w:t>: Re-calibrated thermistor using a 3-point linearization algorithm. Subsequent runs showed 99.8% success rate.</w:t>
      </w:r>
    </w:p>
    <w:p>
      <w:r>
        <w:t xml:space="preserve">- </w:t>
      </w:r>
      <w:r>
        <w:rPr>
          <w:b/>
        </w:rPr>
        <w:t>Impact</w:t>
      </w:r>
      <w:r>
        <w:t>: No safety risk; however, system reliability was compromised in high-load scenarios.</w:t>
      </w:r>
    </w:p>
    <w:p>
      <w:pPr>
        <w:pStyle w:val="Heading3"/>
      </w:pPr>
      <w:r>
        <w:t>6.3.3 Power Efficiency at High Current (TC-DC-009 &amp; TC-DC-010)</w:t>
      </w:r>
    </w:p>
    <w:p>
      <w:r>
        <w:t>Efficiency dropped below 85% at 1000mA and 2000mA, primarily due to:</w:t>
      </w:r>
    </w:p>
    <w:p>
      <w:r>
        <w:t xml:space="preserve">- </w:t>
      </w:r>
      <w:r>
        <w:rPr>
          <w:b/>
        </w:rPr>
        <w:t>Cause</w:t>
      </w:r>
      <w:r>
        <w:t>: Increased conduction losses from switching transistors under high-current conditions. The driver ICs (NXP TPS61070) were operating in non-ideal mode due to insufficient heat sinking.</w:t>
      </w:r>
    </w:p>
    <w:p>
      <w:r>
        <w:t xml:space="preserve">- </w:t>
      </w:r>
      <w:r>
        <w:rPr>
          <w:b/>
        </w:rPr>
        <w:t>Mitigation</w:t>
      </w:r>
      <w:r>
        <w:t>: Added 20mW thermal pad to the DC port connector and increased heatsink area by 30%. Efficiency improved to 86.2% and 85.8%, respectively.</w:t>
      </w:r>
    </w:p>
    <w:p>
      <w:r>
        <w:t xml:space="preserve">- </w:t>
      </w:r>
      <w:r>
        <w:rPr>
          <w:b/>
        </w:rPr>
        <w:t>Impact</w:t>
      </w:r>
      <w:r>
        <w:t>: Efficiency impact was within acceptable bounds for consumer-grade applications. For industrial use, further optimization is recommended.</w:t>
      </w:r>
    </w:p>
    <w:p>
      <w:r>
        <w:t>---</w:t>
      </w:r>
    </w:p>
    <w:p>
      <w:pPr>
        <w:pStyle w:val="Heading2"/>
      </w:pPr>
      <w:r>
        <w:t>6.4 Performance Metrics Comparison</w:t>
      </w:r>
    </w:p>
    <w:p>
      <w:r>
        <w:t>The following table compares key performance metrics across environments:</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tcPr>
          <w:p>
            <w:r>
              <w:t>Metric</w:t>
            </w:r>
          </w:p>
        </w:tc>
        <w:tc>
          <w:tcPr>
            <w:tcW w:type="dxa" w:w="1805"/>
          </w:tcPr>
          <w:p>
            <w:r>
              <w:t>DEV Environment</w:t>
            </w:r>
          </w:p>
        </w:tc>
        <w:tc>
          <w:tcPr>
            <w:tcW w:type="dxa" w:w="1805"/>
          </w:tcPr>
          <w:p>
            <w:r>
              <w:t>INT Environment</w:t>
            </w:r>
          </w:p>
        </w:tc>
        <w:tc>
          <w:tcPr>
            <w:tcW w:type="dxa" w:w="1805"/>
          </w:tcPr>
          <w:p>
            <w:r>
              <w:t>PROD Environment</w:t>
            </w:r>
          </w:p>
        </w:tc>
        <w:tc>
          <w:tcPr>
            <w:tcW w:type="dxa" w:w="1805"/>
          </w:tcPr>
          <w:p>
            <w:r>
              <w:t>Notes</w:t>
            </w:r>
          </w:p>
        </w:tc>
      </w:tr>
      <w:tr>
        <w:tc>
          <w:tcPr>
            <w:tcW w:type="dxa" w:w="1805"/>
          </w:tcPr>
          <w:p>
            <w:r>
              <w:t>Voltage Regulation Accuracy</w:t>
            </w:r>
          </w:p>
        </w:tc>
        <w:tc>
          <w:tcPr>
            <w:tcW w:type="dxa" w:w="1805"/>
          </w:tcPr>
          <w:p>
            <w:r>
              <w:t>98.7%</w:t>
            </w:r>
          </w:p>
        </w:tc>
        <w:tc>
          <w:tcPr>
            <w:tcW w:type="dxa" w:w="1805"/>
          </w:tcPr>
          <w:p>
            <w:r>
              <w:t>99.5%</w:t>
            </w:r>
          </w:p>
        </w:tc>
        <w:tc>
          <w:tcPr>
            <w:tcW w:type="dxa" w:w="1805"/>
          </w:tcPr>
          <w:p>
            <w:r>
              <w:t>99.2%</w:t>
            </w:r>
          </w:p>
        </w:tc>
        <w:tc>
          <w:tcPr>
            <w:tcW w:type="dxa" w:w="1805"/>
          </w:tcPr>
          <w:p>
            <w:r>
              <w:t>INT &gt; DEV &gt; PROD</w:t>
            </w:r>
          </w:p>
        </w:tc>
      </w:tr>
      <w:tr>
        <w:tc>
          <w:tcPr>
            <w:tcW w:type="dxa" w:w="1805"/>
          </w:tcPr>
          <w:p>
            <w:r>
              <w:t>Current Limiting Trigger</w:t>
            </w:r>
          </w:p>
        </w:tc>
        <w:tc>
          <w:tcPr>
            <w:tcW w:type="dxa" w:w="1805"/>
          </w:tcPr>
          <w:p>
            <w:r>
              <w:t>100%</w:t>
            </w:r>
          </w:p>
        </w:tc>
        <w:tc>
          <w:tcPr>
            <w:tcW w:type="dxa" w:w="1805"/>
          </w:tcPr>
          <w:p>
            <w:r>
              <w:t>100%</w:t>
            </w:r>
          </w:p>
        </w:tc>
        <w:tc>
          <w:tcPr>
            <w:tcW w:type="dxa" w:w="1805"/>
          </w:tcPr>
          <w:p>
            <w:r>
              <w:t>100%</w:t>
            </w:r>
          </w:p>
        </w:tc>
        <w:tc>
          <w:tcPr>
            <w:tcW w:type="dxa" w:w="1805"/>
          </w:tcPr>
          <w:p>
            <w:r>
              <w:t>No false triggers</w:t>
            </w:r>
          </w:p>
        </w:tc>
      </w:tr>
      <w:tr>
        <w:tc>
          <w:tcPr>
            <w:tcW w:type="dxa" w:w="1805"/>
          </w:tcPr>
          <w:p>
            <w:r>
              <w:t>Overvoltage Protection</w:t>
            </w:r>
          </w:p>
        </w:tc>
        <w:tc>
          <w:tcPr>
            <w:tcW w:type="dxa" w:w="1805"/>
          </w:tcPr>
          <w:p>
            <w:r>
              <w:t>100%</w:t>
            </w:r>
          </w:p>
        </w:tc>
        <w:tc>
          <w:tcPr>
            <w:tcW w:type="dxa" w:w="1805"/>
          </w:tcPr>
          <w:p>
            <w:r>
              <w:t>100%</w:t>
            </w:r>
          </w:p>
        </w:tc>
        <w:tc>
          <w:tcPr>
            <w:tcW w:type="dxa" w:w="1805"/>
          </w:tcPr>
          <w:p>
            <w:r>
              <w:t>100%</w:t>
            </w:r>
          </w:p>
        </w:tc>
        <w:tc>
          <w:tcPr>
            <w:tcW w:type="dxa" w:w="1805"/>
          </w:tcPr>
          <w:p>
            <w:r>
              <w:t>All triggered at threshold</w:t>
            </w:r>
          </w:p>
        </w:tc>
      </w:tr>
      <w:tr>
        <w:tc>
          <w:tcPr>
            <w:tcW w:type="dxa" w:w="1805"/>
          </w:tcPr>
          <w:p>
            <w:r>
              <w:t>Undervoltage Protection</w:t>
            </w:r>
          </w:p>
        </w:tc>
        <w:tc>
          <w:tcPr>
            <w:tcW w:type="dxa" w:w="1805"/>
          </w:tcPr>
          <w:p>
            <w:r>
              <w:t>100%</w:t>
            </w:r>
          </w:p>
        </w:tc>
        <w:tc>
          <w:tcPr>
            <w:tcW w:type="dxa" w:w="1805"/>
          </w:tcPr>
          <w:p>
            <w:r>
              <w:t>100%</w:t>
            </w:r>
          </w:p>
        </w:tc>
        <w:tc>
          <w:tcPr>
            <w:tcW w:type="dxa" w:w="1805"/>
          </w:tcPr>
          <w:p>
            <w:r>
              <w:t>100%</w:t>
            </w:r>
          </w:p>
        </w:tc>
        <w:tc>
          <w:tcPr>
            <w:tcW w:type="dxa" w:w="1805"/>
          </w:tcPr>
          <w:p>
            <w:r>
              <w:t>Graceful reboot</w:t>
            </w:r>
          </w:p>
        </w:tc>
      </w:tr>
      <w:tr>
        <w:tc>
          <w:tcPr>
            <w:tcW w:type="dxa" w:w="1805"/>
          </w:tcPr>
          <w:p>
            <w:r>
              <w:t>Thermal Throttling Response</w:t>
            </w:r>
          </w:p>
        </w:tc>
        <w:tc>
          <w:tcPr>
            <w:tcW w:type="dxa" w:w="1805"/>
          </w:tcPr>
          <w:p>
            <w:r>
              <w:t>97.2%</w:t>
            </w:r>
          </w:p>
        </w:tc>
        <w:tc>
          <w:tcPr>
            <w:tcW w:type="dxa" w:w="1805"/>
          </w:tcPr>
          <w:p>
            <w:r>
              <w:t>99.8%</w:t>
            </w:r>
          </w:p>
        </w:tc>
        <w:tc>
          <w:tcPr>
            <w:tcW w:type="dxa" w:w="1805"/>
          </w:tcPr>
          <w:p>
            <w:r>
              <w:t>99.0%</w:t>
            </w:r>
          </w:p>
        </w:tc>
        <w:tc>
          <w:tcPr>
            <w:tcW w:type="dxa" w:w="1805"/>
          </w:tcPr>
          <w:p>
            <w:r>
              <w:t>INT &gt; PROD &gt; DEV</w:t>
            </w:r>
          </w:p>
        </w:tc>
      </w:tr>
      <w:tr>
        <w:tc>
          <w:tcPr>
            <w:tcW w:type="dxa" w:w="1805"/>
          </w:tcPr>
          <w:p>
            <w:r>
              <w:t>Power Efficiency @ 1000mA</w:t>
            </w:r>
          </w:p>
        </w:tc>
        <w:tc>
          <w:tcPr>
            <w:tcW w:type="dxa" w:w="1805"/>
          </w:tcPr>
          <w:p>
            <w:r>
              <w:t>86.1%</w:t>
            </w:r>
          </w:p>
        </w:tc>
        <w:tc>
          <w:tcPr>
            <w:tcW w:type="dxa" w:w="1805"/>
          </w:tcPr>
          <w:p>
            <w:r>
              <w:t>86.3%</w:t>
            </w:r>
          </w:p>
        </w:tc>
        <w:tc>
          <w:tcPr>
            <w:tcW w:type="dxa" w:w="1805"/>
          </w:tcPr>
          <w:p>
            <w:r>
              <w:t>86.2%</w:t>
            </w:r>
          </w:p>
        </w:tc>
        <w:tc>
          <w:tcPr>
            <w:tcW w:type="dxa" w:w="1805"/>
          </w:tcPr>
          <w:p>
            <w:r>
              <w:t>Minor improvement in PROD</w:t>
            </w:r>
          </w:p>
        </w:tc>
      </w:tr>
      <w:tr>
        <w:tc>
          <w:tcPr>
            <w:tcW w:type="dxa" w:w="1805"/>
          </w:tcPr>
          <w:p>
            <w:r>
              <w:t>Power Efficiency @ 2000mA</w:t>
            </w:r>
          </w:p>
        </w:tc>
        <w:tc>
          <w:tcPr>
            <w:tcW w:type="dxa" w:w="1805"/>
          </w:tcPr>
          <w:p>
            <w:r>
              <w:t>85.8%</w:t>
            </w:r>
          </w:p>
        </w:tc>
        <w:tc>
          <w:tcPr>
            <w:tcW w:type="dxa" w:w="1805"/>
          </w:tcPr>
          <w:p>
            <w:r>
              <w:t>85.9%</w:t>
            </w:r>
          </w:p>
        </w:tc>
        <w:tc>
          <w:tcPr>
            <w:tcW w:type="dxa" w:w="1805"/>
          </w:tcPr>
          <w:p>
            <w:r>
              <w:t>85.8%</w:t>
            </w:r>
          </w:p>
        </w:tc>
        <w:tc>
          <w:tcPr>
            <w:tcW w:type="dxa" w:w="1805"/>
          </w:tcPr>
          <w:p>
            <w:r>
              <w:t>Stable performance</w:t>
            </w:r>
          </w:p>
        </w:tc>
      </w:tr>
    </w:tbl>
    <w:p>
      <w:r>
        <w:t xml:space="preserve">&gt; </w:t>
      </w:r>
      <w:r>
        <w:rPr>
          <w:b/>
        </w:rPr>
        <w:t>Observation</w:t>
      </w:r>
      <w:r>
        <w:t>: INT environment consistently outperformed DEV and PROD in both voltage regulation and thermal response, indicating better component quality or environmental stability. PROD environment showed slight performance degradation, likely due to real-world component aging or minor thermal drift.</w:t>
      </w:r>
    </w:p>
    <w:p>
      <w:r>
        <w:t>---</w:t>
      </w:r>
    </w:p>
    <w:p>
      <w:pPr>
        <w:pStyle w:val="Heading2"/>
      </w:pPr>
      <w:r>
        <w:t>6.5 Anomaly Detection and Root Cause Analysis</w:t>
      </w:r>
    </w:p>
    <w:p>
      <w:r>
        <w:t>All anomalies were flagged by the `TAE-2024` engine using a combination of:</w:t>
      </w:r>
    </w:p>
    <w:p>
      <w:r>
        <w:t xml:space="preserve">- </w:t>
      </w:r>
      <w:r>
        <w:rPr>
          <w:b/>
        </w:rPr>
        <w:t>Statistical Process Control (SPC)</w:t>
      </w:r>
      <w:r>
        <w:t>: Control charts for voltage, current, and temperature.</w:t>
      </w:r>
    </w:p>
    <w:p>
      <w:r>
        <w:t xml:space="preserve">- </w:t>
      </w:r>
      <w:r>
        <w:rPr>
          <w:b/>
        </w:rPr>
        <w:t>Machine Learning Model</w:t>
      </w:r>
      <w:r>
        <w:t>: Trained on 1000+ historical test logs to detect non-linear deviations.</w:t>
      </w:r>
    </w:p>
    <w:p>
      <w:r>
        <w:t xml:space="preserve">- </w:t>
      </w:r>
      <w:r>
        <w:rPr>
          <w:b/>
        </w:rPr>
        <w:t>Event Correlation Engine</w:t>
      </w:r>
      <w:r>
        <w:t>: Tracked event sequences to correlate failures with specific environmental conditions (e.g., ambient temp, load step, power cycling).</w:t>
      </w:r>
    </w:p>
    <w:p>
      <w:pPr>
        <w:pStyle w:val="Heading3"/>
      </w:pPr>
      <w:r>
        <w:t>Example Anomaly: TC-DC-002 — Voltage Drift</w:t>
      </w:r>
    </w:p>
    <w:p>
      <w:r>
        <w:t xml:space="preserve">- </w:t>
      </w:r>
      <w:r>
        <w:rPr>
          <w:b/>
        </w:rPr>
        <w:t>Event</w:t>
      </w:r>
      <w:r>
        <w:t>: Voltage drifted 0.4V from nominal 12V during 200mA load.</w:t>
      </w:r>
    </w:p>
    <w:p>
      <w:r>
        <w:t xml:space="preserve">- </w:t>
      </w:r>
      <w:r>
        <w:rPr>
          <w:b/>
        </w:rPr>
        <w:t>Correlation</w:t>
      </w:r>
      <w:r>
        <w:t>: Occurred during rapid load transitions (from 0mA to 200mA in 100ms).</w:t>
      </w:r>
    </w:p>
    <w:p>
      <w:r>
        <w:t xml:space="preserve">- </w:t>
      </w:r>
      <w:r>
        <w:rPr>
          <w:b/>
        </w:rPr>
        <w:t>Root Cause</w:t>
      </w:r>
      <w:r>
        <w:t>: ADC sampling rate was insufficient to track transient voltage changes. ADC clock was set to 1.2MHz, which is below the minimum recommended 2.5MHz for 10-bit precision.</w:t>
      </w:r>
    </w:p>
    <w:p>
      <w:r>
        <w:t xml:space="preserve">- </w:t>
      </w:r>
      <w:r>
        <w:rPr>
          <w:b/>
        </w:rPr>
        <w:t>Fix</w:t>
      </w:r>
      <w:r>
        <w:t>: Increased ADC clock to 2.8MHz. Voltage drift reduced to &lt;0.1V under same conditions.</w:t>
      </w:r>
    </w:p>
    <w:p>
      <w:r>
        <w:t>---</w:t>
      </w:r>
    </w:p>
    <w:p>
      <w:pPr>
        <w:pStyle w:val="Heading2"/>
      </w:pPr>
      <w:r>
        <w:t>6.6 Compliance and Regulatory Check</w:t>
      </w:r>
    </w:p>
    <w:p>
      <w:r>
        <w:t>All test results passed against the following compliance standards:</w:t>
      </w:r>
    </w:p>
    <w:p>
      <w:r>
        <w:t xml:space="preserve">- </w:t>
      </w:r>
      <w:r>
        <w:rPr>
          <w:b/>
        </w:rPr>
        <w:t>ISO/IEC 60364-1</w:t>
      </w:r>
      <w:r>
        <w:t xml:space="preserve"> — Electrical installations</w:t>
      </w:r>
    </w:p>
    <w:p>
      <w:r>
        <w:t xml:space="preserve">- </w:t>
      </w:r>
      <w:r>
        <w:rPr>
          <w:b/>
        </w:rPr>
        <w:t>UL 60950-1</w:t>
      </w:r>
      <w:r>
        <w:t xml:space="preserve"> — Safety of information technology equipment</w:t>
      </w:r>
    </w:p>
    <w:p>
      <w:r>
        <w:t xml:space="preserve">- </w:t>
      </w:r>
      <w:r>
        <w:rPr>
          <w:b/>
        </w:rPr>
        <w:t>IEC 62368-1</w:t>
      </w:r>
      <w:r>
        <w:t xml:space="preserve"> — Audiovisual and IT equipment safety</w:t>
      </w:r>
    </w:p>
    <w:p>
      <w:r>
        <w:t xml:space="preserve">- </w:t>
      </w:r>
      <w:r>
        <w:rPr>
          <w:b/>
        </w:rPr>
        <w:t>RoHS 2.0</w:t>
      </w:r>
      <w:r>
        <w:t xml:space="preserve"> — Environmental compliance</w:t>
      </w:r>
    </w:p>
    <w:p>
      <w:r>
        <w:t>No deviations were found in any test. All safety mechanisms (overvoltage, undervoltage, thermal throttling) were validated against maximum safe operating conditions.</w:t>
      </w:r>
    </w:p>
    <w:p>
      <w:r>
        <w:t>---</w:t>
      </w:r>
    </w:p>
    <w:p>
      <w:pPr>
        <w:pStyle w:val="Heading2"/>
      </w:pPr>
      <w:r>
        <w:t>6.7 Conclusion</w:t>
      </w:r>
    </w:p>
    <w:p>
      <w:r>
        <w:t>The DC PORT test suite successfully validated the core functionality, safety, and performance of the DC power port across all three environments. While minor deviations were observed in DEV (due to calibration drift and thermal compensation), these were resolved with targeted mitigations and did not compromise system safety or functionality.</w:t>
      </w:r>
    </w:p>
    <w:p>
      <w:r>
        <w:t>The INT environment demonstrated superior performance, suggesting a higher-quality component or better environmental control. PROD performance was within acceptable limits, indicating robustness under real-world conditions.</w:t>
      </w:r>
    </w:p>
    <w:p>
      <w:r>
        <w:t xml:space="preserve">All test cases passed with 97%+ pass rate, and no critical failures were recorded. The system is deemed </w:t>
      </w:r>
      <w:r>
        <w:rPr>
          <w:b/>
        </w:rPr>
        <w:t>Ready for Release</w:t>
      </w:r>
      <w:r>
        <w:t xml:space="preserve"> with the following recommendations:</w:t>
      </w:r>
    </w:p>
    <w:p>
      <w:r>
        <w:t>- Implement firmware-level thermal compensation for ADC calibration.</w:t>
      </w:r>
    </w:p>
    <w:p>
      <w:r>
        <w:t>- Add thermal monitoring to production environment for long-term stability.</w:t>
      </w:r>
    </w:p>
    <w:p>
      <w:r>
        <w:t>- Document efficiency variations for high-current applications.</w:t>
      </w:r>
    </w:p>
    <w:p>
      <w:r>
        <w:t>---</w:t>
      </w:r>
    </w:p>
    <w:p>
      <w:pPr>
        <w:pStyle w:val="Heading2"/>
      </w:pPr>
      <w:r>
        <w:t>6.8 Appendices</w:t>
      </w:r>
    </w:p>
    <w:p>
      <w:pPr>
        <w:pStyle w:val="Heading3"/>
      </w:pPr>
      <w:r>
        <w:t>Appendix A: Test Log Files</w:t>
      </w:r>
    </w:p>
    <w:p>
      <w:r>
        <w:t>- `TAE-2024-DEV-DCPort-20240521.log`</w:t>
      </w:r>
    </w:p>
    <w:p>
      <w:r>
        <w:t>- `TAE-2024-INT-DCPort-20240521.log`</w:t>
      </w:r>
    </w:p>
    <w:p>
      <w:r>
        <w:t>- `TAE-2024-PROD-DCPort-20240521.log`</w:t>
      </w:r>
    </w:p>
    <w:p>
      <w:pPr>
        <w:pStyle w:val="Heading3"/>
      </w:pPr>
      <w:r>
        <w:t>Appendix B: Test Framework Configuration</w:t>
      </w:r>
    </w:p>
    <w:p>
      <w:r>
        <w:t>```yaml</w:t>
      </w:r>
    </w:p>
    <w:p>
      <w:pPr>
        <w:pStyle w:val="Heading1"/>
      </w:pPr>
      <w:r>
        <w:t>TestSuite-DCPort-v3.2 Configuration</w:t>
      </w:r>
    </w:p>
    <w:p>
      <w:r>
        <w:t>environment: "DEV"</w:t>
      </w:r>
    </w:p>
    <w:p>
      <w:r>
        <w:t>power_supply: "12V ±0.5V"</w:t>
      </w:r>
    </w:p>
    <w:p>
      <w:r>
        <w:t>load_current: "0mA - 2000mA"</w:t>
      </w:r>
    </w:p>
    <w:p>
      <w:r>
        <w:t>thermal_threshold: "85°C"</w:t>
      </w:r>
    </w:p>
    <w:p>
      <w:r>
        <w:t>voltage_tolerance: "±0.5V"</w:t>
      </w:r>
    </w:p>
    <w:p>
      <w:r>
        <w:t>```</w:t>
      </w:r>
    </w:p>
    <w:p>
      <w:pPr>
        <w:pStyle w:val="Heading3"/>
      </w:pPr>
      <w:r>
        <w:t>Appendix C: Error Code Mapping</w:t>
      </w:r>
    </w:p>
    <w:tbl>
      <w:tblPr>
        <w:tblStyle w:val="TableGrid"/>
        <w:tblW w:type="auto" w:w="0"/>
        <w:tblLook w:firstColumn="1" w:firstRow="1" w:lastColumn="0" w:lastRow="0" w:noHBand="0" w:noVBand="1" w:val="04A0"/>
      </w:tblPr>
      <w:tblGrid>
        <w:gridCol w:w="3009"/>
        <w:gridCol w:w="3009"/>
        <w:gridCol w:w="3009"/>
      </w:tblGrid>
      <w:tr>
        <w:tc>
          <w:tcPr>
            <w:tcW w:type="dxa" w:w="3009"/>
          </w:tcPr>
          <w:p>
            <w:r>
              <w:t>Error Code</w:t>
            </w:r>
          </w:p>
        </w:tc>
        <w:tc>
          <w:tcPr>
            <w:tcW w:type="dxa" w:w="3009"/>
          </w:tcPr>
          <w:p>
            <w:r>
              <w:t>Description</w:t>
            </w:r>
          </w:p>
        </w:tc>
        <w:tc>
          <w:tcPr>
            <w:tcW w:type="dxa" w:w="3009"/>
          </w:tcPr>
          <w:p>
            <w:r>
              <w:t>Resolution Required</w:t>
            </w:r>
          </w:p>
        </w:tc>
      </w:tr>
      <w:tr>
        <w:tc>
          <w:tcPr>
            <w:tcW w:type="dxa" w:w="3009"/>
          </w:tcPr>
          <w:p>
            <w:r>
              <w:t>E-DC-001</w:t>
            </w:r>
          </w:p>
        </w:tc>
        <w:tc>
          <w:tcPr>
            <w:tcW w:type="dxa" w:w="3009"/>
          </w:tcPr>
          <w:p>
            <w:r>
              <w:t>Voltage out of tolerance</w:t>
            </w:r>
          </w:p>
        </w:tc>
        <w:tc>
          <w:tcPr>
            <w:tcW w:type="dxa" w:w="3009"/>
          </w:tcPr>
          <w:p>
            <w:r>
              <w:t>Calibrate ADC</w:t>
            </w:r>
          </w:p>
        </w:tc>
      </w:tr>
      <w:tr>
        <w:tc>
          <w:tcPr>
            <w:tcW w:type="dxa" w:w="3009"/>
          </w:tcPr>
          <w:p>
            <w:r>
              <w:t>E-DC-002</w:t>
            </w:r>
          </w:p>
        </w:tc>
        <w:tc>
          <w:tcPr>
            <w:tcW w:type="dxa" w:w="3009"/>
          </w:tcPr>
          <w:p>
            <w:r>
              <w:t>Current limit triggered</w:t>
            </w:r>
          </w:p>
        </w:tc>
        <w:tc>
          <w:tcPr>
            <w:tcW w:type="dxa" w:w="3009"/>
          </w:tcPr>
          <w:p>
            <w:r>
              <w:t>Verify load current</w:t>
            </w:r>
          </w:p>
        </w:tc>
      </w:tr>
      <w:tr>
        <w:tc>
          <w:tcPr>
            <w:tcW w:type="dxa" w:w="3009"/>
          </w:tcPr>
          <w:p>
            <w:r>
              <w:t>E-DC-003</w:t>
            </w:r>
          </w:p>
        </w:tc>
        <w:tc>
          <w:tcPr>
            <w:tcW w:type="dxa" w:w="3009"/>
          </w:tcPr>
          <w:p>
            <w:r>
              <w:t>Thermal shutdown</w:t>
            </w:r>
          </w:p>
        </w:tc>
        <w:tc>
          <w:tcPr>
            <w:tcW w:type="dxa" w:w="3009"/>
          </w:tcPr>
          <w:p>
            <w:r>
              <w:t>Improve heatsinking</w:t>
            </w:r>
          </w:p>
        </w:tc>
      </w:tr>
      <w:tr>
        <w:tc>
          <w:tcPr>
            <w:tcW w:type="dxa" w:w="3009"/>
          </w:tcPr>
          <w:p>
            <w:r>
              <w:t>E-DC-004</w:t>
            </w:r>
          </w:p>
        </w:tc>
        <w:tc>
          <w:tcPr>
            <w:tcW w:type="dxa" w:w="3009"/>
          </w:tcPr>
          <w:p>
            <w:r>
              <w:t>Overvoltage not triggered</w:t>
            </w:r>
          </w:p>
        </w:tc>
        <w:tc>
          <w:tcPr>
            <w:tcW w:type="dxa" w:w="3009"/>
          </w:tcPr>
          <w:p>
            <w:r>
              <w:t>Check sensor calibration</w:t>
            </w:r>
          </w:p>
        </w:tc>
      </w:tr>
      <w:tr>
        <w:tc>
          <w:tcPr>
            <w:tcW w:type="dxa" w:w="3009"/>
          </w:tcPr>
          <w:p>
            <w:r>
              <w:t>E-DC-005</w:t>
            </w:r>
          </w:p>
        </w:tc>
        <w:tc>
          <w:tcPr>
            <w:tcW w:type="dxa" w:w="3009"/>
          </w:tcPr>
          <w:p>
            <w:r>
              <w:t>Undervoltage not triggered</w:t>
            </w:r>
          </w:p>
        </w:tc>
        <w:tc>
          <w:tcPr>
            <w:tcW w:type="dxa" w:w="3009"/>
          </w:tcPr>
          <w:p>
            <w:r>
              <w:t>Verify power input</w:t>
            </w:r>
          </w:p>
        </w:tc>
      </w:tr>
    </w:tbl>
    <w:p>
      <w:r>
        <w:t>---</w:t>
      </w:r>
    </w:p>
    <w:p>
      <w:r>
        <w:rPr>
          <w:b/>
        </w:rPr>
        <w:t>End of Chapter 6: Test Results</w:t>
      </w:r>
    </w:p>
    <w:p>
      <w:r>
        <w:t>---</w:t>
      </w:r>
    </w:p>
    <w:p>
      <w:pPr>
        <w:pStyle w:val="Heading1"/>
      </w:pPr>
      <w:r>
        <w:t>Chapter 7: Defect Summary</w:t>
      </w:r>
    </w:p>
    <w:p>
      <w:pPr>
        <w:pStyle w:val="Heading2"/>
      </w:pPr>
      <w:r>
        <w:t>7.1 Introduction</w:t>
      </w:r>
    </w:p>
    <w:p>
      <w:r>
        <w:t>Following the completion of the test suite as detailed in Chapter 6: Test Results, this chapter provides a comprehensive defect summary for the DC Port subsystem. The purpose of this section is to identify, categorize, and analyze all reported defects, including their root causes, impact levels, and mitigation strategies. This summary serves as a technical audit for engineering teams, QA, and product management to guide future development, regression testing, and release planning.</w:t>
      </w:r>
    </w:p>
    <w:p>
      <w:r>
        <w:t>Defects are classified according to severity (Critical, Major, Minor, Cosmetic), test coverage (Functional, Integration, System, Regression), and component domain (Power Delivery, Signal Integrity, Thermal, Firmware, Hardware). All defects are cross-referenced with test cases and bug IDs for traceability.</w:t>
      </w:r>
    </w:p>
    <w:p>
      <w:r>
        <w:t>---</w:t>
      </w:r>
    </w:p>
    <w:p>
      <w:pPr>
        <w:pStyle w:val="Heading2"/>
      </w:pPr>
      <w:r>
        <w:t>7.2 Defect Classification and Severity</w:t>
      </w:r>
    </w:p>
    <w:p>
      <w:r>
        <w:t>The following table summarizes the defect distribution by severity level:</w:t>
      </w:r>
    </w:p>
    <w:tbl>
      <w:tblPr>
        <w:tblStyle w:val="TableGrid"/>
        <w:tblW w:type="auto" w:w="0"/>
        <w:tblLook w:firstColumn="1" w:firstRow="1" w:lastColumn="0" w:lastRow="0" w:noHBand="0" w:noVBand="1" w:val="04A0"/>
      </w:tblPr>
      <w:tblGrid>
        <w:gridCol w:w="2256"/>
        <w:gridCol w:w="2256"/>
        <w:gridCol w:w="2256"/>
        <w:gridCol w:w="2256"/>
      </w:tblGrid>
      <w:tr>
        <w:tc>
          <w:tcPr>
            <w:tcW w:type="dxa" w:w="2256"/>
          </w:tcPr>
          <w:p>
            <w:r>
              <w:t>Severity</w:t>
            </w:r>
          </w:p>
        </w:tc>
        <w:tc>
          <w:tcPr>
            <w:tcW w:type="dxa" w:w="2256"/>
          </w:tcPr>
          <w:p>
            <w:r>
              <w:t>Count</w:t>
            </w:r>
          </w:p>
        </w:tc>
        <w:tc>
          <w:tcPr>
            <w:tcW w:type="dxa" w:w="2256"/>
          </w:tcPr>
          <w:p>
            <w:r>
              <w:t>% of Total Defects</w:t>
            </w:r>
          </w:p>
        </w:tc>
        <w:tc>
          <w:tcPr>
            <w:tcW w:type="dxa" w:w="2256"/>
          </w:tcPr>
          <w:p>
            <w:r>
              <w:t>Description</w:t>
            </w:r>
          </w:p>
        </w:tc>
      </w:tr>
      <w:tr>
        <w:tc>
          <w:tcPr>
            <w:tcW w:type="dxa" w:w="2256"/>
          </w:tcPr>
          <w:p>
            <w:r>
              <w:t>Critical</w:t>
            </w:r>
          </w:p>
        </w:tc>
        <w:tc>
          <w:tcPr>
            <w:tcW w:type="dxa" w:w="2256"/>
          </w:tcPr>
          <w:p>
            <w:r>
              <w:t>3</w:t>
            </w:r>
          </w:p>
        </w:tc>
        <w:tc>
          <w:tcPr>
            <w:tcW w:type="dxa" w:w="2256"/>
          </w:tcPr>
          <w:p>
            <w:r>
              <w:t>15%</w:t>
            </w:r>
          </w:p>
        </w:tc>
        <w:tc>
          <w:tcPr>
            <w:tcW w:type="dxa" w:w="2256"/>
          </w:tcPr>
          <w:p>
            <w:r>
              <w:t>System-level failures affecting power delivery or safety compliance</w:t>
            </w:r>
          </w:p>
        </w:tc>
      </w:tr>
      <w:tr>
        <w:tc>
          <w:tcPr>
            <w:tcW w:type="dxa" w:w="2256"/>
          </w:tcPr>
          <w:p>
            <w:r>
              <w:t>Major</w:t>
            </w:r>
          </w:p>
        </w:tc>
        <w:tc>
          <w:tcPr>
            <w:tcW w:type="dxa" w:w="2256"/>
          </w:tcPr>
          <w:p>
            <w:r>
              <w:t>8</w:t>
            </w:r>
          </w:p>
        </w:tc>
        <w:tc>
          <w:tcPr>
            <w:tcW w:type="dxa" w:w="2256"/>
          </w:tcPr>
          <w:p>
            <w:r>
              <w:t>40%</w:t>
            </w:r>
          </w:p>
        </w:tc>
        <w:tc>
          <w:tcPr>
            <w:tcW w:type="dxa" w:w="2256"/>
          </w:tcPr>
          <w:p>
            <w:r>
              <w:t>Functional failures impacting core DC Port behavior</w:t>
            </w:r>
          </w:p>
        </w:tc>
      </w:tr>
      <w:tr>
        <w:tc>
          <w:tcPr>
            <w:tcW w:type="dxa" w:w="2256"/>
          </w:tcPr>
          <w:p>
            <w:r>
              <w:t>Minor</w:t>
            </w:r>
          </w:p>
        </w:tc>
        <w:tc>
          <w:tcPr>
            <w:tcW w:type="dxa" w:w="2256"/>
          </w:tcPr>
          <w:p>
            <w:r>
              <w:t>12</w:t>
            </w:r>
          </w:p>
        </w:tc>
        <w:tc>
          <w:tcPr>
            <w:tcW w:type="dxa" w:w="2256"/>
          </w:tcPr>
          <w:p>
            <w:r>
              <w:t>60%</w:t>
            </w:r>
          </w:p>
        </w:tc>
        <w:tc>
          <w:tcPr>
            <w:tcW w:type="dxa" w:w="2256"/>
          </w:tcPr>
          <w:p>
            <w:r>
              <w:t>UI, configuration, or non-critical performance issues</w:t>
            </w:r>
          </w:p>
        </w:tc>
      </w:tr>
      <w:tr>
        <w:tc>
          <w:tcPr>
            <w:tcW w:type="dxa" w:w="2256"/>
          </w:tcPr>
          <w:p>
            <w:r>
              <w:t>Cosmetic</w:t>
            </w:r>
          </w:p>
        </w:tc>
        <w:tc>
          <w:tcPr>
            <w:tcW w:type="dxa" w:w="2256"/>
          </w:tcPr>
          <w:p>
            <w:r>
              <w:t>2</w:t>
            </w:r>
          </w:p>
        </w:tc>
        <w:tc>
          <w:tcPr>
            <w:tcW w:type="dxa" w:w="2256"/>
          </w:tcPr>
          <w:p>
            <w:r>
              <w:t>10%</w:t>
            </w:r>
          </w:p>
        </w:tc>
        <w:tc>
          <w:tcPr>
            <w:tcW w:type="dxa" w:w="2256"/>
          </w:tcPr>
          <w:p>
            <w:r>
              <w:t>Visual or user experience issues with no functional impact</w:t>
            </w:r>
          </w:p>
        </w:tc>
      </w:tr>
    </w:tbl>
    <w:p>
      <w:r>
        <w:t>&gt; *Note: “Critical” defects are those that result in system instability, safety violations, or non-compliance with regulatory standards (e.g., UL, IEC 62368-1).*</w:t>
      </w:r>
    </w:p>
    <w:p>
      <w:r>
        <w:t>---</w:t>
      </w:r>
    </w:p>
    <w:p>
      <w:pPr>
        <w:pStyle w:val="Heading2"/>
      </w:pPr>
      <w:r>
        <w:t>7.3 Detailed Defect Analysis</w:t>
      </w:r>
    </w:p>
    <w:p>
      <w:pPr>
        <w:pStyle w:val="Heading3"/>
      </w:pPr>
      <w:r>
        <w:t>7.3.1 Critical Defects</w:t>
      </w:r>
    </w:p>
    <w:p>
      <w:pPr>
        <w:pStyle w:val="Heading4"/>
      </w:pPr>
      <w:r>
        <w:t>Defect ID: DC-001</w:t>
      </w:r>
    </w:p>
    <w:p>
      <w:r>
        <w:t xml:space="preserve">- </w:t>
      </w:r>
      <w:r>
        <w:rPr>
          <w:b/>
        </w:rPr>
        <w:t>Test Case</w:t>
      </w:r>
      <w:r>
        <w:t>: TC-DC-001 – “DC Port Power-On Sequence Validation”</w:t>
      </w:r>
    </w:p>
    <w:p>
      <w:r>
        <w:t xml:space="preserve">- </w:t>
      </w:r>
      <w:r>
        <w:rPr>
          <w:b/>
        </w:rPr>
        <w:t>Description</w:t>
      </w:r>
      <w:r>
        <w:t>: System fails to initialize power delivery after 5V input; resets upon power-up.</w:t>
      </w:r>
    </w:p>
    <w:p>
      <w:r>
        <w:t xml:space="preserve">- </w:t>
      </w:r>
      <w:r>
        <w:rPr>
          <w:b/>
        </w:rPr>
        <w:t>Root Cause</w:t>
      </w:r>
      <w:r>
        <w:t>: Power sequencing logic in firmware misinterprets voltage thresholds; hardware watchdog timer is not configured to reset on under-voltage.</w:t>
      </w:r>
    </w:p>
    <w:p>
      <w:r>
        <w:t xml:space="preserve">- </w:t>
      </w:r>
      <w:r>
        <w:rPr>
          <w:b/>
        </w:rPr>
        <w:t>Impact</w:t>
      </w:r>
      <w:r>
        <w:t>: Device fails to operate in any mode; safety compliance fails.</w:t>
      </w:r>
    </w:p>
    <w:p>
      <w:r>
        <w:t xml:space="preserve">- </w:t>
      </w:r>
      <w:r>
        <w:rPr>
          <w:b/>
        </w:rPr>
        <w:t>Mitigation</w:t>
      </w:r>
      <w:r>
        <w:t>: Firmware patch to adjust voltage thresholds; hardware timer reconfiguration; verified via regression test suite.</w:t>
      </w:r>
    </w:p>
    <w:p>
      <w:pPr>
        <w:pStyle w:val="Heading4"/>
      </w:pPr>
      <w:r>
        <w:t>Defect ID: DC-002</w:t>
      </w:r>
    </w:p>
    <w:p>
      <w:r>
        <w:t xml:space="preserve">- </w:t>
      </w:r>
      <w:r>
        <w:rPr>
          <w:b/>
        </w:rPr>
        <w:t>Test Case</w:t>
      </w:r>
      <w:r>
        <w:t>: TC-DC-005 – “DC Port Overcurrent Protection”</w:t>
      </w:r>
    </w:p>
    <w:p>
      <w:r>
        <w:t xml:space="preserve">- </w:t>
      </w:r>
      <w:r>
        <w:rPr>
          <w:b/>
        </w:rPr>
        <w:t>Description</w:t>
      </w:r>
      <w:r>
        <w:t>: Overcurrent condition (1200mA) does not trigger protection; system remains active.</w:t>
      </w:r>
    </w:p>
    <w:p>
      <w:r>
        <w:t xml:space="preserve">- </w:t>
      </w:r>
      <w:r>
        <w:rPr>
          <w:b/>
        </w:rPr>
        <w:t>Root Cause</w:t>
      </w:r>
      <w:r>
        <w:t>: Current sensor ADC resolution insufficient to detect 10% overcurrent threshold.</w:t>
      </w:r>
    </w:p>
    <w:p>
      <w:r>
        <w:t xml:space="preserve">- </w:t>
      </w:r>
      <w:r>
        <w:rPr>
          <w:b/>
        </w:rPr>
        <w:t>Impact</w:t>
      </w:r>
      <w:r>
        <w:t>: Potential for component damage or fire hazard.</w:t>
      </w:r>
    </w:p>
    <w:p>
      <w:r>
        <w:t xml:space="preserve">- </w:t>
      </w:r>
      <w:r>
        <w:rPr>
          <w:b/>
        </w:rPr>
        <w:t>Mitigation</w:t>
      </w:r>
      <w:r>
        <w:t>: Hardware redesign to use 12-bit ADC; firmware algorithm adjusted for threshold detection; validated in lab under 1.2A load.</w:t>
      </w:r>
    </w:p>
    <w:p>
      <w:pPr>
        <w:pStyle w:val="Heading4"/>
      </w:pPr>
      <w:r>
        <w:t>Defect ID: DC-003</w:t>
      </w:r>
    </w:p>
    <w:p>
      <w:r>
        <w:t xml:space="preserve">- </w:t>
      </w:r>
      <w:r>
        <w:rPr>
          <w:b/>
        </w:rPr>
        <w:t>Test Case</w:t>
      </w:r>
      <w:r>
        <w:t>: TC-DC-010 – “DC Port Safety Compliance: Input Voltage Range”</w:t>
      </w:r>
    </w:p>
    <w:p>
      <w:r>
        <w:t xml:space="preserve">- </w:t>
      </w:r>
      <w:r>
        <w:rPr>
          <w:b/>
        </w:rPr>
        <w:t>Description</w:t>
      </w:r>
      <w:r>
        <w:t>: System fails to enter “safe mode” when input voltage exceeds 15V.</w:t>
      </w:r>
    </w:p>
    <w:p>
      <w:r>
        <w:t xml:space="preserve">- </w:t>
      </w:r>
      <w:r>
        <w:rPr>
          <w:b/>
        </w:rPr>
        <w:t>Root Cause</w:t>
      </w:r>
      <w:r>
        <w:t>: Voltage regulator IC has incorrect reference voltage setting; firmware does not handle out-of-spec input.</w:t>
      </w:r>
    </w:p>
    <w:p>
      <w:r>
        <w:t xml:space="preserve">- </w:t>
      </w:r>
      <w:r>
        <w:rPr>
          <w:b/>
        </w:rPr>
        <w:t>Impact</w:t>
      </w:r>
      <w:r>
        <w:t>: Non-compliance with IEC 62368-1; potential safety violation.</w:t>
      </w:r>
    </w:p>
    <w:p>
      <w:r>
        <w:t xml:space="preserve">- </w:t>
      </w:r>
      <w:r>
        <w:rPr>
          <w:b/>
        </w:rPr>
        <w:t>Mitigation</w:t>
      </w:r>
      <w:r>
        <w:t>: Hardware reflow and calibration; firmware update to validate input range; validated with certified test lab.</w:t>
      </w:r>
    </w:p>
    <w:p>
      <w:r>
        <w:t>---</w:t>
      </w:r>
    </w:p>
    <w:p>
      <w:pPr>
        <w:pStyle w:val="Heading3"/>
      </w:pPr>
      <w:r>
        <w:t>7.3.2 Major Defects</w:t>
      </w:r>
    </w:p>
    <w:p>
      <w:pPr>
        <w:pStyle w:val="Heading4"/>
      </w:pPr>
      <w:r>
        <w:t>Defect ID: DC-004</w:t>
      </w:r>
    </w:p>
    <w:p>
      <w:r>
        <w:t xml:space="preserve">- </w:t>
      </w:r>
      <w:r>
        <w:rPr>
          <w:b/>
        </w:rPr>
        <w:t>Test Case</w:t>
      </w:r>
      <w:r>
        <w:t>: TC-DC-002 – “DC Port Voltage Regulation Accuracy”</w:t>
      </w:r>
    </w:p>
    <w:p>
      <w:r>
        <w:t xml:space="preserve">- </w:t>
      </w:r>
      <w:r>
        <w:rPr>
          <w:b/>
        </w:rPr>
        <w:t>Description</w:t>
      </w:r>
      <w:r>
        <w:t>: Output voltage drifts ±500mV under load; fails to meet ±2% specification.</w:t>
      </w:r>
    </w:p>
    <w:p>
      <w:r>
        <w:t xml:space="preserve">- </w:t>
      </w:r>
      <w:r>
        <w:rPr>
          <w:b/>
        </w:rPr>
        <w:t>Root Cause</w:t>
      </w:r>
      <w:r>
        <w:t>: Feedback loop gain mismatch due to thermal drift in feedback resistor network.</w:t>
      </w:r>
    </w:p>
    <w:p>
      <w:r>
        <w:t xml:space="preserve">- </w:t>
      </w:r>
      <w:r>
        <w:rPr>
          <w:b/>
        </w:rPr>
        <w:t>Impact</w:t>
      </w:r>
      <w:r>
        <w:t>: Device performance degradation; user experience compromised.</w:t>
      </w:r>
    </w:p>
    <w:p>
      <w:r>
        <w:t xml:space="preserve">- </w:t>
      </w:r>
      <w:r>
        <w:rPr>
          <w:b/>
        </w:rPr>
        <w:t>Mitigation</w:t>
      </w:r>
      <w:r>
        <w:t>: Thermal compensation circuit added; firmware recalibrates output voltage at startup; validated via 30-minute thermal stress test.</w:t>
      </w:r>
    </w:p>
    <w:p>
      <w:pPr>
        <w:pStyle w:val="Heading4"/>
      </w:pPr>
      <w:r>
        <w:t>Defect ID: DC-005</w:t>
      </w:r>
    </w:p>
    <w:p>
      <w:r>
        <w:t xml:space="preserve">- </w:t>
      </w:r>
      <w:r>
        <w:rPr>
          <w:b/>
        </w:rPr>
        <w:t>Test Case</w:t>
      </w:r>
      <w:r>
        <w:t>: TC-DC-007 – “DC Port USB-C PD Detection”</w:t>
      </w:r>
    </w:p>
    <w:p>
      <w:r>
        <w:t xml:space="preserve">- </w:t>
      </w:r>
      <w:r>
        <w:rPr>
          <w:b/>
        </w:rPr>
        <w:t>Description</w:t>
      </w:r>
      <w:r>
        <w:t>: PD signaling fails to initialize; system does not detect or negotiate power.</w:t>
      </w:r>
    </w:p>
    <w:p>
      <w:r>
        <w:t xml:space="preserve">- </w:t>
      </w:r>
      <w:r>
        <w:rPr>
          <w:b/>
        </w:rPr>
        <w:t>Root Cause</w:t>
      </w:r>
      <w:r>
        <w:t>: PD controller firmware does not initialize GPIOs correctly; timing mismatch with host device.</w:t>
      </w:r>
    </w:p>
    <w:p>
      <w:r>
        <w:t xml:space="preserve">- </w:t>
      </w:r>
      <w:r>
        <w:rPr>
          <w:b/>
        </w:rPr>
        <w:t>Impact</w:t>
      </w:r>
      <w:r>
        <w:t>: Device unusable as PD-capable endpoint.</w:t>
      </w:r>
    </w:p>
    <w:p>
      <w:r>
        <w:t xml:space="preserve">- </w:t>
      </w:r>
      <w:r>
        <w:rPr>
          <w:b/>
        </w:rPr>
        <w:t>Mitigation</w:t>
      </w:r>
      <w:r>
        <w:t>: Firmware update to synchronize PD controller timing; hardware reset pin added; validated with USB-IF certified PD tester.</w:t>
      </w:r>
    </w:p>
    <w:p>
      <w:pPr>
        <w:pStyle w:val="Heading4"/>
      </w:pPr>
      <w:r>
        <w:t>Defect ID: DC-006</w:t>
      </w:r>
    </w:p>
    <w:p>
      <w:r>
        <w:t xml:space="preserve">- </w:t>
      </w:r>
      <w:r>
        <w:rPr>
          <w:b/>
        </w:rPr>
        <w:t>Test Case</w:t>
      </w:r>
      <w:r>
        <w:t>: TC-DC-009 – “DC Port Thermal Shutdown”</w:t>
      </w:r>
    </w:p>
    <w:p>
      <w:r>
        <w:t xml:space="preserve">- </w:t>
      </w:r>
      <w:r>
        <w:rPr>
          <w:b/>
        </w:rPr>
        <w:t>Description</w:t>
      </w:r>
      <w:r>
        <w:t>: Thermal shutdown does not trigger until 85°C; exceeds design spec by 15°C.</w:t>
      </w:r>
    </w:p>
    <w:p>
      <w:r>
        <w:t xml:space="preserve">- </w:t>
      </w:r>
      <w:r>
        <w:rPr>
          <w:b/>
        </w:rPr>
        <w:t>Root Cause</w:t>
      </w:r>
      <w:r>
        <w:t>: Temperature sensor is not calibrated; firmware threshold is static.</w:t>
      </w:r>
    </w:p>
    <w:p>
      <w:r>
        <w:t xml:space="preserve">- </w:t>
      </w:r>
      <w:r>
        <w:rPr>
          <w:b/>
        </w:rPr>
        <w:t>Impact</w:t>
      </w:r>
      <w:r>
        <w:t>: Device may overheat under sustained load; potential safety hazard.</w:t>
      </w:r>
    </w:p>
    <w:p>
      <w:r>
        <w:t xml:space="preserve">- </w:t>
      </w:r>
      <w:r>
        <w:rPr>
          <w:b/>
        </w:rPr>
        <w:t>Mitigation</w:t>
      </w:r>
      <w:r>
        <w:t>: Sensor recalibration; dynamic threshold algorithm added; validated with thermal imaging and thermal cycle test.</w:t>
      </w:r>
    </w:p>
    <w:p>
      <w:pPr>
        <w:pStyle w:val="Heading4"/>
      </w:pPr>
      <w:r>
        <w:t>Defect ID: DC-007</w:t>
      </w:r>
    </w:p>
    <w:p>
      <w:r>
        <w:t xml:space="preserve">- </w:t>
      </w:r>
      <w:r>
        <w:rPr>
          <w:b/>
        </w:rPr>
        <w:t>Test Case</w:t>
      </w:r>
      <w:r>
        <w:t>: TC-DC-012 – “DC Port Input Filter Response”</w:t>
      </w:r>
    </w:p>
    <w:p>
      <w:r>
        <w:t xml:space="preserve">- </w:t>
      </w:r>
      <w:r>
        <w:rPr>
          <w:b/>
        </w:rPr>
        <w:t>Description</w:t>
      </w:r>
      <w:r>
        <w:t>: EMI rejection below 100kHz; fails to meet FCC Class B requirements.</w:t>
      </w:r>
    </w:p>
    <w:p>
      <w:r>
        <w:t xml:space="preserve">- </w:t>
      </w:r>
      <w:r>
        <w:rPr>
          <w:b/>
        </w:rPr>
        <w:t>Root Cause</w:t>
      </w:r>
      <w:r>
        <w:t>: EMI filter component (LC network) has incorrect inductance value; PCB layout causes resonance.</w:t>
      </w:r>
    </w:p>
    <w:p>
      <w:r>
        <w:t xml:space="preserve">- </w:t>
      </w:r>
      <w:r>
        <w:rPr>
          <w:b/>
        </w:rPr>
        <w:t>Impact</w:t>
      </w:r>
      <w:r>
        <w:t>: Regulatory non-compliance; potential interference with other devices.</w:t>
      </w:r>
    </w:p>
    <w:p>
      <w:r>
        <w:t xml:space="preserve">- </w:t>
      </w:r>
      <w:r>
        <w:rPr>
          <w:b/>
        </w:rPr>
        <w:t>Mitigation</w:t>
      </w:r>
      <w:r>
        <w:t>: Component replacement; PCB re-layout with EMI shielding; validated via EMI spectrum analyzer.</w:t>
      </w:r>
    </w:p>
    <w:p>
      <w:pPr>
        <w:pStyle w:val="Heading4"/>
      </w:pPr>
      <w:r>
        <w:t>Defect ID: DC-008</w:t>
      </w:r>
    </w:p>
    <w:p>
      <w:r>
        <w:t xml:space="preserve">- </w:t>
      </w:r>
      <w:r>
        <w:rPr>
          <w:b/>
        </w:rPr>
        <w:t>Test Case</w:t>
      </w:r>
      <w:r>
        <w:t>: TC-DC-015 – “DC Port Firmware Boot Sequence”</w:t>
      </w:r>
    </w:p>
    <w:p>
      <w:r>
        <w:t xml:space="preserve">- </w:t>
      </w:r>
      <w:r>
        <w:rPr>
          <w:b/>
        </w:rPr>
        <w:t>Description</w:t>
      </w:r>
      <w:r>
        <w:t>: Boot fails to initialize DC Port controller after firmware update.</w:t>
      </w:r>
    </w:p>
    <w:p>
      <w:r>
        <w:t xml:space="preserve">- </w:t>
      </w:r>
      <w:r>
        <w:rPr>
          <w:b/>
        </w:rPr>
        <w:t>Root Cause</w:t>
      </w:r>
      <w:r>
        <w:t>: Bootloader does not verify hardware revision or DC Port controller version.</w:t>
      </w:r>
    </w:p>
    <w:p>
      <w:r>
        <w:t xml:space="preserve">- </w:t>
      </w:r>
      <w:r>
        <w:rPr>
          <w:b/>
        </w:rPr>
        <w:t>Impact</w:t>
      </w:r>
      <w:r>
        <w:t>: Device becomes unresponsive; user cannot access system.</w:t>
      </w:r>
    </w:p>
    <w:p>
      <w:r>
        <w:t xml:space="preserve">- </w:t>
      </w:r>
      <w:r>
        <w:rPr>
          <w:b/>
        </w:rPr>
        <w:t>Mitigation</w:t>
      </w:r>
      <w:r>
        <w:t>: Bootloader added version check; firmware update rollback mechanism; validated via 500 boot cycles.</w:t>
      </w:r>
    </w:p>
    <w:p>
      <w:r>
        <w:t>---</w:t>
      </w:r>
    </w:p>
    <w:p>
      <w:pPr>
        <w:pStyle w:val="Heading3"/>
      </w:pPr>
      <w:r>
        <w:t>7.3.3 Minor Defects</w:t>
      </w:r>
    </w:p>
    <w:p>
      <w:pPr>
        <w:pStyle w:val="Heading4"/>
      </w:pPr>
      <w:r>
        <w:t>Defect ID: DC-009</w:t>
      </w:r>
    </w:p>
    <w:p>
      <w:r>
        <w:t xml:space="preserve">- </w:t>
      </w:r>
      <w:r>
        <w:rPr>
          <w:b/>
        </w:rPr>
        <w:t>Test Case</w:t>
      </w:r>
      <w:r>
        <w:t>: TC-DC-003 – “DC Port LED Indication”</w:t>
      </w:r>
    </w:p>
    <w:p>
      <w:r>
        <w:t xml:space="preserve">- </w:t>
      </w:r>
      <w:r>
        <w:rPr>
          <w:b/>
        </w:rPr>
        <w:t>Description</w:t>
      </w:r>
      <w:r>
        <w:t>: LED does not blink during power-up; user cannot confirm system status.</w:t>
      </w:r>
    </w:p>
    <w:p>
      <w:r>
        <w:t xml:space="preserve">- </w:t>
      </w:r>
      <w:r>
        <w:rPr>
          <w:b/>
        </w:rPr>
        <w:t>Root Cause</w:t>
      </w:r>
      <w:r>
        <w:t>: LED driver firmware misconfiguration; default state set to “off”.</w:t>
      </w:r>
    </w:p>
    <w:p>
      <w:r>
        <w:t xml:space="preserve">- </w:t>
      </w:r>
      <w:r>
        <w:rPr>
          <w:b/>
        </w:rPr>
        <w:t>Impact</w:t>
      </w:r>
      <w:r>
        <w:t>: Minor usability issue; no functional impact.</w:t>
      </w:r>
    </w:p>
    <w:p>
      <w:r>
        <w:t xml:space="preserve">- </w:t>
      </w:r>
      <w:r>
        <w:rPr>
          <w:b/>
        </w:rPr>
        <w:t>Mitigation</w:t>
      </w:r>
      <w:r>
        <w:t>: Firmware update to enable power-up blink; validated via visual inspection.</w:t>
      </w:r>
    </w:p>
    <w:p>
      <w:pPr>
        <w:pStyle w:val="Heading4"/>
      </w:pPr>
      <w:r>
        <w:t>Defect ID: DC-010</w:t>
      </w:r>
    </w:p>
    <w:p>
      <w:r>
        <w:t xml:space="preserve">- </w:t>
      </w:r>
      <w:r>
        <w:rPr>
          <w:b/>
        </w:rPr>
        <w:t>Test Case</w:t>
      </w:r>
      <w:r>
        <w:t>: TC-DC-006 – “DC Port Voltage Selection Menu”</w:t>
      </w:r>
    </w:p>
    <w:p>
      <w:r>
        <w:t xml:space="preserve">- </w:t>
      </w:r>
      <w:r>
        <w:rPr>
          <w:b/>
        </w:rPr>
        <w:t>Description</w:t>
      </w:r>
      <w:r>
        <w:t>: Voltage selection UI does not respond to user input.</w:t>
      </w:r>
    </w:p>
    <w:p>
      <w:r>
        <w:t xml:space="preserve">- </w:t>
      </w:r>
      <w:r>
        <w:rPr>
          <w:b/>
        </w:rPr>
        <w:t>Root Cause</w:t>
      </w:r>
      <w:r>
        <w:t>: UI input handler does not validate button press duration or debounce time.</w:t>
      </w:r>
    </w:p>
    <w:p>
      <w:r>
        <w:t xml:space="preserve">- </w:t>
      </w:r>
      <w:r>
        <w:rPr>
          <w:b/>
        </w:rPr>
        <w:t>Impact</w:t>
      </w:r>
      <w:r>
        <w:t>: Minor UX issue; no functional impact.</w:t>
      </w:r>
    </w:p>
    <w:p>
      <w:r>
        <w:t xml:space="preserve">- </w:t>
      </w:r>
      <w:r>
        <w:rPr>
          <w:b/>
        </w:rPr>
        <w:t>Mitigation</w:t>
      </w:r>
      <w:r>
        <w:t>: UI logic updated to include debounce and timeout; validated via user test sessions.</w:t>
      </w:r>
    </w:p>
    <w:p>
      <w:pPr>
        <w:pStyle w:val="Heading4"/>
      </w:pPr>
      <w:r>
        <w:t>Defect ID: DC-011</w:t>
      </w:r>
    </w:p>
    <w:p>
      <w:r>
        <w:t xml:space="preserve">- </w:t>
      </w:r>
      <w:r>
        <w:rPr>
          <w:b/>
        </w:rPr>
        <w:t>Test Case</w:t>
      </w:r>
      <w:r>
        <w:t>: TC-DC-008 – “DC Port Power Consumption Logging”</w:t>
      </w:r>
    </w:p>
    <w:p>
      <w:r>
        <w:t xml:space="preserve">- </w:t>
      </w:r>
      <w:r>
        <w:rPr>
          <w:b/>
        </w:rPr>
        <w:t>Description</w:t>
      </w:r>
      <w:r>
        <w:t>: Power consumption logs are not written to storage.</w:t>
      </w:r>
    </w:p>
    <w:p>
      <w:r>
        <w:t xml:space="preserve">- </w:t>
      </w:r>
      <w:r>
        <w:rPr>
          <w:b/>
        </w:rPr>
        <w:t>Root Cause</w:t>
      </w:r>
      <w:r>
        <w:t>: Logging module is not initialized; memory allocation fails.</w:t>
      </w:r>
    </w:p>
    <w:p>
      <w:r>
        <w:t xml:space="preserve">- </w:t>
      </w:r>
      <w:r>
        <w:rPr>
          <w:b/>
        </w:rPr>
        <w:t>Impact</w:t>
      </w:r>
      <w:r>
        <w:t>: Data loss; non-functional for diagnostics.</w:t>
      </w:r>
    </w:p>
    <w:p>
      <w:r>
        <w:t xml:space="preserve">- </w:t>
      </w:r>
      <w:r>
        <w:rPr>
          <w:b/>
        </w:rPr>
        <w:t>Mitigation</w:t>
      </w:r>
      <w:r>
        <w:t>: Logging module initialized on boot; memory allocation verified; validated via log analysis.</w:t>
      </w:r>
    </w:p>
    <w:p>
      <w:pPr>
        <w:pStyle w:val="Heading4"/>
      </w:pPr>
      <w:r>
        <w:t>Defect ID: DC-012</w:t>
      </w:r>
    </w:p>
    <w:p>
      <w:r>
        <w:t xml:space="preserve">- </w:t>
      </w:r>
      <w:r>
        <w:rPr>
          <w:b/>
        </w:rPr>
        <w:t>Test Case</w:t>
      </w:r>
      <w:r>
        <w:t>: TC-DC-013 – “DC Port Firmware Update Progress Indicator”</w:t>
      </w:r>
    </w:p>
    <w:p>
      <w:r>
        <w:t xml:space="preserve">- </w:t>
      </w:r>
      <w:r>
        <w:rPr>
          <w:b/>
        </w:rPr>
        <w:t>Description</w:t>
      </w:r>
      <w:r>
        <w:t>: Progress bar does not update during firmware update.</w:t>
      </w:r>
    </w:p>
    <w:p>
      <w:r>
        <w:t xml:space="preserve">- </w:t>
      </w:r>
      <w:r>
        <w:rPr>
          <w:b/>
        </w:rPr>
        <w:t>Root Cause</w:t>
      </w:r>
      <w:r>
        <w:t>: Update progress variable is not updated in real-time.</w:t>
      </w:r>
    </w:p>
    <w:p>
      <w:r>
        <w:t xml:space="preserve">- </w:t>
      </w:r>
      <w:r>
        <w:rPr>
          <w:b/>
        </w:rPr>
        <w:t>Impact</w:t>
      </w:r>
      <w:r>
        <w:t>: User confusion; no functional impact.</w:t>
      </w:r>
    </w:p>
    <w:p>
      <w:r>
        <w:t xml:space="preserve">- </w:t>
      </w:r>
      <w:r>
        <w:rPr>
          <w:b/>
        </w:rPr>
        <w:t>Mitigation</w:t>
      </w:r>
      <w:r>
        <w:t>: Real-time progress variable updated; validated via user test.</w:t>
      </w:r>
    </w:p>
    <w:p>
      <w:pPr>
        <w:pStyle w:val="Heading4"/>
      </w:pPr>
      <w:r>
        <w:t>Defect ID: DC-013</w:t>
      </w:r>
    </w:p>
    <w:p>
      <w:r>
        <w:t xml:space="preserve">- </w:t>
      </w:r>
      <w:r>
        <w:rPr>
          <w:b/>
        </w:rPr>
        <w:t>Test Case</w:t>
      </w:r>
      <w:r>
        <w:t>: TC-DC-014 – “DC Port Firmware Update Error Handling”</w:t>
      </w:r>
    </w:p>
    <w:p>
      <w:r>
        <w:t xml:space="preserve">- </w:t>
      </w:r>
      <w:r>
        <w:rPr>
          <w:b/>
        </w:rPr>
        <w:t>Description</w:t>
      </w:r>
      <w:r>
        <w:t>: Update fails silently; no error message displayed.</w:t>
      </w:r>
    </w:p>
    <w:p>
      <w:r>
        <w:t xml:space="preserve">- </w:t>
      </w:r>
      <w:r>
        <w:rPr>
          <w:b/>
        </w:rPr>
        <w:t>Root Cause</w:t>
      </w:r>
      <w:r>
        <w:t>: Error handling logic is not implemented; fallback mechanism is missing.</w:t>
      </w:r>
    </w:p>
    <w:p>
      <w:r>
        <w:t xml:space="preserve">- </w:t>
      </w:r>
      <w:r>
        <w:rPr>
          <w:b/>
        </w:rPr>
        <w:t>Impact</w:t>
      </w:r>
      <w:r>
        <w:t>: User cannot recover; usability issue.</w:t>
      </w:r>
    </w:p>
    <w:p>
      <w:r>
        <w:t xml:space="preserve">- </w:t>
      </w:r>
      <w:r>
        <w:rPr>
          <w:b/>
        </w:rPr>
        <w:t>Mitigation</w:t>
      </w:r>
      <w:r>
        <w:t>: Error handling logic added; fallback mechanism implemented; validated via error injection test.</w:t>
      </w:r>
    </w:p>
    <w:p>
      <w:r>
        <w:t>---</w:t>
      </w:r>
    </w:p>
    <w:p>
      <w:pPr>
        <w:pStyle w:val="Heading3"/>
      </w:pPr>
      <w:r>
        <w:t>7.3.4 Cosmetic Defects</w:t>
      </w:r>
    </w:p>
    <w:p>
      <w:pPr>
        <w:pStyle w:val="Heading4"/>
      </w:pPr>
      <w:r>
        <w:t>Defect ID: DC-014</w:t>
      </w:r>
    </w:p>
    <w:p>
      <w:r>
        <w:t xml:space="preserve">- </w:t>
      </w:r>
      <w:r>
        <w:rPr>
          <w:b/>
        </w:rPr>
        <w:t>Test Case</w:t>
      </w:r>
      <w:r>
        <w:t>: TC-DC-016 – “DC Port UI Button Styling”</w:t>
      </w:r>
    </w:p>
    <w:p>
      <w:r>
        <w:t xml:space="preserve">- </w:t>
      </w:r>
      <w:r>
        <w:rPr>
          <w:b/>
        </w:rPr>
        <w:t>Description</w:t>
      </w:r>
      <w:r>
        <w:t>: Button text appears cut off; alignment off-center.</w:t>
      </w:r>
    </w:p>
    <w:p>
      <w:r>
        <w:t xml:space="preserve">- </w:t>
      </w:r>
      <w:r>
        <w:rPr>
          <w:b/>
        </w:rPr>
        <w:t>Root Cause</w:t>
      </w:r>
      <w:r>
        <w:t>: UI layout is misconfigured; font scaling not optimized.</w:t>
      </w:r>
    </w:p>
    <w:p>
      <w:r>
        <w:t xml:space="preserve">- </w:t>
      </w:r>
      <w:r>
        <w:rPr>
          <w:b/>
        </w:rPr>
        <w:t>Impact</w:t>
      </w:r>
      <w:r>
        <w:t>: Minor UX issue; no functional impact.</w:t>
      </w:r>
    </w:p>
    <w:p>
      <w:r>
        <w:t xml:space="preserve">- </w:t>
      </w:r>
      <w:r>
        <w:rPr>
          <w:b/>
        </w:rPr>
        <w:t>Mitigation</w:t>
      </w:r>
      <w:r>
        <w:t>: UI layout recalibrated; font scaling updated; validated via visual inspection.</w:t>
      </w:r>
    </w:p>
    <w:p>
      <w:pPr>
        <w:pStyle w:val="Heading4"/>
      </w:pPr>
      <w:r>
        <w:t>Defect ID: DC-015</w:t>
      </w:r>
    </w:p>
    <w:p>
      <w:r>
        <w:t xml:space="preserve">- </w:t>
      </w:r>
      <w:r>
        <w:rPr>
          <w:b/>
        </w:rPr>
        <w:t>Test Case</w:t>
      </w:r>
      <w:r>
        <w:t>: TC-DC-017 – “DC Port Port Labeling”</w:t>
      </w:r>
    </w:p>
    <w:p>
      <w:r>
        <w:t xml:space="preserve">- </w:t>
      </w:r>
      <w:r>
        <w:rPr>
          <w:b/>
        </w:rPr>
        <w:t>Description</w:t>
      </w:r>
      <w:r>
        <w:t>: Port label is not visible under low-light conditions.</w:t>
      </w:r>
    </w:p>
    <w:p>
      <w:r>
        <w:t xml:space="preserve">- </w:t>
      </w:r>
      <w:r>
        <w:rPr>
          <w:b/>
        </w:rPr>
        <w:t>Root Cause</w:t>
      </w:r>
      <w:r>
        <w:t>: Labeling is not backlit; contrast ratio too low.</w:t>
      </w:r>
    </w:p>
    <w:p>
      <w:r>
        <w:t xml:space="preserve">- </w:t>
      </w:r>
      <w:r>
        <w:rPr>
          <w:b/>
        </w:rPr>
        <w:t>Impact</w:t>
      </w:r>
      <w:r>
        <w:t>: Minor usability issue; no functional impact.</w:t>
      </w:r>
    </w:p>
    <w:p>
      <w:r>
        <w:t xml:space="preserve">- </w:t>
      </w:r>
      <w:r>
        <w:rPr>
          <w:b/>
        </w:rPr>
        <w:t>Mitigation</w:t>
      </w:r>
      <w:r>
        <w:t>: Backlight added; contrast ratio increased; validated via lighting test.</w:t>
      </w:r>
    </w:p>
    <w:p>
      <w:r>
        <w:t>---</w:t>
      </w:r>
    </w:p>
    <w:p>
      <w:pPr>
        <w:pStyle w:val="Heading2"/>
      </w:pPr>
      <w:r>
        <w:t>7.4 Root Cause Analysis (RCA) Summary</w:t>
      </w:r>
    </w:p>
    <w:tbl>
      <w:tblPr>
        <w:tblStyle w:val="TableGrid"/>
        <w:tblW w:type="auto" w:w="0"/>
        <w:tblLook w:firstColumn="1" w:firstRow="1" w:lastColumn="0" w:lastRow="0" w:noHBand="0" w:noVBand="1" w:val="04A0"/>
      </w:tblPr>
      <w:tblGrid>
        <w:gridCol w:w="3009"/>
        <w:gridCol w:w="3009"/>
        <w:gridCol w:w="3009"/>
      </w:tblGrid>
      <w:tr>
        <w:tc>
          <w:tcPr>
            <w:tcW w:type="dxa" w:w="3009"/>
          </w:tcPr>
          <w:p>
            <w:r>
              <w:t>Defect ID</w:t>
            </w:r>
          </w:p>
        </w:tc>
        <w:tc>
          <w:tcPr>
            <w:tcW w:type="dxa" w:w="3009"/>
          </w:tcPr>
          <w:p>
            <w:r>
              <w:t>Root Cause Summary</w:t>
            </w:r>
          </w:p>
        </w:tc>
        <w:tc>
          <w:tcPr>
            <w:tcW w:type="dxa" w:w="3009"/>
          </w:tcPr>
          <w:p>
            <w:r>
              <w:t>Contributing Factor</w:t>
            </w:r>
          </w:p>
        </w:tc>
      </w:tr>
      <w:tr>
        <w:tc>
          <w:tcPr>
            <w:tcW w:type="dxa" w:w="3009"/>
          </w:tcPr>
          <w:p>
            <w:r>
              <w:t>DC-001</w:t>
            </w:r>
          </w:p>
        </w:tc>
        <w:tc>
          <w:tcPr>
            <w:tcW w:type="dxa" w:w="3009"/>
          </w:tcPr>
          <w:p>
            <w:r>
              <w:t>Firmware misinterpretation of voltage thresholds; watchdog not configured</w:t>
            </w:r>
          </w:p>
        </w:tc>
        <w:tc>
          <w:tcPr>
            <w:tcW w:type="dxa" w:w="3009"/>
          </w:tcPr>
          <w:p>
            <w:r>
              <w:t>Firmware logic error</w:t>
            </w:r>
          </w:p>
        </w:tc>
      </w:tr>
      <w:tr>
        <w:tc>
          <w:tcPr>
            <w:tcW w:type="dxa" w:w="3009"/>
          </w:tcPr>
          <w:p>
            <w:r>
              <w:t>DC-002</w:t>
            </w:r>
          </w:p>
        </w:tc>
        <w:tc>
          <w:tcPr>
            <w:tcW w:type="dxa" w:w="3009"/>
          </w:tcPr>
          <w:p>
            <w:r>
              <w:t>ADC resolution insufficient for overcurrent detection</w:t>
            </w:r>
          </w:p>
        </w:tc>
        <w:tc>
          <w:tcPr>
            <w:tcW w:type="dxa" w:w="3009"/>
          </w:tcPr>
          <w:p>
            <w:r>
              <w:t>Hardware limitation</w:t>
            </w:r>
          </w:p>
        </w:tc>
      </w:tr>
      <w:tr>
        <w:tc>
          <w:tcPr>
            <w:tcW w:type="dxa" w:w="3009"/>
          </w:tcPr>
          <w:p>
            <w:r>
              <w:t>DC-003</w:t>
            </w:r>
          </w:p>
        </w:tc>
        <w:tc>
          <w:tcPr>
            <w:tcW w:type="dxa" w:w="3009"/>
          </w:tcPr>
          <w:p>
            <w:r>
              <w:t>Voltage regulator IC misconfigured; firmware fails to handle out-of-spec input</w:t>
            </w:r>
          </w:p>
        </w:tc>
        <w:tc>
          <w:tcPr>
            <w:tcW w:type="dxa" w:w="3009"/>
          </w:tcPr>
          <w:p>
            <w:r>
              <w:t>Hardware calibration</w:t>
            </w:r>
          </w:p>
        </w:tc>
      </w:tr>
      <w:tr>
        <w:tc>
          <w:tcPr>
            <w:tcW w:type="dxa" w:w="3009"/>
          </w:tcPr>
          <w:p>
            <w:r>
              <w:t>DC-004</w:t>
            </w:r>
          </w:p>
        </w:tc>
        <w:tc>
          <w:tcPr>
            <w:tcW w:type="dxa" w:w="3009"/>
          </w:tcPr>
          <w:p>
            <w:r>
              <w:t>Thermal drift in feedback resistor network; gain mismatch</w:t>
            </w:r>
          </w:p>
        </w:tc>
        <w:tc>
          <w:tcPr>
            <w:tcW w:type="dxa" w:w="3009"/>
          </w:tcPr>
          <w:p>
            <w:r>
              <w:t>Thermal compensation</w:t>
            </w:r>
          </w:p>
        </w:tc>
      </w:tr>
      <w:tr>
        <w:tc>
          <w:tcPr>
            <w:tcW w:type="dxa" w:w="3009"/>
          </w:tcPr>
          <w:p>
            <w:r>
              <w:t>DC-005</w:t>
            </w:r>
          </w:p>
        </w:tc>
        <w:tc>
          <w:tcPr>
            <w:tcW w:type="dxa" w:w="3009"/>
          </w:tcPr>
          <w:p>
            <w:r>
              <w:t>PD controller timing mismatch with host device</w:t>
            </w:r>
          </w:p>
        </w:tc>
        <w:tc>
          <w:tcPr>
            <w:tcW w:type="dxa" w:w="3009"/>
          </w:tcPr>
          <w:p>
            <w:r>
              <w:t>Firmware timing sync</w:t>
            </w:r>
          </w:p>
        </w:tc>
      </w:tr>
      <w:tr>
        <w:tc>
          <w:tcPr>
            <w:tcW w:type="dxa" w:w="3009"/>
          </w:tcPr>
          <w:p>
            <w:r>
              <w:t>DC-006</w:t>
            </w:r>
          </w:p>
        </w:tc>
        <w:tc>
          <w:tcPr>
            <w:tcW w:type="dxa" w:w="3009"/>
          </w:tcPr>
          <w:p>
            <w:r>
              <w:t>Thermal sensor not calibrated; static threshold</w:t>
            </w:r>
          </w:p>
        </w:tc>
        <w:tc>
          <w:tcPr>
            <w:tcW w:type="dxa" w:w="3009"/>
          </w:tcPr>
          <w:p>
            <w:r>
              <w:t>Sensor calibration</w:t>
            </w:r>
          </w:p>
        </w:tc>
      </w:tr>
      <w:tr>
        <w:tc>
          <w:tcPr>
            <w:tcW w:type="dxa" w:w="3009"/>
          </w:tcPr>
          <w:p>
            <w:r>
              <w:t>DC-007</w:t>
            </w:r>
          </w:p>
        </w:tc>
        <w:tc>
          <w:tcPr>
            <w:tcW w:type="dxa" w:w="3009"/>
          </w:tcPr>
          <w:p>
            <w:r>
              <w:t>EMI filter component value mismatch; PCB layout causes resonance</w:t>
            </w:r>
          </w:p>
        </w:tc>
        <w:tc>
          <w:tcPr>
            <w:tcW w:type="dxa" w:w="3009"/>
          </w:tcPr>
          <w:p>
            <w:r>
              <w:t>Hardware design</w:t>
            </w:r>
          </w:p>
        </w:tc>
      </w:tr>
      <w:tr>
        <w:tc>
          <w:tcPr>
            <w:tcW w:type="dxa" w:w="3009"/>
          </w:tcPr>
          <w:p>
            <w:r>
              <w:t>DC-008</w:t>
            </w:r>
          </w:p>
        </w:tc>
        <w:tc>
          <w:tcPr>
            <w:tcW w:type="dxa" w:w="3009"/>
          </w:tcPr>
          <w:p>
            <w:r>
              <w:t>Bootloader does not verify hardware revision or controller version</w:t>
            </w:r>
          </w:p>
        </w:tc>
        <w:tc>
          <w:tcPr>
            <w:tcW w:type="dxa" w:w="3009"/>
          </w:tcPr>
          <w:p>
            <w:r>
              <w:t>Bootloader logic</w:t>
            </w:r>
          </w:p>
        </w:tc>
      </w:tr>
      <w:tr>
        <w:tc>
          <w:tcPr>
            <w:tcW w:type="dxa" w:w="3009"/>
          </w:tcPr>
          <w:p>
            <w:r>
              <w:t>DC-009</w:t>
            </w:r>
          </w:p>
        </w:tc>
        <w:tc>
          <w:tcPr>
            <w:tcW w:type="dxa" w:w="3009"/>
          </w:tcPr>
          <w:p>
            <w:r>
              <w:t>LED driver firmware misconfigured; default state set to “off”</w:t>
            </w:r>
          </w:p>
        </w:tc>
        <w:tc>
          <w:tcPr>
            <w:tcW w:type="dxa" w:w="3009"/>
          </w:tcPr>
          <w:p>
            <w:r>
              <w:t>Firmware config</w:t>
            </w:r>
          </w:p>
        </w:tc>
      </w:tr>
      <w:tr>
        <w:tc>
          <w:tcPr>
            <w:tcW w:type="dxa" w:w="3009"/>
          </w:tcPr>
          <w:p>
            <w:r>
              <w:t>DC-010</w:t>
            </w:r>
          </w:p>
        </w:tc>
        <w:tc>
          <w:tcPr>
            <w:tcW w:type="dxa" w:w="3009"/>
          </w:tcPr>
          <w:p>
            <w:r>
              <w:t>UI input handler does not validate button press duration or debounce time</w:t>
            </w:r>
          </w:p>
        </w:tc>
        <w:tc>
          <w:tcPr>
            <w:tcW w:type="dxa" w:w="3009"/>
          </w:tcPr>
          <w:p>
            <w:r>
              <w:t>UI logic</w:t>
            </w:r>
          </w:p>
        </w:tc>
      </w:tr>
      <w:tr>
        <w:tc>
          <w:tcPr>
            <w:tcW w:type="dxa" w:w="3009"/>
          </w:tcPr>
          <w:p>
            <w:r>
              <w:t>DC-011</w:t>
            </w:r>
          </w:p>
        </w:tc>
        <w:tc>
          <w:tcPr>
            <w:tcW w:type="dxa" w:w="3009"/>
          </w:tcPr>
          <w:p>
            <w:r>
              <w:t>Logging module not initialized; memory allocation fails</w:t>
            </w:r>
          </w:p>
        </w:tc>
        <w:tc>
          <w:tcPr>
            <w:tcW w:type="dxa" w:w="3009"/>
          </w:tcPr>
          <w:p>
            <w:r>
              <w:t>Memory allocation</w:t>
            </w:r>
          </w:p>
        </w:tc>
      </w:tr>
      <w:tr>
        <w:tc>
          <w:tcPr>
            <w:tcW w:type="dxa" w:w="3009"/>
          </w:tcPr>
          <w:p>
            <w:r>
              <w:t>DC-012</w:t>
            </w:r>
          </w:p>
        </w:tc>
        <w:tc>
          <w:tcPr>
            <w:tcW w:type="dxa" w:w="3009"/>
          </w:tcPr>
          <w:p>
            <w:r>
              <w:t>Update progress variable not updated in real-time</w:t>
            </w:r>
          </w:p>
        </w:tc>
        <w:tc>
          <w:tcPr>
            <w:tcW w:type="dxa" w:w="3009"/>
          </w:tcPr>
          <w:p>
            <w:r>
              <w:t>Real-time logic</w:t>
            </w:r>
          </w:p>
        </w:tc>
      </w:tr>
      <w:tr>
        <w:tc>
          <w:tcPr>
            <w:tcW w:type="dxa" w:w="3009"/>
          </w:tcPr>
          <w:p>
            <w:r>
              <w:t>DC-013</w:t>
            </w:r>
          </w:p>
        </w:tc>
        <w:tc>
          <w:tcPr>
            <w:tcW w:type="dxa" w:w="3009"/>
          </w:tcPr>
          <w:p>
            <w:r>
              <w:t>Error handling logic not implemented; fallback mechanism missing</w:t>
            </w:r>
          </w:p>
        </w:tc>
        <w:tc>
          <w:tcPr>
            <w:tcW w:type="dxa" w:w="3009"/>
          </w:tcPr>
          <w:p>
            <w:r>
              <w:t>Error handling logic</w:t>
            </w:r>
          </w:p>
        </w:tc>
      </w:tr>
      <w:tr>
        <w:tc>
          <w:tcPr>
            <w:tcW w:type="dxa" w:w="3009"/>
          </w:tcPr>
          <w:p>
            <w:r>
              <w:t>DC-014</w:t>
            </w:r>
          </w:p>
        </w:tc>
        <w:tc>
          <w:tcPr>
            <w:tcW w:type="dxa" w:w="3009"/>
          </w:tcPr>
          <w:p>
            <w:r>
              <w:t>UI layout misconfigured; font scaling not optimized</w:t>
            </w:r>
          </w:p>
        </w:tc>
        <w:tc>
          <w:tcPr>
            <w:tcW w:type="dxa" w:w="3009"/>
          </w:tcPr>
          <w:p>
            <w:r>
              <w:t>UI design</w:t>
            </w:r>
          </w:p>
        </w:tc>
      </w:tr>
      <w:tr>
        <w:tc>
          <w:tcPr>
            <w:tcW w:type="dxa" w:w="3009"/>
          </w:tcPr>
          <w:p>
            <w:r>
              <w:t>DC-015</w:t>
            </w:r>
          </w:p>
        </w:tc>
        <w:tc>
          <w:tcPr>
            <w:tcW w:type="dxa" w:w="3009"/>
          </w:tcPr>
          <w:p>
            <w:r>
              <w:t>Port label not backlit; contrast ratio too low</w:t>
            </w:r>
          </w:p>
        </w:tc>
        <w:tc>
          <w:tcPr>
            <w:tcW w:type="dxa" w:w="3009"/>
          </w:tcPr>
          <w:p>
            <w:r>
              <w:t>Display design</w:t>
            </w:r>
          </w:p>
        </w:tc>
      </w:tr>
    </w:tbl>
    <w:p>
      <w:r>
        <w:br w:type="page"/>
      </w:r>
    </w:p>
    <w:p>
      <w:pPr>
        <w:pStyle w:val="Heading2"/>
      </w:pPr>
      <w:r>
        <w:t>7.5 Mitigation &amp; Resolution Status</w:t>
      </w:r>
    </w:p>
    <w:p>
      <w:r>
        <w:t>All defects have been assigned to respective engineering teams for resolution. Status is tracked via JIRA ticket system. The following table summarizes resolution status and timelines:</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tcPr>
          <w:p>
            <w:r>
              <w:t>Defect ID</w:t>
            </w:r>
          </w:p>
        </w:tc>
        <w:tc>
          <w:tcPr>
            <w:tcW w:type="dxa" w:w="1805"/>
          </w:tcPr>
          <w:p>
            <w:r>
              <w:t>Assigned Team</w:t>
            </w:r>
          </w:p>
        </w:tc>
        <w:tc>
          <w:tcPr>
            <w:tcW w:type="dxa" w:w="1805"/>
          </w:tcPr>
          <w:p>
            <w:r>
              <w:t>Resolution Status</w:t>
            </w:r>
          </w:p>
        </w:tc>
        <w:tc>
          <w:tcPr>
            <w:tcW w:type="dxa" w:w="1805"/>
          </w:tcPr>
          <w:p>
            <w:r>
              <w:t>Target Completion Date</w:t>
            </w:r>
          </w:p>
        </w:tc>
        <w:tc>
          <w:tcPr>
            <w:tcW w:type="dxa" w:w="1805"/>
          </w:tcPr>
          <w:p>
            <w:r>
              <w:t>Notes</w:t>
            </w:r>
          </w:p>
        </w:tc>
      </w:tr>
      <w:tr>
        <w:tc>
          <w:tcPr>
            <w:tcW w:type="dxa" w:w="1805"/>
          </w:tcPr>
          <w:p>
            <w:r>
              <w:t>DC-001</w:t>
            </w:r>
          </w:p>
        </w:tc>
        <w:tc>
          <w:tcPr>
            <w:tcW w:type="dxa" w:w="1805"/>
          </w:tcPr>
          <w:p>
            <w:r>
              <w:t>Firmware Team</w:t>
            </w:r>
          </w:p>
        </w:tc>
        <w:tc>
          <w:tcPr>
            <w:tcW w:type="dxa" w:w="1805"/>
          </w:tcPr>
          <w:p>
            <w:r>
              <w:t>In Progress</w:t>
            </w:r>
          </w:p>
        </w:tc>
        <w:tc>
          <w:tcPr>
            <w:tcW w:type="dxa" w:w="1805"/>
          </w:tcPr>
          <w:p>
            <w:r>
              <w:t>2025-04-15</w:t>
            </w:r>
          </w:p>
        </w:tc>
        <w:tc>
          <w:tcPr>
            <w:tcW w:type="dxa" w:w="1805"/>
          </w:tcPr>
          <w:p>
            <w:r>
              <w:t>Firmware patch + hardware config</w:t>
            </w:r>
          </w:p>
        </w:tc>
      </w:tr>
      <w:tr>
        <w:tc>
          <w:tcPr>
            <w:tcW w:type="dxa" w:w="1805"/>
          </w:tcPr>
          <w:p>
            <w:r>
              <w:t>DC-002</w:t>
            </w:r>
          </w:p>
        </w:tc>
        <w:tc>
          <w:tcPr>
            <w:tcW w:type="dxa" w:w="1805"/>
          </w:tcPr>
          <w:p>
            <w:r>
              <w:t>Hardware Team</w:t>
            </w:r>
          </w:p>
        </w:tc>
        <w:tc>
          <w:tcPr>
            <w:tcW w:type="dxa" w:w="1805"/>
          </w:tcPr>
          <w:p>
            <w:r>
              <w:t>In Progress</w:t>
            </w:r>
          </w:p>
        </w:tc>
        <w:tc>
          <w:tcPr>
            <w:tcW w:type="dxa" w:w="1805"/>
          </w:tcPr>
          <w:p>
            <w:r>
              <w:t>2025-04-20</w:t>
            </w:r>
          </w:p>
        </w:tc>
        <w:tc>
          <w:tcPr>
            <w:tcW w:type="dxa" w:w="1805"/>
          </w:tcPr>
          <w:p>
            <w:r>
              <w:t>Component replacement</w:t>
            </w:r>
          </w:p>
        </w:tc>
      </w:tr>
      <w:tr>
        <w:tc>
          <w:tcPr>
            <w:tcW w:type="dxa" w:w="1805"/>
          </w:tcPr>
          <w:p>
            <w:r>
              <w:t>DC-003</w:t>
            </w:r>
          </w:p>
        </w:tc>
        <w:tc>
          <w:tcPr>
            <w:tcW w:type="dxa" w:w="1805"/>
          </w:tcPr>
          <w:p>
            <w:r>
              <w:t>Hardware Team</w:t>
            </w:r>
          </w:p>
        </w:tc>
        <w:tc>
          <w:tcPr>
            <w:tcW w:type="dxa" w:w="1805"/>
          </w:tcPr>
          <w:p>
            <w:r>
              <w:t>In Progress</w:t>
            </w:r>
          </w:p>
        </w:tc>
        <w:tc>
          <w:tcPr>
            <w:tcW w:type="dxa" w:w="1805"/>
          </w:tcPr>
          <w:p>
            <w:r>
              <w:t>2025-04-20</w:t>
            </w:r>
          </w:p>
        </w:tc>
        <w:tc>
          <w:tcPr>
            <w:tcW w:type="dxa" w:w="1805"/>
          </w:tcPr>
          <w:p>
            <w:r>
              <w:t>Calibration + firmware update</w:t>
            </w:r>
          </w:p>
        </w:tc>
      </w:tr>
      <w:tr>
        <w:tc>
          <w:tcPr>
            <w:tcW w:type="dxa" w:w="1805"/>
          </w:tcPr>
          <w:p>
            <w:r>
              <w:t>DC-004</w:t>
            </w:r>
          </w:p>
        </w:tc>
        <w:tc>
          <w:tcPr>
            <w:tcW w:type="dxa" w:w="1805"/>
          </w:tcPr>
          <w:p>
            <w:r>
              <w:t>Thermal Team</w:t>
            </w:r>
          </w:p>
        </w:tc>
        <w:tc>
          <w:tcPr>
            <w:tcW w:type="dxa" w:w="1805"/>
          </w:tcPr>
          <w:p>
            <w:r>
              <w:t>Completed</w:t>
            </w:r>
          </w:p>
        </w:tc>
        <w:tc>
          <w:tcPr>
            <w:tcW w:type="dxa" w:w="1805"/>
          </w:tcPr>
          <w:p>
            <w:r>
              <w:t>2025-03-30</w:t>
            </w:r>
          </w:p>
        </w:tc>
        <w:tc>
          <w:tcPr>
            <w:tcW w:type="dxa" w:w="1805"/>
          </w:tcPr>
          <w:p>
            <w:r>
              <w:t>Thermal compensation implemented</w:t>
            </w:r>
          </w:p>
        </w:tc>
      </w:tr>
      <w:tr>
        <w:tc>
          <w:tcPr>
            <w:tcW w:type="dxa" w:w="1805"/>
          </w:tcPr>
          <w:p>
            <w:r>
              <w:t>DC-005</w:t>
            </w:r>
          </w:p>
        </w:tc>
        <w:tc>
          <w:tcPr>
            <w:tcW w:type="dxa" w:w="1805"/>
          </w:tcPr>
          <w:p>
            <w:r>
              <w:t>Firmware Team</w:t>
            </w:r>
          </w:p>
        </w:tc>
        <w:tc>
          <w:tcPr>
            <w:tcW w:type="dxa" w:w="1805"/>
          </w:tcPr>
          <w:p>
            <w:r>
              <w:t>In Progress</w:t>
            </w:r>
          </w:p>
        </w:tc>
        <w:tc>
          <w:tcPr>
            <w:tcW w:type="dxa" w:w="1805"/>
          </w:tcPr>
          <w:p>
            <w:r>
              <w:t>2025-04-15</w:t>
            </w:r>
          </w:p>
        </w:tc>
        <w:tc>
          <w:tcPr>
            <w:tcW w:type="dxa" w:w="1805"/>
          </w:tcPr>
          <w:p>
            <w:r>
              <w:t>PD timing sync</w:t>
            </w:r>
          </w:p>
        </w:tc>
      </w:tr>
      <w:tr>
        <w:tc>
          <w:tcPr>
            <w:tcW w:type="dxa" w:w="1805"/>
          </w:tcPr>
          <w:p>
            <w:r>
              <w:t>DC-006</w:t>
            </w:r>
          </w:p>
        </w:tc>
        <w:tc>
          <w:tcPr>
            <w:tcW w:type="dxa" w:w="1805"/>
          </w:tcPr>
          <w:p>
            <w:r>
              <w:t>Thermal Team</w:t>
            </w:r>
          </w:p>
        </w:tc>
        <w:tc>
          <w:tcPr>
            <w:tcW w:type="dxa" w:w="1805"/>
          </w:tcPr>
          <w:p>
            <w:r>
              <w:t>Completed</w:t>
            </w:r>
          </w:p>
        </w:tc>
        <w:tc>
          <w:tcPr>
            <w:tcW w:type="dxa" w:w="1805"/>
          </w:tcPr>
          <w:p>
            <w:r>
              <w:t>2025-03-30</w:t>
            </w:r>
          </w:p>
        </w:tc>
        <w:tc>
          <w:tcPr>
            <w:tcW w:type="dxa" w:w="1805"/>
          </w:tcPr>
          <w:p>
            <w:r>
              <w:t>Dynamic threshold implemented</w:t>
            </w:r>
          </w:p>
        </w:tc>
      </w:tr>
      <w:tr>
        <w:tc>
          <w:tcPr>
            <w:tcW w:type="dxa" w:w="1805"/>
          </w:tcPr>
          <w:p>
            <w:r>
              <w:t>DC-007</w:t>
            </w:r>
          </w:p>
        </w:tc>
        <w:tc>
          <w:tcPr>
            <w:tcW w:type="dxa" w:w="1805"/>
          </w:tcPr>
          <w:p>
            <w:r>
              <w:t>EMI/RF Team</w:t>
            </w:r>
          </w:p>
        </w:tc>
        <w:tc>
          <w:tcPr>
            <w:tcW w:type="dxa" w:w="1805"/>
          </w:tcPr>
          <w:p>
            <w:r>
              <w:t>In Progress</w:t>
            </w:r>
          </w:p>
        </w:tc>
        <w:tc>
          <w:tcPr>
            <w:tcW w:type="dxa" w:w="1805"/>
          </w:tcPr>
          <w:p>
            <w:r>
              <w:t>2025-04-10</w:t>
            </w:r>
          </w:p>
        </w:tc>
        <w:tc>
          <w:tcPr>
            <w:tcW w:type="dxa" w:w="1805"/>
          </w:tcPr>
          <w:p>
            <w:r>
              <w:t>PCB re-layout</w:t>
            </w:r>
          </w:p>
        </w:tc>
      </w:tr>
      <w:tr>
        <w:tc>
          <w:tcPr>
            <w:tcW w:type="dxa" w:w="1805"/>
          </w:tcPr>
          <w:p>
            <w:r>
              <w:t>DC-008</w:t>
            </w:r>
          </w:p>
        </w:tc>
        <w:tc>
          <w:tcPr>
            <w:tcW w:type="dxa" w:w="1805"/>
          </w:tcPr>
          <w:p>
            <w:r>
              <w:t>Bootloader Team</w:t>
            </w:r>
          </w:p>
        </w:tc>
        <w:tc>
          <w:tcPr>
            <w:tcW w:type="dxa" w:w="1805"/>
          </w:tcPr>
          <w:p>
            <w:r>
              <w:t>Completed</w:t>
            </w:r>
          </w:p>
        </w:tc>
        <w:tc>
          <w:tcPr>
            <w:tcW w:type="dxa" w:w="1805"/>
          </w:tcPr>
          <w:p>
            <w:r>
              <w:t>2025-03-25</w:t>
            </w:r>
          </w:p>
        </w:tc>
        <w:tc>
          <w:tcPr>
            <w:tcW w:type="dxa" w:w="1805"/>
          </w:tcPr>
          <w:p>
            <w:r>
              <w:t>Version check + rollback</w:t>
            </w:r>
          </w:p>
        </w:tc>
      </w:tr>
      <w:tr>
        <w:tc>
          <w:tcPr>
            <w:tcW w:type="dxa" w:w="1805"/>
          </w:tcPr>
          <w:p>
            <w:r>
              <w:t>DC-009</w:t>
            </w:r>
          </w:p>
        </w:tc>
        <w:tc>
          <w:tcPr>
            <w:tcW w:type="dxa" w:w="1805"/>
          </w:tcPr>
          <w:p>
            <w:r>
              <w:t>UI Team</w:t>
            </w:r>
          </w:p>
        </w:tc>
        <w:tc>
          <w:tcPr>
            <w:tcW w:type="dxa" w:w="1805"/>
          </w:tcPr>
          <w:p>
            <w:r>
              <w:t>Completed</w:t>
            </w:r>
          </w:p>
        </w:tc>
        <w:tc>
          <w:tcPr>
            <w:tcW w:type="dxa" w:w="1805"/>
          </w:tcPr>
          <w:p>
            <w:r>
              <w:t>2025-03-20</w:t>
            </w:r>
          </w:p>
        </w:tc>
        <w:tc>
          <w:tcPr>
            <w:tcW w:type="dxa" w:w="1805"/>
          </w:tcPr>
          <w:p>
            <w:r>
              <w:t>LED blink enabled</w:t>
            </w:r>
          </w:p>
        </w:tc>
      </w:tr>
      <w:tr>
        <w:tc>
          <w:tcPr>
            <w:tcW w:type="dxa" w:w="1805"/>
          </w:tcPr>
          <w:p>
            <w:r>
              <w:t>DC-010</w:t>
            </w:r>
          </w:p>
        </w:tc>
        <w:tc>
          <w:tcPr>
            <w:tcW w:type="dxa" w:w="1805"/>
          </w:tcPr>
          <w:p>
            <w:r>
              <w:t>UI Team</w:t>
            </w:r>
          </w:p>
        </w:tc>
        <w:tc>
          <w:tcPr>
            <w:tcW w:type="dxa" w:w="1805"/>
          </w:tcPr>
          <w:p>
            <w:r>
              <w:t>Completed</w:t>
            </w:r>
          </w:p>
        </w:tc>
        <w:tc>
          <w:tcPr>
            <w:tcW w:type="dxa" w:w="1805"/>
          </w:tcPr>
          <w:p>
            <w:r>
              <w:t>2025-03-20</w:t>
            </w:r>
          </w:p>
        </w:tc>
        <w:tc>
          <w:tcPr>
            <w:tcW w:type="dxa" w:w="1805"/>
          </w:tcPr>
          <w:p>
            <w:r>
              <w:t>Debounce logic implemented</w:t>
            </w:r>
          </w:p>
        </w:tc>
      </w:tr>
      <w:tr>
        <w:tc>
          <w:tcPr>
            <w:tcW w:type="dxa" w:w="1805"/>
          </w:tcPr>
          <w:p>
            <w:r>
              <w:t>DC-011</w:t>
            </w:r>
          </w:p>
        </w:tc>
        <w:tc>
          <w:tcPr>
            <w:tcW w:type="dxa" w:w="1805"/>
          </w:tcPr>
          <w:p>
            <w:r>
              <w:t>Logging Team</w:t>
            </w:r>
          </w:p>
        </w:tc>
        <w:tc>
          <w:tcPr>
            <w:tcW w:type="dxa" w:w="1805"/>
          </w:tcPr>
          <w:p>
            <w:r>
              <w:t>In Progress</w:t>
            </w:r>
          </w:p>
        </w:tc>
        <w:tc>
          <w:tcPr>
            <w:tcW w:type="dxa" w:w="1805"/>
          </w:tcPr>
          <w:p>
            <w:r>
              <w:t>2025-04-10</w:t>
            </w:r>
          </w:p>
        </w:tc>
        <w:tc>
          <w:tcPr>
            <w:tcW w:type="dxa" w:w="1805"/>
          </w:tcPr>
          <w:p>
            <w:r>
              <w:t>Memory allocation verified</w:t>
            </w:r>
          </w:p>
        </w:tc>
      </w:tr>
      <w:tr>
        <w:tc>
          <w:tcPr>
            <w:tcW w:type="dxa" w:w="1805"/>
          </w:tcPr>
          <w:p>
            <w:r>
              <w:t>DC-012</w:t>
            </w:r>
          </w:p>
        </w:tc>
        <w:tc>
          <w:tcPr>
            <w:tcW w:type="dxa" w:w="1805"/>
          </w:tcPr>
          <w:p>
            <w:r>
              <w:t>Firmware Team</w:t>
            </w:r>
          </w:p>
        </w:tc>
        <w:tc>
          <w:tcPr>
            <w:tcW w:type="dxa" w:w="1805"/>
          </w:tcPr>
          <w:p>
            <w:r>
              <w:t>Completed</w:t>
            </w:r>
          </w:p>
        </w:tc>
        <w:tc>
          <w:tcPr>
            <w:tcW w:type="dxa" w:w="1805"/>
          </w:tcPr>
          <w:p>
            <w:r>
              <w:t>2025-03-25</w:t>
            </w:r>
          </w:p>
        </w:tc>
        <w:tc>
          <w:tcPr>
            <w:tcW w:type="dxa" w:w="1805"/>
          </w:tcPr>
          <w:p>
            <w:r>
              <w:t>Progress update logic added</w:t>
            </w:r>
          </w:p>
        </w:tc>
      </w:tr>
      <w:tr>
        <w:tc>
          <w:tcPr>
            <w:tcW w:type="dxa" w:w="1805"/>
          </w:tcPr>
          <w:p>
            <w:r>
              <w:t>DC-013</w:t>
            </w:r>
          </w:p>
        </w:tc>
        <w:tc>
          <w:tcPr>
            <w:tcW w:type="dxa" w:w="1805"/>
          </w:tcPr>
          <w:p>
            <w:r>
              <w:t>Error Handling Team</w:t>
            </w:r>
          </w:p>
        </w:tc>
        <w:tc>
          <w:tcPr>
            <w:tcW w:type="dxa" w:w="1805"/>
          </w:tcPr>
          <w:p>
            <w:r>
              <w:t>In Progress</w:t>
            </w:r>
          </w:p>
        </w:tc>
        <w:tc>
          <w:tcPr>
            <w:tcW w:type="dxa" w:w="1805"/>
          </w:tcPr>
          <w:p>
            <w:r>
              <w:t>2025-04-15</w:t>
            </w:r>
          </w:p>
        </w:tc>
        <w:tc>
          <w:tcPr>
            <w:tcW w:type="dxa" w:w="1805"/>
          </w:tcPr>
          <w:p>
            <w:r>
              <w:t>Error handling implemented</w:t>
            </w:r>
          </w:p>
        </w:tc>
      </w:tr>
      <w:tr>
        <w:tc>
          <w:tcPr>
            <w:tcW w:type="dxa" w:w="1805"/>
          </w:tcPr>
          <w:p>
            <w:r>
              <w:t>DC-014</w:t>
            </w:r>
          </w:p>
        </w:tc>
        <w:tc>
          <w:tcPr>
            <w:tcW w:type="dxa" w:w="1805"/>
          </w:tcPr>
          <w:p>
            <w:r>
              <w:t>UI Team</w:t>
            </w:r>
          </w:p>
        </w:tc>
        <w:tc>
          <w:tcPr>
            <w:tcW w:type="dxa" w:w="1805"/>
          </w:tcPr>
          <w:p>
            <w:r>
              <w:t>Completed</w:t>
            </w:r>
          </w:p>
        </w:tc>
        <w:tc>
          <w:tcPr>
            <w:tcW w:type="dxa" w:w="1805"/>
          </w:tcPr>
          <w:p>
            <w:r>
              <w:t>2025-03-20</w:t>
            </w:r>
          </w:p>
        </w:tc>
        <w:tc>
          <w:tcPr>
            <w:tcW w:type="dxa" w:w="1805"/>
          </w:tcPr>
          <w:p>
            <w:r>
              <w:t>Layout recalibrated</w:t>
            </w:r>
          </w:p>
        </w:tc>
      </w:tr>
      <w:tr>
        <w:tc>
          <w:tcPr>
            <w:tcW w:type="dxa" w:w="1805"/>
          </w:tcPr>
          <w:p>
            <w:r>
              <w:t>DC-015</w:t>
            </w:r>
          </w:p>
        </w:tc>
        <w:tc>
          <w:tcPr>
            <w:tcW w:type="dxa" w:w="1805"/>
          </w:tcPr>
          <w:p>
            <w:r>
              <w:t>Display Team</w:t>
            </w:r>
          </w:p>
        </w:tc>
        <w:tc>
          <w:tcPr>
            <w:tcW w:type="dxa" w:w="1805"/>
          </w:tcPr>
          <w:p>
            <w:r>
              <w:t>Completed</w:t>
            </w:r>
          </w:p>
        </w:tc>
        <w:tc>
          <w:tcPr>
            <w:tcW w:type="dxa" w:w="1805"/>
          </w:tcPr>
          <w:p>
            <w:r>
              <w:t>2025-03-25</w:t>
            </w:r>
          </w:p>
        </w:tc>
        <w:tc>
          <w:tcPr>
            <w:tcW w:type="dxa" w:w="1805"/>
          </w:tcPr>
          <w:p>
            <w:r>
              <w:t>Backlight added</w:t>
            </w:r>
          </w:p>
        </w:tc>
      </w:tr>
    </w:tbl>
    <w:p>
      <w:r>
        <w:t>&gt; *Note: All defects are being tracked for 90-day post-resolution validation. Regression testing is scheduled for Q2 2025.*</w:t>
      </w:r>
    </w:p>
    <w:p>
      <w:r>
        <w:t>---</w:t>
      </w:r>
    </w:p>
    <w:p>
      <w:pPr>
        <w:pStyle w:val="Heading2"/>
      </w:pPr>
      <w:r>
        <w:t>7.6 Defect Trends and Forecast</w:t>
      </w:r>
    </w:p>
    <w:p>
      <w:r>
        <w:t xml:space="preserve">- </w:t>
      </w:r>
      <w:r>
        <w:rPr>
          <w:b/>
        </w:rPr>
        <w:t>Trend Analysis</w:t>
      </w:r>
      <w:r>
        <w:t>: 40% of defects are attributable to firmware logic, particularly in power sequencing and error handling. 30% are hardware-related (ADC resolution, EMI, thermal sensors).</w:t>
      </w:r>
    </w:p>
    <w:p>
      <w:r>
        <w:t xml:space="preserve">- </w:t>
      </w:r>
      <w:r>
        <w:rPr>
          <w:b/>
        </w:rPr>
        <w:t>Forecast</w:t>
      </w:r>
      <w:r>
        <w:t>: Based on current resolution velocity, all defects are projected to be resolved by end of Q2 2025. Regression testing will be conducted to validate all fixes against prior test cases.</w:t>
      </w:r>
    </w:p>
    <w:p>
      <w:r>
        <w:t xml:space="preserve">- </w:t>
      </w:r>
      <w:r>
        <w:rPr>
          <w:b/>
        </w:rPr>
        <w:t>Risk Mitigation</w:t>
      </w:r>
      <w:r>
        <w:t>: All critical defects have been assigned to “Priority 1” teams. No defect is classified as “High Risk” or “Critical Delay”.</w:t>
      </w:r>
    </w:p>
    <w:p>
      <w:r>
        <w:t>---</w:t>
      </w:r>
    </w:p>
    <w:p>
      <w:pPr>
        <w:pStyle w:val="Heading2"/>
      </w:pPr>
      <w:r>
        <w:t>7.7 Conclusion</w:t>
      </w:r>
    </w:p>
    <w:p>
      <w:r>
        <w:t>The DC Port subsystem has demonstrated significant progress in defect resolution following the test phase. While critical and major defects have been identified and addressed, the team has successfully mitigated all safety and compliance risks. Minor and cosmetic defects have been resolved to improve user experience without compromising system integrity.</w:t>
      </w:r>
    </w:p>
    <w:p>
      <w:r>
        <w:t>This defect summary serves as a definitive record of the testing and correction process. Future development will focus on:</w:t>
      </w:r>
    </w:p>
    <w:p>
      <w:r>
        <w:t>- Improving firmware robustness and error handling</w:t>
      </w:r>
    </w:p>
    <w:p>
      <w:r>
        <w:t>- Enhancing thermal and EMI compliance</w:t>
      </w:r>
    </w:p>
    <w:p>
      <w:r>
        <w:t>- Implementing automated regression testing for future releases</w:t>
      </w:r>
    </w:p>
    <w:p>
      <w:r>
        <w:t>All defect resolutions are documented in the internal defect database (JIRA), and all test results are archived for audit and compliance purposes.</w:t>
      </w:r>
    </w:p>
    <w:p>
      <w:r>
        <w:t>---</w:t>
      </w:r>
    </w:p>
    <w:p>
      <w:r>
        <w:rPr>
          <w:b/>
        </w:rPr>
        <w:t>End of Chapter 7: Defect Summary</w:t>
      </w:r>
    </w:p>
    <w:p>
      <w:r>
        <w:t>---</w:t>
      </w:r>
    </w:p>
    <w:p>
      <w:pPr>
        <w:pStyle w:val="Heading1"/>
      </w:pPr>
      <w:r>
        <w:t>Chapter 8: Pass/Fail Criteria</w:t>
      </w:r>
    </w:p>
    <w:p>
      <w:pPr>
        <w:pStyle w:val="Heading2"/>
      </w:pPr>
      <w:r>
        <w:t>8.1 Introduction</w:t>
      </w:r>
    </w:p>
    <w:p>
      <w:r>
        <w:t>The Pass/Fail Criteria for the DC Port module define the quantitative and qualitative thresholds that must be met during testing to declare a component, subsystem, or system as conformant with design specifications. These criteria are derived from the functional, electrical, mechanical, and thermal requirements established in Chapter 7: Defect Summary, and are aligned with the overall system integrity, safety, and performance benchmarks.</w:t>
      </w:r>
    </w:p>
    <w:p>
      <w:r>
        <w:t>This chapter provides a comprehensive framework for evaluating test results against predefined pass/fail thresholds. It includes:</w:t>
      </w:r>
    </w:p>
    <w:p>
      <w:r>
        <w:t>- Electrical performance thresholds</w:t>
      </w:r>
    </w:p>
    <w:p>
      <w:r>
        <w:t>- Mechanical and physical tolerances</w:t>
      </w:r>
    </w:p>
    <w:p>
      <w:r>
        <w:t>- Thermal and environmental compliance</w:t>
      </w:r>
    </w:p>
    <w:p>
      <w:r>
        <w:t>- Functional behavior validation</w:t>
      </w:r>
    </w:p>
    <w:p>
      <w:r>
        <w:t>- Statistical and reliability-based acceptance criteria</w:t>
      </w:r>
    </w:p>
    <w:p>
      <w:r>
        <w:t>All test procedures referenced herein are traceable to the test plan (TP-DC-001) and are validated against design specifications (DS-DC-001).</w:t>
      </w:r>
    </w:p>
    <w:p>
      <w:r>
        <w:t>---</w:t>
      </w:r>
    </w:p>
    <w:p>
      <w:pPr>
        <w:pStyle w:val="Heading2"/>
      </w:pPr>
      <w:r>
        <w:t>8.2 Electrical Performance Pass/Fail Criteria</w:t>
      </w:r>
    </w:p>
    <w:p>
      <w:r>
        <w:t>The DC Port’s electrical performance is governed by the following parameters:</w:t>
      </w:r>
    </w:p>
    <w:tbl>
      <w:tblPr>
        <w:tblStyle w:val="TableGrid"/>
        <w:tblW w:type="auto" w:w="0"/>
        <w:tblLook w:firstColumn="1" w:firstRow="1" w:lastColumn="0" w:lastRow="0" w:noHBand="0" w:noVBand="1" w:val="04A0"/>
      </w:tblPr>
      <w:tblGrid>
        <w:gridCol w:w="1504"/>
        <w:gridCol w:w="1504"/>
        <w:gridCol w:w="1504"/>
        <w:gridCol w:w="1504"/>
        <w:gridCol w:w="1504"/>
        <w:gridCol w:w="1504"/>
      </w:tblGrid>
      <w:tr>
        <w:tc>
          <w:tcPr>
            <w:tcW w:type="dxa" w:w="1504"/>
          </w:tcPr>
          <w:p>
            <w:r>
              <w:t>Parameter</w:t>
            </w:r>
          </w:p>
        </w:tc>
        <w:tc>
          <w:tcPr>
            <w:tcW w:type="dxa" w:w="1504"/>
          </w:tcPr>
          <w:p>
            <w:r>
              <w:t>Specification Limit (Design)</w:t>
            </w:r>
          </w:p>
        </w:tc>
        <w:tc>
          <w:tcPr>
            <w:tcW w:type="dxa" w:w="1504"/>
          </w:tcPr>
          <w:p>
            <w:r>
              <w:t>Pass/Fail Threshold (Test)</w:t>
            </w:r>
          </w:p>
        </w:tc>
        <w:tc>
          <w:tcPr>
            <w:tcW w:type="dxa" w:w="1504"/>
          </w:tcPr>
          <w:p>
            <w:r>
              <w:t>Deviation Tolerance</w:t>
            </w:r>
          </w:p>
        </w:tc>
        <w:tc>
          <w:tcPr>
            <w:tcW w:type="dxa" w:w="1504"/>
          </w:tcPr>
          <w:p>
            <w:r>
              <w:t>Unit</w:t>
            </w:r>
          </w:p>
        </w:tc>
        <w:tc>
          <w:tcPr>
            <w:tcW w:type="dxa" w:w="1504"/>
          </w:tcPr>
          <w:p>
            <w:r>
              <w:t>Test Method Reference</w:t>
            </w:r>
          </w:p>
        </w:tc>
      </w:tr>
      <w:tr>
        <w:tc>
          <w:tcPr>
            <w:tcW w:type="dxa" w:w="1504"/>
          </w:tcPr>
          <w:p>
            <w:r>
              <w:t>Voltage Output</w:t>
            </w:r>
          </w:p>
        </w:tc>
        <w:tc>
          <w:tcPr>
            <w:tcW w:type="dxa" w:w="1504"/>
          </w:tcPr>
          <w:p>
            <w:r>
              <w:t>±5% of nominal (e.g., 12V)</w:t>
            </w:r>
          </w:p>
        </w:tc>
        <w:tc>
          <w:tcPr>
            <w:tcW w:type="dxa" w:w="1504"/>
          </w:tcPr>
          <w:p>
            <w:r>
              <w:t>Within ±3% of nominal</w:t>
            </w:r>
          </w:p>
        </w:tc>
        <w:tc>
          <w:tcPr>
            <w:tcW w:type="dxa" w:w="1504"/>
          </w:tcPr>
          <w:p>
            <w:r>
              <w:t>±3%</w:t>
            </w:r>
          </w:p>
        </w:tc>
        <w:tc>
          <w:tcPr>
            <w:tcW w:type="dxa" w:w="1504"/>
          </w:tcPr>
          <w:p>
            <w:r>
              <w:t>V</w:t>
            </w:r>
          </w:p>
        </w:tc>
        <w:tc>
          <w:tcPr>
            <w:tcW w:type="dxa" w:w="1504"/>
          </w:tcPr>
          <w:p>
            <w:r>
              <w:t>LCR-001 (DC Voltage Probe)</w:t>
            </w:r>
          </w:p>
        </w:tc>
      </w:tr>
      <w:tr>
        <w:tc>
          <w:tcPr>
            <w:tcW w:type="dxa" w:w="1504"/>
          </w:tcPr>
          <w:p>
            <w:r>
              <w:t>Current Capacity</w:t>
            </w:r>
          </w:p>
        </w:tc>
        <w:tc>
          <w:tcPr>
            <w:tcW w:type="dxa" w:w="1504"/>
          </w:tcPr>
          <w:p>
            <w:r>
              <w:t>30A nominal</w:t>
            </w:r>
          </w:p>
        </w:tc>
        <w:tc>
          <w:tcPr>
            <w:tcW w:type="dxa" w:w="1504"/>
          </w:tcPr>
          <w:p>
            <w:r>
              <w:t>≥ 28A</w:t>
            </w:r>
          </w:p>
        </w:tc>
        <w:tc>
          <w:tcPr>
            <w:tcW w:type="dxa" w:w="1504"/>
          </w:tcPr>
          <w:p>
            <w:r>
              <w:t>±5%</w:t>
            </w:r>
          </w:p>
        </w:tc>
        <w:tc>
          <w:tcPr>
            <w:tcW w:type="dxa" w:w="1504"/>
          </w:tcPr>
          <w:p>
            <w:r>
              <w:t>A</w:t>
            </w:r>
          </w:p>
        </w:tc>
        <w:tc>
          <w:tcPr>
            <w:tcW w:type="dxa" w:w="1504"/>
          </w:tcPr>
          <w:p>
            <w:r>
              <w:t>LCR-002 (Current Clamp)</w:t>
            </w:r>
          </w:p>
        </w:tc>
      </w:tr>
      <w:tr>
        <w:tc>
          <w:tcPr>
            <w:tcW w:type="dxa" w:w="1504"/>
          </w:tcPr>
          <w:p>
            <w:r>
              <w:t>Ripple Voltage</w:t>
            </w:r>
          </w:p>
        </w:tc>
        <w:tc>
          <w:tcPr>
            <w:tcW w:type="dxa" w:w="1504"/>
          </w:tcPr>
          <w:p>
            <w:r>
              <w:t>&lt; 100mV RMS</w:t>
            </w:r>
          </w:p>
        </w:tc>
        <w:tc>
          <w:tcPr>
            <w:tcW w:type="dxa" w:w="1504"/>
          </w:tcPr>
          <w:p>
            <w:r>
              <w:t>≤ 80mV RMS</w:t>
            </w:r>
          </w:p>
        </w:tc>
        <w:tc>
          <w:tcPr>
            <w:tcW w:type="dxa" w:w="1504"/>
          </w:tcPr>
          <w:p>
            <w:r>
              <w:t>±20%</w:t>
            </w:r>
          </w:p>
        </w:tc>
        <w:tc>
          <w:tcPr>
            <w:tcW w:type="dxa" w:w="1504"/>
          </w:tcPr>
          <w:p>
            <w:r>
              <w:t>V RMS</w:t>
            </w:r>
          </w:p>
        </w:tc>
        <w:tc>
          <w:tcPr>
            <w:tcW w:type="dxa" w:w="1504"/>
          </w:tcPr>
          <w:p>
            <w:r>
              <w:t>LCR-003 (RMS Voltmeter)</w:t>
            </w:r>
          </w:p>
        </w:tc>
      </w:tr>
      <w:tr>
        <w:tc>
          <w:tcPr>
            <w:tcW w:type="dxa" w:w="1504"/>
          </w:tcPr>
          <w:p>
            <w:r>
              <w:t>Load Regulation</w:t>
            </w:r>
          </w:p>
        </w:tc>
        <w:tc>
          <w:tcPr>
            <w:tcW w:type="dxa" w:w="1504"/>
          </w:tcPr>
          <w:p>
            <w:r>
              <w:t>≤ 1% @ 10–100% load</w:t>
            </w:r>
          </w:p>
        </w:tc>
        <w:tc>
          <w:tcPr>
            <w:tcW w:type="dxa" w:w="1504"/>
          </w:tcPr>
          <w:p>
            <w:r>
              <w:t>≤ 1.2%</w:t>
            </w:r>
          </w:p>
        </w:tc>
        <w:tc>
          <w:tcPr>
            <w:tcW w:type="dxa" w:w="1504"/>
          </w:tcPr>
          <w:p>
            <w:r>
              <w:t>±10%</w:t>
            </w:r>
          </w:p>
        </w:tc>
        <w:tc>
          <w:tcPr>
            <w:tcW w:type="dxa" w:w="1504"/>
          </w:tcPr>
          <w:p>
            <w:r>
              <w:t>%</w:t>
            </w:r>
          </w:p>
        </w:tc>
        <w:tc>
          <w:tcPr>
            <w:tcW w:type="dxa" w:w="1504"/>
          </w:tcPr>
          <w:p>
            <w:r>
              <w:t>LCR-004 (Load Step Test)</w:t>
            </w:r>
          </w:p>
        </w:tc>
      </w:tr>
      <w:tr>
        <w:tc>
          <w:tcPr>
            <w:tcW w:type="dxa" w:w="1504"/>
          </w:tcPr>
          <w:p>
            <w:r>
              <w:t>Power Efficiency</w:t>
            </w:r>
          </w:p>
        </w:tc>
        <w:tc>
          <w:tcPr>
            <w:tcW w:type="dxa" w:w="1504"/>
          </w:tcPr>
          <w:p>
            <w:r>
              <w:t>≥ 90%</w:t>
            </w:r>
          </w:p>
        </w:tc>
        <w:tc>
          <w:tcPr>
            <w:tcW w:type="dxa" w:w="1504"/>
          </w:tcPr>
          <w:p>
            <w:r>
              <w:t>≥ 91%</w:t>
            </w:r>
          </w:p>
        </w:tc>
        <w:tc>
          <w:tcPr>
            <w:tcW w:type="dxa" w:w="1504"/>
          </w:tcPr>
          <w:p>
            <w:r>
              <w:t>±2%</w:t>
            </w:r>
          </w:p>
        </w:tc>
        <w:tc>
          <w:tcPr>
            <w:tcW w:type="dxa" w:w="1504"/>
          </w:tcPr>
          <w:p>
            <w:r>
              <w:t>%</w:t>
            </w:r>
          </w:p>
        </w:tc>
        <w:tc>
          <w:tcPr>
            <w:tcW w:type="dxa" w:w="1504"/>
          </w:tcPr>
          <w:p>
            <w:r>
              <w:t>LCR-005 (Power Analyzer)</w:t>
            </w:r>
          </w:p>
        </w:tc>
      </w:tr>
      <w:tr>
        <w:tc>
          <w:tcPr>
            <w:tcW w:type="dxa" w:w="1504"/>
          </w:tcPr>
          <w:p>
            <w:r>
              <w:t>Short-Circuit Current</w:t>
            </w:r>
          </w:p>
        </w:tc>
        <w:tc>
          <w:tcPr>
            <w:tcW w:type="dxa" w:w="1504"/>
          </w:tcPr>
          <w:p>
            <w:r>
              <w:t>≤ 100A</w:t>
            </w:r>
          </w:p>
        </w:tc>
        <w:tc>
          <w:tcPr>
            <w:tcW w:type="dxa" w:w="1504"/>
          </w:tcPr>
          <w:p>
            <w:r>
              <w:t>≤ 80A</w:t>
            </w:r>
          </w:p>
        </w:tc>
        <w:tc>
          <w:tcPr>
            <w:tcW w:type="dxa" w:w="1504"/>
          </w:tcPr>
          <w:p>
            <w:r>
              <w:t>±20%</w:t>
            </w:r>
          </w:p>
        </w:tc>
        <w:tc>
          <w:tcPr>
            <w:tcW w:type="dxa" w:w="1504"/>
          </w:tcPr>
          <w:p>
            <w:r>
              <w:t>A</w:t>
            </w:r>
          </w:p>
        </w:tc>
        <w:tc>
          <w:tcPr>
            <w:tcW w:type="dxa" w:w="1504"/>
          </w:tcPr>
          <w:p>
            <w:r>
              <w:t>LCR-006 (Inrush Current)</w:t>
            </w:r>
          </w:p>
        </w:tc>
      </w:tr>
    </w:tbl>
    <w:p>
      <w:r>
        <w:t xml:space="preserve">&gt; </w:t>
      </w:r>
      <w:r>
        <w:rPr>
          <w:b/>
        </w:rPr>
        <w:t>Note</w:t>
      </w:r>
      <w:r>
        <w:t>: All electrical tests are performed under controlled ambient conditions (20°C ± 2°C, 50% RH ± 5%). Deviations beyond tolerance are flagged for root cause analysis.</w:t>
      </w:r>
    </w:p>
    <w:p>
      <w:r>
        <w:t>---</w:t>
      </w:r>
    </w:p>
    <w:p>
      <w:pPr>
        <w:pStyle w:val="Heading2"/>
      </w:pPr>
      <w:r>
        <w:t>8.3 Mechanical and Physical Pass/Fail Criteria</w:t>
      </w:r>
    </w:p>
    <w:p>
      <w:r>
        <w:t>The mechanical integrity of the DC Port is evaluated based on dimensional stability, mounting tolerance, and environmental resistance.</w:t>
      </w:r>
    </w:p>
    <w:tbl>
      <w:tblPr>
        <w:tblStyle w:val="TableGrid"/>
        <w:tblW w:type="auto" w:w="0"/>
        <w:tblLook w:firstColumn="1" w:firstRow="1" w:lastColumn="0" w:lastRow="0" w:noHBand="0" w:noVBand="1" w:val="04A0"/>
      </w:tblPr>
      <w:tblGrid>
        <w:gridCol w:w="1504"/>
        <w:gridCol w:w="1504"/>
        <w:gridCol w:w="1504"/>
        <w:gridCol w:w="1504"/>
        <w:gridCol w:w="1504"/>
        <w:gridCol w:w="1504"/>
      </w:tblGrid>
      <w:tr>
        <w:tc>
          <w:tcPr>
            <w:tcW w:type="dxa" w:w="1504"/>
          </w:tcPr>
          <w:p>
            <w:r>
              <w:t>Parameter</w:t>
            </w:r>
          </w:p>
        </w:tc>
        <w:tc>
          <w:tcPr>
            <w:tcW w:type="dxa" w:w="1504"/>
          </w:tcPr>
          <w:p>
            <w:r>
              <w:t>Specification Limit</w:t>
            </w:r>
          </w:p>
        </w:tc>
        <w:tc>
          <w:tcPr>
            <w:tcW w:type="dxa" w:w="1504"/>
          </w:tcPr>
          <w:p>
            <w:r>
              <w:t>Pass/Fail Threshold</w:t>
            </w:r>
          </w:p>
        </w:tc>
        <w:tc>
          <w:tcPr>
            <w:tcW w:type="dxa" w:w="1504"/>
          </w:tcPr>
          <w:p>
            <w:r>
              <w:t>Deviation Tolerance</w:t>
            </w:r>
          </w:p>
        </w:tc>
        <w:tc>
          <w:tcPr>
            <w:tcW w:type="dxa" w:w="1504"/>
          </w:tcPr>
          <w:p>
            <w:r>
              <w:t>Unit</w:t>
            </w:r>
          </w:p>
        </w:tc>
        <w:tc>
          <w:tcPr>
            <w:tcW w:type="dxa" w:w="1504"/>
          </w:tcPr>
          <w:p>
            <w:r>
              <w:t>Test Method Reference</w:t>
            </w:r>
          </w:p>
        </w:tc>
      </w:tr>
      <w:tr>
        <w:tc>
          <w:tcPr>
            <w:tcW w:type="dxa" w:w="1504"/>
          </w:tcPr>
          <w:p>
            <w:r>
              <w:t>Mounting Tolerance</w:t>
            </w:r>
          </w:p>
        </w:tc>
        <w:tc>
          <w:tcPr>
            <w:tcW w:type="dxa" w:w="1504"/>
          </w:tcPr>
          <w:p>
            <w:r>
              <w:t>±0.05mm (X/Y/Z)</w:t>
            </w:r>
          </w:p>
        </w:tc>
        <w:tc>
          <w:tcPr>
            <w:tcW w:type="dxa" w:w="1504"/>
          </w:tcPr>
          <w:p>
            <w:r>
              <w:t>Within ±0.03mm</w:t>
            </w:r>
          </w:p>
        </w:tc>
        <w:tc>
          <w:tcPr>
            <w:tcW w:type="dxa" w:w="1504"/>
          </w:tcPr>
          <w:p>
            <w:r>
              <w:t>±10%</w:t>
            </w:r>
          </w:p>
        </w:tc>
        <w:tc>
          <w:tcPr>
            <w:tcW w:type="dxa" w:w="1504"/>
          </w:tcPr>
          <w:p>
            <w:r>
              <w:t>mm</w:t>
            </w:r>
          </w:p>
        </w:tc>
        <w:tc>
          <w:tcPr>
            <w:tcW w:type="dxa" w:w="1504"/>
          </w:tcPr>
          <w:p>
            <w:r>
              <w:t>MT-001 (Coordinate Measuring Machine)</w:t>
            </w:r>
          </w:p>
        </w:tc>
      </w:tr>
      <w:tr>
        <w:tc>
          <w:tcPr>
            <w:tcW w:type="dxa" w:w="1504"/>
          </w:tcPr>
          <w:p>
            <w:r>
              <w:t>Sealing Integrity</w:t>
            </w:r>
          </w:p>
        </w:tc>
        <w:tc>
          <w:tcPr>
            <w:tcW w:type="dxa" w:w="1504"/>
          </w:tcPr>
          <w:p>
            <w:r>
              <w:t>IP67 (Water &amp; Dust)</w:t>
            </w:r>
          </w:p>
        </w:tc>
        <w:tc>
          <w:tcPr>
            <w:tcW w:type="dxa" w:w="1504"/>
          </w:tcPr>
          <w:p>
            <w:r>
              <w:t>IP67 certified</w:t>
            </w:r>
          </w:p>
        </w:tc>
        <w:tc>
          <w:tcPr>
            <w:tcW w:type="dxa" w:w="1504"/>
          </w:tcPr>
          <w:p>
            <w:r>
              <w:t>±5%</w:t>
            </w:r>
          </w:p>
        </w:tc>
        <w:tc>
          <w:tcPr>
            <w:tcW w:type="dxa" w:w="1504"/>
          </w:tcPr>
          <w:p>
            <w:r>
              <w:t>IP Rating</w:t>
            </w:r>
          </w:p>
        </w:tc>
        <w:tc>
          <w:tcPr>
            <w:tcW w:type="dxa" w:w="1504"/>
          </w:tcPr>
          <w:p>
            <w:r>
              <w:t>MT-002 (IP Test Chamber)</w:t>
            </w:r>
          </w:p>
        </w:tc>
      </w:tr>
      <w:tr>
        <w:tc>
          <w:tcPr>
            <w:tcW w:type="dxa" w:w="1504"/>
          </w:tcPr>
          <w:p>
            <w:r>
              <w:t>Thermal Expansion</w:t>
            </w:r>
          </w:p>
        </w:tc>
        <w:tc>
          <w:tcPr>
            <w:tcW w:type="dxa" w:w="1504"/>
          </w:tcPr>
          <w:p>
            <w:r>
              <w:t>≤ 0.01mm/°C (max 85°C)</w:t>
            </w:r>
          </w:p>
        </w:tc>
        <w:tc>
          <w:tcPr>
            <w:tcW w:type="dxa" w:w="1504"/>
          </w:tcPr>
          <w:p>
            <w:r>
              <w:t>≤ 0.008mm/°C</w:t>
            </w:r>
          </w:p>
        </w:tc>
        <w:tc>
          <w:tcPr>
            <w:tcW w:type="dxa" w:w="1504"/>
          </w:tcPr>
          <w:p>
            <w:r>
              <w:t>±10%</w:t>
            </w:r>
          </w:p>
        </w:tc>
        <w:tc>
          <w:tcPr>
            <w:tcW w:type="dxa" w:w="1504"/>
          </w:tcPr>
          <w:p>
            <w:r>
              <w:t>mm/°C</w:t>
            </w:r>
          </w:p>
        </w:tc>
        <w:tc>
          <w:tcPr>
            <w:tcW w:type="dxa" w:w="1504"/>
          </w:tcPr>
          <w:p>
            <w:r>
              <w:t>MT-003 (Thermal Expansion Gauge)</w:t>
            </w:r>
          </w:p>
        </w:tc>
      </w:tr>
      <w:tr>
        <w:tc>
          <w:tcPr>
            <w:tcW w:type="dxa" w:w="1504"/>
          </w:tcPr>
          <w:p>
            <w:r>
              <w:t>Vibration Resistance</w:t>
            </w:r>
          </w:p>
        </w:tc>
        <w:tc>
          <w:tcPr>
            <w:tcW w:type="dxa" w:w="1504"/>
          </w:tcPr>
          <w:p>
            <w:r>
              <w:t>10–50Hz, 5G RMS</w:t>
            </w:r>
          </w:p>
        </w:tc>
        <w:tc>
          <w:tcPr>
            <w:tcW w:type="dxa" w:w="1504"/>
          </w:tcPr>
          <w:p>
            <w:r>
              <w:t>≥ 80% of design limit</w:t>
            </w:r>
          </w:p>
        </w:tc>
        <w:tc>
          <w:tcPr>
            <w:tcW w:type="dxa" w:w="1504"/>
          </w:tcPr>
          <w:p>
            <w:r>
              <w:t>±20%</w:t>
            </w:r>
          </w:p>
        </w:tc>
        <w:tc>
          <w:tcPr>
            <w:tcW w:type="dxa" w:w="1504"/>
          </w:tcPr>
          <w:p>
            <w:r>
              <w:t>G RMS</w:t>
            </w:r>
          </w:p>
        </w:tc>
        <w:tc>
          <w:tcPr>
            <w:tcW w:type="dxa" w:w="1504"/>
          </w:tcPr>
          <w:p>
            <w:r>
              <w:t>MT-004 (Vibration Table)</w:t>
            </w:r>
          </w:p>
        </w:tc>
      </w:tr>
      <w:tr>
        <w:tc>
          <w:tcPr>
            <w:tcW w:type="dxa" w:w="1504"/>
          </w:tcPr>
          <w:p>
            <w:r>
              <w:t>Shock Tolerance</w:t>
            </w:r>
          </w:p>
        </w:tc>
        <w:tc>
          <w:tcPr>
            <w:tcW w:type="dxa" w:w="1504"/>
          </w:tcPr>
          <w:p>
            <w:r>
              <w:t>50G, 11ms, 50% duty cycle</w:t>
            </w:r>
          </w:p>
        </w:tc>
        <w:tc>
          <w:tcPr>
            <w:tcW w:type="dxa" w:w="1504"/>
          </w:tcPr>
          <w:p>
            <w:r>
              <w:t>Survives 100% of design</w:t>
            </w:r>
          </w:p>
        </w:tc>
        <w:tc>
          <w:tcPr>
            <w:tcW w:type="dxa" w:w="1504"/>
          </w:tcPr>
          <w:p>
            <w:r>
              <w:t>±10%</w:t>
            </w:r>
          </w:p>
        </w:tc>
        <w:tc>
          <w:tcPr>
            <w:tcW w:type="dxa" w:w="1504"/>
          </w:tcPr>
          <w:p>
            <w:r>
              <w:t>G</w:t>
            </w:r>
          </w:p>
        </w:tc>
        <w:tc>
          <w:tcPr>
            <w:tcW w:type="dxa" w:w="1504"/>
          </w:tcPr>
          <w:p>
            <w:r>
              <w:t>MT-005 (Shock Tester)</w:t>
            </w:r>
          </w:p>
        </w:tc>
      </w:tr>
    </w:tbl>
    <w:p>
      <w:r>
        <w:t xml:space="preserve">&gt; </w:t>
      </w:r>
      <w:r>
        <w:rPr>
          <w:b/>
        </w:rPr>
        <w:t>Note</w:t>
      </w:r>
      <w:r>
        <w:t>: Physical defects such as cracks, warping, or misalignment are deemed “Fail” even if within tolerance, if visually confirmed by optical metrology or X-ray imaging.</w:t>
      </w:r>
    </w:p>
    <w:p>
      <w:r>
        <w:t>---</w:t>
      </w:r>
    </w:p>
    <w:p>
      <w:pPr>
        <w:pStyle w:val="Heading2"/>
      </w:pPr>
      <w:r>
        <w:t>8.4 Thermal and Environmental Pass/Fail Criteria</w:t>
      </w:r>
    </w:p>
    <w:p>
      <w:r>
        <w:t>Thermal performance and environmental resilience are critical for long-term reliability. The DC Port is tested under extreme conditions to validate robustness.</w:t>
      </w:r>
    </w:p>
    <w:tbl>
      <w:tblPr>
        <w:tblStyle w:val="TableGrid"/>
        <w:tblW w:type="auto" w:w="0"/>
        <w:tblLook w:firstColumn="1" w:firstRow="1" w:lastColumn="0" w:lastRow="0" w:noHBand="0" w:noVBand="1" w:val="04A0"/>
      </w:tblPr>
      <w:tblGrid>
        <w:gridCol w:w="1504"/>
        <w:gridCol w:w="1504"/>
        <w:gridCol w:w="1504"/>
        <w:gridCol w:w="1504"/>
        <w:gridCol w:w="1504"/>
        <w:gridCol w:w="1504"/>
      </w:tblGrid>
      <w:tr>
        <w:tc>
          <w:tcPr>
            <w:tcW w:type="dxa" w:w="1504"/>
          </w:tcPr>
          <w:p>
            <w:r>
              <w:t>Parameter</w:t>
            </w:r>
          </w:p>
        </w:tc>
        <w:tc>
          <w:tcPr>
            <w:tcW w:type="dxa" w:w="1504"/>
          </w:tcPr>
          <w:p>
            <w:r>
              <w:t>Specification Limit</w:t>
            </w:r>
          </w:p>
        </w:tc>
        <w:tc>
          <w:tcPr>
            <w:tcW w:type="dxa" w:w="1504"/>
          </w:tcPr>
          <w:p>
            <w:r>
              <w:t>Pass/Fail Threshold</w:t>
            </w:r>
          </w:p>
        </w:tc>
        <w:tc>
          <w:tcPr>
            <w:tcW w:type="dxa" w:w="1504"/>
          </w:tcPr>
          <w:p>
            <w:r>
              <w:t>Deviation Tolerance</w:t>
            </w:r>
          </w:p>
        </w:tc>
        <w:tc>
          <w:tcPr>
            <w:tcW w:type="dxa" w:w="1504"/>
          </w:tcPr>
          <w:p>
            <w:r>
              <w:t>Unit</w:t>
            </w:r>
          </w:p>
        </w:tc>
        <w:tc>
          <w:tcPr>
            <w:tcW w:type="dxa" w:w="1504"/>
          </w:tcPr>
          <w:p>
            <w:r>
              <w:t>Test Method Reference</w:t>
            </w:r>
          </w:p>
        </w:tc>
      </w:tr>
      <w:tr>
        <w:tc>
          <w:tcPr>
            <w:tcW w:type="dxa" w:w="1504"/>
          </w:tcPr>
          <w:p>
            <w:r>
              <w:t>Operating Temperature</w:t>
            </w:r>
          </w:p>
        </w:tc>
        <w:tc>
          <w:tcPr>
            <w:tcW w:type="dxa" w:w="1504"/>
          </w:tcPr>
          <w:p>
            <w:r>
              <w:t>-40°C to +85°C</w:t>
            </w:r>
          </w:p>
        </w:tc>
        <w:tc>
          <w:tcPr>
            <w:tcW w:type="dxa" w:w="1504"/>
          </w:tcPr>
          <w:p>
            <w:r>
              <w:t>Within ±2°C</w:t>
            </w:r>
          </w:p>
        </w:tc>
        <w:tc>
          <w:tcPr>
            <w:tcW w:type="dxa" w:w="1504"/>
          </w:tcPr>
          <w:p>
            <w:r>
              <w:t>±5%</w:t>
            </w:r>
          </w:p>
        </w:tc>
        <w:tc>
          <w:tcPr>
            <w:tcW w:type="dxa" w:w="1504"/>
          </w:tcPr>
          <w:p>
            <w:r>
              <w:t>°C</w:t>
            </w:r>
          </w:p>
        </w:tc>
        <w:tc>
          <w:tcPr>
            <w:tcW w:type="dxa" w:w="1504"/>
          </w:tcPr>
          <w:p>
            <w:r>
              <w:t>TE-001 (Environmental Chamber)</w:t>
            </w:r>
          </w:p>
        </w:tc>
      </w:tr>
      <w:tr>
        <w:tc>
          <w:tcPr>
            <w:tcW w:type="dxa" w:w="1504"/>
          </w:tcPr>
          <w:p>
            <w:r>
              <w:t>Junction Temperature</w:t>
            </w:r>
          </w:p>
        </w:tc>
        <w:tc>
          <w:tcPr>
            <w:tcW w:type="dxa" w:w="1504"/>
          </w:tcPr>
          <w:p>
            <w:r>
              <w:t>≤ 100°C</w:t>
            </w:r>
          </w:p>
        </w:tc>
        <w:tc>
          <w:tcPr>
            <w:tcW w:type="dxa" w:w="1504"/>
          </w:tcPr>
          <w:p>
            <w:r>
              <w:t>≤ 95°C</w:t>
            </w:r>
          </w:p>
        </w:tc>
        <w:tc>
          <w:tcPr>
            <w:tcW w:type="dxa" w:w="1504"/>
          </w:tcPr>
          <w:p>
            <w:r>
              <w:t>±10%</w:t>
            </w:r>
          </w:p>
        </w:tc>
        <w:tc>
          <w:tcPr>
            <w:tcW w:type="dxa" w:w="1504"/>
          </w:tcPr>
          <w:p>
            <w:r>
              <w:t>°C</w:t>
            </w:r>
          </w:p>
        </w:tc>
        <w:tc>
          <w:tcPr>
            <w:tcW w:type="dxa" w:w="1504"/>
          </w:tcPr>
          <w:p>
            <w:r>
              <w:t>TE-002 (Thermal Imaging)</w:t>
            </w:r>
          </w:p>
        </w:tc>
      </w:tr>
      <w:tr>
        <w:tc>
          <w:tcPr>
            <w:tcW w:type="dxa" w:w="1504"/>
          </w:tcPr>
          <w:p>
            <w:r>
              <w:t>Humidity Tolerance</w:t>
            </w:r>
          </w:p>
        </w:tc>
        <w:tc>
          <w:tcPr>
            <w:tcW w:type="dxa" w:w="1504"/>
          </w:tcPr>
          <w:p>
            <w:r>
              <w:t>5% RH to 95% RH</w:t>
            </w:r>
          </w:p>
        </w:tc>
        <w:tc>
          <w:tcPr>
            <w:tcW w:type="dxa" w:w="1504"/>
          </w:tcPr>
          <w:p>
            <w:r>
              <w:t>≥ 90% RH</w:t>
            </w:r>
          </w:p>
        </w:tc>
        <w:tc>
          <w:tcPr>
            <w:tcW w:type="dxa" w:w="1504"/>
          </w:tcPr>
          <w:p>
            <w:r>
              <w:t>±10%</w:t>
            </w:r>
          </w:p>
        </w:tc>
        <w:tc>
          <w:tcPr>
            <w:tcW w:type="dxa" w:w="1504"/>
          </w:tcPr>
          <w:p>
            <w:r>
              <w:t>% RH</w:t>
            </w:r>
          </w:p>
        </w:tc>
        <w:tc>
          <w:tcPr>
            <w:tcW w:type="dxa" w:w="1504"/>
          </w:tcPr>
          <w:p>
            <w:r>
              <w:t>TE-003 (Humidity Chamber)</w:t>
            </w:r>
          </w:p>
        </w:tc>
      </w:tr>
      <w:tr>
        <w:tc>
          <w:tcPr>
            <w:tcW w:type="dxa" w:w="1504"/>
          </w:tcPr>
          <w:p>
            <w:r>
              <w:t>Altitude Performance</w:t>
            </w:r>
          </w:p>
        </w:tc>
        <w:tc>
          <w:tcPr>
            <w:tcW w:type="dxa" w:w="1504"/>
          </w:tcPr>
          <w:p>
            <w:r>
              <w:t>0–5000m</w:t>
            </w:r>
          </w:p>
        </w:tc>
        <w:tc>
          <w:tcPr>
            <w:tcW w:type="dxa" w:w="1504"/>
          </w:tcPr>
          <w:p>
            <w:r>
              <w:t>≥ 95% of nominal performance</w:t>
            </w:r>
          </w:p>
        </w:tc>
        <w:tc>
          <w:tcPr>
            <w:tcW w:type="dxa" w:w="1504"/>
          </w:tcPr>
          <w:p>
            <w:r>
              <w:t>±5%</w:t>
            </w:r>
          </w:p>
        </w:tc>
        <w:tc>
          <w:tcPr>
            <w:tcW w:type="dxa" w:w="1504"/>
          </w:tcPr>
          <w:p>
            <w:r>
              <w:t>%</w:t>
            </w:r>
          </w:p>
        </w:tc>
        <w:tc>
          <w:tcPr>
            <w:tcW w:type="dxa" w:w="1504"/>
          </w:tcPr>
          <w:p>
            <w:r>
              <w:t>TE-004 (Altitude Chamber)</w:t>
            </w:r>
          </w:p>
        </w:tc>
      </w:tr>
      <w:tr>
        <w:tc>
          <w:tcPr>
            <w:tcW w:type="dxa" w:w="1504"/>
          </w:tcPr>
          <w:p>
            <w:r>
              <w:t>ESD Immunity</w:t>
            </w:r>
          </w:p>
        </w:tc>
        <w:tc>
          <w:tcPr>
            <w:tcW w:type="dxa" w:w="1504"/>
          </w:tcPr>
          <w:p>
            <w:r>
              <w:t>±15kV (contact)</w:t>
            </w:r>
          </w:p>
        </w:tc>
        <w:tc>
          <w:tcPr>
            <w:tcW w:type="dxa" w:w="1504"/>
          </w:tcPr>
          <w:p>
            <w:r>
              <w:t>≥ 90% survival</w:t>
            </w:r>
          </w:p>
        </w:tc>
        <w:tc>
          <w:tcPr>
            <w:tcW w:type="dxa" w:w="1504"/>
          </w:tcPr>
          <w:p>
            <w:r>
              <w:t>±10%</w:t>
            </w:r>
          </w:p>
        </w:tc>
        <w:tc>
          <w:tcPr>
            <w:tcW w:type="dxa" w:w="1504"/>
          </w:tcPr>
          <w:p>
            <w:r>
              <w:t>%</w:t>
            </w:r>
          </w:p>
        </w:tc>
        <w:tc>
          <w:tcPr>
            <w:tcW w:type="dxa" w:w="1504"/>
          </w:tcPr>
          <w:p>
            <w:r>
              <w:t>TE-005 (ESD Tester)</w:t>
            </w:r>
          </w:p>
        </w:tc>
      </w:tr>
    </w:tbl>
    <w:p>
      <w:r>
        <w:t xml:space="preserve">&gt; </w:t>
      </w:r>
      <w:r>
        <w:rPr>
          <w:b/>
        </w:rPr>
        <w:t>Note</w:t>
      </w:r>
      <w:r>
        <w:t>: Any deviation in thermal performance beyond ±10% from design is considered a "Fail" and triggers a rework or redesign review. ESD events are recorded and analyzed for failure modes.</w:t>
      </w:r>
    </w:p>
    <w:p>
      <w:r>
        <w:t>---</w:t>
      </w:r>
    </w:p>
    <w:p>
      <w:pPr>
        <w:pStyle w:val="Heading2"/>
      </w:pPr>
      <w:r>
        <w:t>8.5 Functional Behavior Pass/Fail Criteria</w:t>
      </w:r>
    </w:p>
    <w:p>
      <w:r>
        <w:t>Functional behavior is validated through automated and manual test sequences. Pass/Fail is determined based on system-level response, state transitions, and error logging.</w:t>
      </w:r>
    </w:p>
    <w:tbl>
      <w:tblPr>
        <w:tblStyle w:val="TableGrid"/>
        <w:tblW w:type="auto" w:w="0"/>
        <w:tblLook w:firstColumn="1" w:firstRow="1" w:lastColumn="0" w:lastRow="0" w:noHBand="0" w:noVBand="1" w:val="04A0"/>
      </w:tblPr>
      <w:tblGrid>
        <w:gridCol w:w="1504"/>
        <w:gridCol w:w="1504"/>
        <w:gridCol w:w="1504"/>
        <w:gridCol w:w="1504"/>
        <w:gridCol w:w="1504"/>
        <w:gridCol w:w="1504"/>
      </w:tblGrid>
      <w:tr>
        <w:tc>
          <w:tcPr>
            <w:tcW w:type="dxa" w:w="1504"/>
          </w:tcPr>
          <w:p>
            <w:r>
              <w:t>Parameter</w:t>
            </w:r>
          </w:p>
        </w:tc>
        <w:tc>
          <w:tcPr>
            <w:tcW w:type="dxa" w:w="1504"/>
          </w:tcPr>
          <w:p>
            <w:r>
              <w:t>Specification Limit</w:t>
            </w:r>
          </w:p>
        </w:tc>
        <w:tc>
          <w:tcPr>
            <w:tcW w:type="dxa" w:w="1504"/>
          </w:tcPr>
          <w:p>
            <w:r>
              <w:t>Pass/Fail Threshold</w:t>
            </w:r>
          </w:p>
        </w:tc>
        <w:tc>
          <w:tcPr>
            <w:tcW w:type="dxa" w:w="1504"/>
          </w:tcPr>
          <w:p>
            <w:r>
              <w:t>Deviation Tolerance</w:t>
            </w:r>
          </w:p>
        </w:tc>
        <w:tc>
          <w:tcPr>
            <w:tcW w:type="dxa" w:w="1504"/>
          </w:tcPr>
          <w:p>
            <w:r>
              <w:t>Unit</w:t>
            </w:r>
          </w:p>
        </w:tc>
        <w:tc>
          <w:tcPr>
            <w:tcW w:type="dxa" w:w="1504"/>
          </w:tcPr>
          <w:p>
            <w:r>
              <w:t>Test Method Reference</w:t>
            </w:r>
          </w:p>
        </w:tc>
      </w:tr>
      <w:tr>
        <w:tc>
          <w:tcPr>
            <w:tcW w:type="dxa" w:w="1504"/>
          </w:tcPr>
          <w:p>
            <w:r>
              <w:t>Power-On Sequence</w:t>
            </w:r>
          </w:p>
        </w:tc>
        <w:tc>
          <w:tcPr>
            <w:tcW w:type="dxa" w:w="1504"/>
          </w:tcPr>
          <w:p>
            <w:r>
              <w:t>100% success rate</w:t>
            </w:r>
          </w:p>
        </w:tc>
        <w:tc>
          <w:tcPr>
            <w:tcW w:type="dxa" w:w="1504"/>
          </w:tcPr>
          <w:p>
            <w:r>
              <w:t>≥ 95%</w:t>
            </w:r>
          </w:p>
        </w:tc>
        <w:tc>
          <w:tcPr>
            <w:tcW w:type="dxa" w:w="1504"/>
          </w:tcPr>
          <w:p>
            <w:r>
              <w:t>±5%</w:t>
            </w:r>
          </w:p>
        </w:tc>
        <w:tc>
          <w:tcPr>
            <w:tcW w:type="dxa" w:w="1504"/>
          </w:tcPr>
          <w:p>
            <w:r>
              <w:t>%</w:t>
            </w:r>
          </w:p>
        </w:tc>
        <w:tc>
          <w:tcPr>
            <w:tcW w:type="dxa" w:w="1504"/>
          </w:tcPr>
          <w:p>
            <w:r>
              <w:t>FB-001 (Power-On Log)</w:t>
            </w:r>
          </w:p>
        </w:tc>
      </w:tr>
      <w:tr>
        <w:tc>
          <w:tcPr>
            <w:tcW w:type="dxa" w:w="1504"/>
          </w:tcPr>
          <w:p>
            <w:r>
              <w:t>Overcurrent Protection</w:t>
            </w:r>
          </w:p>
        </w:tc>
        <w:tc>
          <w:tcPr>
            <w:tcW w:type="dxa" w:w="1504"/>
          </w:tcPr>
          <w:p>
            <w:r>
              <w:t>Triggers within 5ms</w:t>
            </w:r>
          </w:p>
        </w:tc>
        <w:tc>
          <w:tcPr>
            <w:tcW w:type="dxa" w:w="1504"/>
          </w:tcPr>
          <w:p>
            <w:r>
              <w:t>≤ 4ms</w:t>
            </w:r>
          </w:p>
        </w:tc>
        <w:tc>
          <w:tcPr>
            <w:tcW w:type="dxa" w:w="1504"/>
          </w:tcPr>
          <w:p>
            <w:r>
              <w:t>±20%</w:t>
            </w:r>
          </w:p>
        </w:tc>
        <w:tc>
          <w:tcPr>
            <w:tcW w:type="dxa" w:w="1504"/>
          </w:tcPr>
          <w:p>
            <w:r>
              <w:t>ms</w:t>
            </w:r>
          </w:p>
        </w:tc>
        <w:tc>
          <w:tcPr>
            <w:tcW w:type="dxa" w:w="1504"/>
          </w:tcPr>
          <w:p>
            <w:r>
              <w:t>FB-002 (Current Surge)</w:t>
            </w:r>
          </w:p>
        </w:tc>
      </w:tr>
      <w:tr>
        <w:tc>
          <w:tcPr>
            <w:tcW w:type="dxa" w:w="1504"/>
          </w:tcPr>
          <w:p>
            <w:r>
              <w:t>Voltage Droop</w:t>
            </w:r>
          </w:p>
        </w:tc>
        <w:tc>
          <w:tcPr>
            <w:tcW w:type="dxa" w:w="1504"/>
          </w:tcPr>
          <w:p>
            <w:r>
              <w:t>≤ 1% @ 100% load</w:t>
            </w:r>
          </w:p>
        </w:tc>
        <w:tc>
          <w:tcPr>
            <w:tcW w:type="dxa" w:w="1504"/>
          </w:tcPr>
          <w:p>
            <w:r>
              <w:t>≤ 1.5%</w:t>
            </w:r>
          </w:p>
        </w:tc>
        <w:tc>
          <w:tcPr>
            <w:tcW w:type="dxa" w:w="1504"/>
          </w:tcPr>
          <w:p>
            <w:r>
              <w:t>±10%</w:t>
            </w:r>
          </w:p>
        </w:tc>
        <w:tc>
          <w:tcPr>
            <w:tcW w:type="dxa" w:w="1504"/>
          </w:tcPr>
          <w:p>
            <w:r>
              <w:t>%</w:t>
            </w:r>
          </w:p>
        </w:tc>
        <w:tc>
          <w:tcPr>
            <w:tcW w:type="dxa" w:w="1504"/>
          </w:tcPr>
          <w:p>
            <w:r>
              <w:t>FB-003 (Voltage Monitor)</w:t>
            </w:r>
          </w:p>
        </w:tc>
      </w:tr>
      <w:tr>
        <w:tc>
          <w:tcPr>
            <w:tcW w:type="dxa" w:w="1504"/>
          </w:tcPr>
          <w:p>
            <w:r>
              <w:t>Communication Protocol</w:t>
            </w:r>
          </w:p>
        </w:tc>
        <w:tc>
          <w:tcPr>
            <w:tcW w:type="dxa" w:w="1504"/>
          </w:tcPr>
          <w:p>
            <w:r>
              <w:t>100% successful handshake</w:t>
            </w:r>
          </w:p>
        </w:tc>
        <w:tc>
          <w:tcPr>
            <w:tcW w:type="dxa" w:w="1504"/>
          </w:tcPr>
          <w:p>
            <w:r>
              <w:t>≥ 98%</w:t>
            </w:r>
          </w:p>
        </w:tc>
        <w:tc>
          <w:tcPr>
            <w:tcW w:type="dxa" w:w="1504"/>
          </w:tcPr>
          <w:p>
            <w:r>
              <w:t>±10%</w:t>
            </w:r>
          </w:p>
        </w:tc>
        <w:tc>
          <w:tcPr>
            <w:tcW w:type="dxa" w:w="1504"/>
          </w:tcPr>
          <w:p>
            <w:r>
              <w:t>%</w:t>
            </w:r>
          </w:p>
        </w:tc>
        <w:tc>
          <w:tcPr>
            <w:tcW w:type="dxa" w:w="1504"/>
          </w:tcPr>
          <w:p>
            <w:r>
              <w:t>FB-004 (Protocol Analyzer)</w:t>
            </w:r>
          </w:p>
        </w:tc>
      </w:tr>
      <w:tr>
        <w:tc>
          <w:tcPr>
            <w:tcW w:type="dxa" w:w="1504"/>
          </w:tcPr>
          <w:p>
            <w:r>
              <w:t>Error Logging</w:t>
            </w:r>
          </w:p>
        </w:tc>
        <w:tc>
          <w:tcPr>
            <w:tcW w:type="dxa" w:w="1504"/>
          </w:tcPr>
          <w:p>
            <w:r>
              <w:t>100% error events recorded</w:t>
            </w:r>
          </w:p>
        </w:tc>
        <w:tc>
          <w:tcPr>
            <w:tcW w:type="dxa" w:w="1504"/>
          </w:tcPr>
          <w:p>
            <w:r>
              <w:t>≥ 95%</w:t>
            </w:r>
          </w:p>
        </w:tc>
        <w:tc>
          <w:tcPr>
            <w:tcW w:type="dxa" w:w="1504"/>
          </w:tcPr>
          <w:p>
            <w:r>
              <w:t>±5%</w:t>
            </w:r>
          </w:p>
        </w:tc>
        <w:tc>
          <w:tcPr>
            <w:tcW w:type="dxa" w:w="1504"/>
          </w:tcPr>
          <w:p>
            <w:r>
              <w:t>%</w:t>
            </w:r>
          </w:p>
        </w:tc>
        <w:tc>
          <w:tcPr>
            <w:tcW w:type="dxa" w:w="1504"/>
          </w:tcPr>
          <w:p>
            <w:r>
              <w:t>FB-005 (Log Analyzer)</w:t>
            </w:r>
          </w:p>
        </w:tc>
      </w:tr>
    </w:tbl>
    <w:p>
      <w:r>
        <w:t xml:space="preserve">&gt; </w:t>
      </w:r>
      <w:r>
        <w:rPr>
          <w:b/>
        </w:rPr>
        <w:t>Note</w:t>
      </w:r>
      <w:r>
        <w:t>: Functional failures are categorized into "Critical" (system shutdown), "Warning" (non-critical), and "Minor" (log-only). Critical failures are mandatory for “Fail” status.</w:t>
      </w:r>
    </w:p>
    <w:p>
      <w:r>
        <w:t>---</w:t>
      </w:r>
    </w:p>
    <w:p>
      <w:pPr>
        <w:pStyle w:val="Heading2"/>
      </w:pPr>
      <w:r>
        <w:t>8.6 Statistical and Reliability-Based Pass/Fail Criteria</w:t>
      </w:r>
    </w:p>
    <w:p>
      <w:r>
        <w:t>Reliability is not solely based on single-point testing but on statistical distributions and failure rate thresholds. This section defines the criteria for batch acceptance.</w:t>
      </w:r>
    </w:p>
    <w:tbl>
      <w:tblPr>
        <w:tblStyle w:val="TableGrid"/>
        <w:tblW w:type="auto" w:w="0"/>
        <w:tblLook w:firstColumn="1" w:firstRow="1" w:lastColumn="0" w:lastRow="0" w:noHBand="0" w:noVBand="1" w:val="04A0"/>
      </w:tblPr>
      <w:tblGrid>
        <w:gridCol w:w="1504"/>
        <w:gridCol w:w="1504"/>
        <w:gridCol w:w="1504"/>
        <w:gridCol w:w="1504"/>
        <w:gridCol w:w="1504"/>
        <w:gridCol w:w="1504"/>
      </w:tblGrid>
      <w:tr>
        <w:tc>
          <w:tcPr>
            <w:tcW w:type="dxa" w:w="1504"/>
          </w:tcPr>
          <w:p>
            <w:r>
              <w:t>Parameter</w:t>
            </w:r>
          </w:p>
        </w:tc>
        <w:tc>
          <w:tcPr>
            <w:tcW w:type="dxa" w:w="1504"/>
          </w:tcPr>
          <w:p>
            <w:r>
              <w:t>Specification Limit</w:t>
            </w:r>
          </w:p>
        </w:tc>
        <w:tc>
          <w:tcPr>
            <w:tcW w:type="dxa" w:w="1504"/>
          </w:tcPr>
          <w:p>
            <w:r>
              <w:t>Pass/Fail Threshold</w:t>
            </w:r>
          </w:p>
        </w:tc>
        <w:tc>
          <w:tcPr>
            <w:tcW w:type="dxa" w:w="1504"/>
          </w:tcPr>
          <w:p>
            <w:r>
              <w:t>Deviation Tolerance</w:t>
            </w:r>
          </w:p>
        </w:tc>
        <w:tc>
          <w:tcPr>
            <w:tcW w:type="dxa" w:w="1504"/>
          </w:tcPr>
          <w:p>
            <w:r>
              <w:t>Unit</w:t>
            </w:r>
          </w:p>
        </w:tc>
        <w:tc>
          <w:tcPr>
            <w:tcW w:type="dxa" w:w="1504"/>
          </w:tcPr>
          <w:p>
            <w:r>
              <w:t>Test Method Reference</w:t>
            </w:r>
          </w:p>
        </w:tc>
      </w:tr>
      <w:tr>
        <w:tc>
          <w:tcPr>
            <w:tcW w:type="dxa" w:w="1504"/>
          </w:tcPr>
          <w:p>
            <w:r>
              <w:t>Failure Rate (MTBF)</w:t>
            </w:r>
          </w:p>
        </w:tc>
        <w:tc>
          <w:tcPr>
            <w:tcW w:type="dxa" w:w="1504"/>
          </w:tcPr>
          <w:p>
            <w:r>
              <w:t>≥ 100,000 hours</w:t>
            </w:r>
          </w:p>
        </w:tc>
        <w:tc>
          <w:tcPr>
            <w:tcW w:type="dxa" w:w="1504"/>
          </w:tcPr>
          <w:p>
            <w:r>
              <w:t>≥ 95,000 hours</w:t>
            </w:r>
          </w:p>
        </w:tc>
        <w:tc>
          <w:tcPr>
            <w:tcW w:type="dxa" w:w="1504"/>
          </w:tcPr>
          <w:p>
            <w:r>
              <w:t>±10%</w:t>
            </w:r>
          </w:p>
        </w:tc>
        <w:tc>
          <w:tcPr>
            <w:tcW w:type="dxa" w:w="1504"/>
          </w:tcPr>
          <w:p>
            <w:r>
              <w:t>hours</w:t>
            </w:r>
          </w:p>
        </w:tc>
        <w:tc>
          <w:tcPr>
            <w:tcW w:type="dxa" w:w="1504"/>
          </w:tcPr>
          <w:p>
            <w:r>
              <w:t>RB-001 (Accelerated Life Testing)</w:t>
            </w:r>
          </w:p>
        </w:tc>
      </w:tr>
      <w:tr>
        <w:tc>
          <w:tcPr>
            <w:tcW w:type="dxa" w:w="1504"/>
          </w:tcPr>
          <w:p>
            <w:r>
              <w:t>Mean Time to Failure</w:t>
            </w:r>
          </w:p>
        </w:tc>
        <w:tc>
          <w:tcPr>
            <w:tcW w:type="dxa" w:w="1504"/>
          </w:tcPr>
          <w:p>
            <w:r>
              <w:t>≥ 80,000 hours</w:t>
            </w:r>
          </w:p>
        </w:tc>
        <w:tc>
          <w:tcPr>
            <w:tcW w:type="dxa" w:w="1504"/>
          </w:tcPr>
          <w:p>
            <w:r>
              <w:t>≥ 75,000 hours</w:t>
            </w:r>
          </w:p>
        </w:tc>
        <w:tc>
          <w:tcPr>
            <w:tcW w:type="dxa" w:w="1504"/>
          </w:tcPr>
          <w:p>
            <w:r>
              <w:t>±10%</w:t>
            </w:r>
          </w:p>
        </w:tc>
        <w:tc>
          <w:tcPr>
            <w:tcW w:type="dxa" w:w="1504"/>
          </w:tcPr>
          <w:p>
            <w:r>
              <w:t>hours</w:t>
            </w:r>
          </w:p>
        </w:tc>
        <w:tc>
          <w:tcPr>
            <w:tcW w:type="dxa" w:w="1504"/>
          </w:tcPr>
          <w:p>
            <w:r>
              <w:t>RB-002 (MTTF Test)</w:t>
            </w:r>
          </w:p>
        </w:tc>
      </w:tr>
      <w:tr>
        <w:tc>
          <w:tcPr>
            <w:tcW w:type="dxa" w:w="1504"/>
          </w:tcPr>
          <w:p>
            <w:r>
              <w:t>Batch Pass Rate</w:t>
            </w:r>
          </w:p>
        </w:tc>
        <w:tc>
          <w:tcPr>
            <w:tcW w:type="dxa" w:w="1504"/>
          </w:tcPr>
          <w:p>
            <w:r>
              <w:t>≥ 95%</w:t>
            </w:r>
          </w:p>
        </w:tc>
        <w:tc>
          <w:tcPr>
            <w:tcW w:type="dxa" w:w="1504"/>
          </w:tcPr>
          <w:p>
            <w:r>
              <w:t>≥ 97%</w:t>
            </w:r>
          </w:p>
        </w:tc>
        <w:tc>
          <w:tcPr>
            <w:tcW w:type="dxa" w:w="1504"/>
          </w:tcPr>
          <w:p>
            <w:r>
              <w:t>±5%</w:t>
            </w:r>
          </w:p>
        </w:tc>
        <w:tc>
          <w:tcPr>
            <w:tcW w:type="dxa" w:w="1504"/>
          </w:tcPr>
          <w:p>
            <w:r>
              <w:t>%</w:t>
            </w:r>
          </w:p>
        </w:tc>
        <w:tc>
          <w:tcPr>
            <w:tcW w:type="dxa" w:w="1504"/>
          </w:tcPr>
          <w:p>
            <w:r>
              <w:t>RB-003 (Batch Testing)</w:t>
            </w:r>
          </w:p>
        </w:tc>
      </w:tr>
      <w:tr>
        <w:tc>
          <w:tcPr>
            <w:tcW w:type="dxa" w:w="1504"/>
          </w:tcPr>
          <w:p>
            <w:r>
              <w:t>Defect Density</w:t>
            </w:r>
          </w:p>
        </w:tc>
        <w:tc>
          <w:tcPr>
            <w:tcW w:type="dxa" w:w="1504"/>
          </w:tcPr>
          <w:p>
            <w:r>
              <w:t>≤ 0.001 defects/unit</w:t>
            </w:r>
          </w:p>
        </w:tc>
        <w:tc>
          <w:tcPr>
            <w:tcW w:type="dxa" w:w="1504"/>
          </w:tcPr>
          <w:p>
            <w:r>
              <w:t>≤ 0.0005 defects/unit</w:t>
            </w:r>
          </w:p>
        </w:tc>
        <w:tc>
          <w:tcPr>
            <w:tcW w:type="dxa" w:w="1504"/>
          </w:tcPr>
          <w:p>
            <w:r>
              <w:t>±20%</w:t>
            </w:r>
          </w:p>
        </w:tc>
        <w:tc>
          <w:tcPr>
            <w:tcW w:type="dxa" w:w="1504"/>
          </w:tcPr>
          <w:p>
            <w:r>
              <w:t>defects/unit</w:t>
            </w:r>
          </w:p>
        </w:tc>
        <w:tc>
          <w:tcPr>
            <w:tcW w:type="dxa" w:w="1504"/>
          </w:tcPr>
          <w:p>
            <w:r>
              <w:t>RB-004 (Defect Mapping)</w:t>
            </w:r>
          </w:p>
        </w:tc>
      </w:tr>
    </w:tbl>
    <w:p>
      <w:r>
        <w:t xml:space="preserve">&gt; </w:t>
      </w:r>
      <w:r>
        <w:rPr>
          <w:b/>
        </w:rPr>
        <w:t>Note</w:t>
      </w:r>
      <w:r>
        <w:t>: Statistical acceptance is based on a 95% confidence level. Any batch failing to meet the pass rate triggers a root cause investigation and batch rejection.</w:t>
      </w:r>
    </w:p>
    <w:p>
      <w:r>
        <w:t>---</w:t>
      </w:r>
    </w:p>
    <w:p>
      <w:pPr>
        <w:pStyle w:val="Heading2"/>
      </w:pPr>
      <w:r>
        <w:t>8.7 Cross-Functional Conformance Matrix</w:t>
      </w:r>
    </w:p>
    <w:p>
      <w:r>
        <w:t>The following matrix defines the interdependencies between test criteria and their impact on system-level compliance.</w:t>
      </w:r>
    </w:p>
    <w:tbl>
      <w:tblPr>
        <w:tblStyle w:val="TableGrid"/>
        <w:tblW w:type="auto" w:w="0"/>
        <w:tblLook w:firstColumn="1" w:firstRow="1" w:lastColumn="0" w:lastRow="0" w:noHBand="0" w:noVBand="1" w:val="04A0"/>
      </w:tblPr>
      <w:tblGrid>
        <w:gridCol w:w="1289"/>
        <w:gridCol w:w="1289"/>
        <w:gridCol w:w="1289"/>
        <w:gridCol w:w="1289"/>
        <w:gridCol w:w="1289"/>
        <w:gridCol w:w="1289"/>
        <w:gridCol w:w="1289"/>
      </w:tblGrid>
      <w:tr>
        <w:tc>
          <w:tcPr>
            <w:tcW w:type="dxa" w:w="1289"/>
          </w:tcPr>
          <w:p>
            <w:r>
              <w:t>Module</w:t>
            </w:r>
          </w:p>
        </w:tc>
        <w:tc>
          <w:tcPr>
            <w:tcW w:type="dxa" w:w="1289"/>
          </w:tcPr>
          <w:p>
            <w:r>
              <w:t>Electrical Criteria</w:t>
            </w:r>
          </w:p>
        </w:tc>
        <w:tc>
          <w:tcPr>
            <w:tcW w:type="dxa" w:w="1289"/>
          </w:tcPr>
          <w:p>
            <w:r>
              <w:t>Mechanical Criteria</w:t>
            </w:r>
          </w:p>
        </w:tc>
        <w:tc>
          <w:tcPr>
            <w:tcW w:type="dxa" w:w="1289"/>
          </w:tcPr>
          <w:p>
            <w:r>
              <w:t>Thermal Criteria</w:t>
            </w:r>
          </w:p>
        </w:tc>
        <w:tc>
          <w:tcPr>
            <w:tcW w:type="dxa" w:w="1289"/>
          </w:tcPr>
          <w:p>
            <w:r>
              <w:t>Functional Criteria</w:t>
            </w:r>
          </w:p>
        </w:tc>
        <w:tc>
          <w:tcPr>
            <w:tcW w:type="dxa" w:w="1289"/>
          </w:tcPr>
          <w:p>
            <w:r>
              <w:t>Reliability Criteria</w:t>
            </w:r>
          </w:p>
        </w:tc>
        <w:tc>
          <w:tcPr>
            <w:tcW w:type="dxa" w:w="1289"/>
          </w:tcPr>
          <w:p>
            <w:r>
              <w:t>Overall Conformance</w:t>
            </w:r>
          </w:p>
        </w:tc>
      </w:tr>
      <w:tr>
        <w:tc>
          <w:tcPr>
            <w:tcW w:type="dxa" w:w="1289"/>
          </w:tcPr>
          <w:p>
            <w:r>
              <w:t>DC Port</w:t>
            </w:r>
          </w:p>
        </w:tc>
        <w:tc>
          <w:tcPr>
            <w:tcW w:type="dxa" w:w="1289"/>
          </w:tcPr>
          <w:p>
            <w:r>
              <w:t>✅</w:t>
            </w:r>
          </w:p>
        </w:tc>
        <w:tc>
          <w:tcPr>
            <w:tcW w:type="dxa" w:w="1289"/>
          </w:tcPr>
          <w:p>
            <w:r>
              <w:t>✅</w:t>
            </w:r>
          </w:p>
        </w:tc>
        <w:tc>
          <w:tcPr>
            <w:tcW w:type="dxa" w:w="1289"/>
          </w:tcPr>
          <w:p>
            <w:r>
              <w:t>✅</w:t>
            </w:r>
          </w:p>
        </w:tc>
        <w:tc>
          <w:tcPr>
            <w:tcW w:type="dxa" w:w="1289"/>
          </w:tcPr>
          <w:p>
            <w:r>
              <w:t>✅</w:t>
            </w:r>
          </w:p>
        </w:tc>
        <w:tc>
          <w:tcPr>
            <w:tcW w:type="dxa" w:w="1289"/>
          </w:tcPr>
          <w:p>
            <w:r>
              <w:t>✅</w:t>
            </w:r>
          </w:p>
        </w:tc>
        <w:tc>
          <w:tcPr>
            <w:tcW w:type="dxa" w:w="1289"/>
          </w:tcPr>
          <w:p>
            <w:r>
              <w:t>✅ (Pass)</w:t>
            </w:r>
          </w:p>
        </w:tc>
      </w:tr>
      <w:tr>
        <w:tc>
          <w:tcPr>
            <w:tcW w:type="dxa" w:w="1289"/>
          </w:tcPr>
          <w:p>
            <w:r>
              <w:t>Power Supply</w:t>
            </w:r>
          </w:p>
        </w:tc>
        <w:tc>
          <w:tcPr>
            <w:tcW w:type="dxa" w:w="1289"/>
          </w:tcPr>
          <w:p>
            <w:r>
              <w:t>✅</w:t>
            </w:r>
          </w:p>
        </w:tc>
        <w:tc>
          <w:tcPr>
            <w:tcW w:type="dxa" w:w="1289"/>
          </w:tcPr>
          <w:p>
            <w:r>
              <w:t>❌ (Tolerances)</w:t>
            </w:r>
          </w:p>
        </w:tc>
        <w:tc>
          <w:tcPr>
            <w:tcW w:type="dxa" w:w="1289"/>
          </w:tcPr>
          <w:p>
            <w:r>
              <w:t>✅</w:t>
            </w:r>
          </w:p>
        </w:tc>
        <w:tc>
          <w:tcPr>
            <w:tcW w:type="dxa" w:w="1289"/>
          </w:tcPr>
          <w:p>
            <w:r>
              <w:t>✅</w:t>
            </w:r>
          </w:p>
        </w:tc>
        <w:tc>
          <w:tcPr>
            <w:tcW w:type="dxa" w:w="1289"/>
          </w:tcPr>
          <w:p>
            <w:r>
              <w:t>✅</w:t>
            </w:r>
          </w:p>
        </w:tc>
        <w:tc>
          <w:tcPr>
            <w:tcW w:type="dxa" w:w="1289"/>
          </w:tcPr>
          <w:p>
            <w:r>
              <w:t>❌ (Fail)</w:t>
            </w:r>
          </w:p>
        </w:tc>
      </w:tr>
      <w:tr>
        <w:tc>
          <w:tcPr>
            <w:tcW w:type="dxa" w:w="1289"/>
          </w:tcPr>
          <w:p>
            <w:r>
              <w:t>Control Board</w:t>
            </w:r>
          </w:p>
        </w:tc>
        <w:tc>
          <w:tcPr>
            <w:tcW w:type="dxa" w:w="1289"/>
          </w:tcPr>
          <w:p>
            <w:r>
              <w:t>❌ (Voltage)</w:t>
            </w:r>
          </w:p>
        </w:tc>
        <w:tc>
          <w:tcPr>
            <w:tcW w:type="dxa" w:w="1289"/>
          </w:tcPr>
          <w:p>
            <w:r>
              <w:t>✅</w:t>
            </w:r>
          </w:p>
        </w:tc>
        <w:tc>
          <w:tcPr>
            <w:tcW w:type="dxa" w:w="1289"/>
          </w:tcPr>
          <w:p>
            <w:r>
              <w:t>✅</w:t>
            </w:r>
          </w:p>
        </w:tc>
        <w:tc>
          <w:tcPr>
            <w:tcW w:type="dxa" w:w="1289"/>
          </w:tcPr>
          <w:p>
            <w:r>
              <w:t>✅</w:t>
            </w:r>
          </w:p>
        </w:tc>
        <w:tc>
          <w:tcPr>
            <w:tcW w:type="dxa" w:w="1289"/>
          </w:tcPr>
          <w:p>
            <w:r>
              <w:t>✅</w:t>
            </w:r>
          </w:p>
        </w:tc>
        <w:tc>
          <w:tcPr>
            <w:tcW w:type="dxa" w:w="1289"/>
          </w:tcPr>
          <w:p>
            <w:r>
              <w:t>❌ (Fail)</w:t>
            </w:r>
          </w:p>
        </w:tc>
      </w:tr>
      <w:tr>
        <w:tc>
          <w:tcPr>
            <w:tcW w:type="dxa" w:w="1289"/>
          </w:tcPr>
          <w:p>
            <w:r>
              <w:t>Safety System</w:t>
            </w:r>
          </w:p>
        </w:tc>
        <w:tc>
          <w:tcPr>
            <w:tcW w:type="dxa" w:w="1289"/>
          </w:tcPr>
          <w:p>
            <w:r>
              <w:t>✅</w:t>
            </w:r>
          </w:p>
        </w:tc>
        <w:tc>
          <w:tcPr>
            <w:tcW w:type="dxa" w:w="1289"/>
          </w:tcPr>
          <w:p>
            <w:r>
              <w:t>✅</w:t>
            </w:r>
          </w:p>
        </w:tc>
        <w:tc>
          <w:tcPr>
            <w:tcW w:type="dxa" w:w="1289"/>
          </w:tcPr>
          <w:p>
            <w:r>
              <w:t>✅</w:t>
            </w:r>
          </w:p>
        </w:tc>
        <w:tc>
          <w:tcPr>
            <w:tcW w:type="dxa" w:w="1289"/>
          </w:tcPr>
          <w:p>
            <w:r>
              <w:t>✅</w:t>
            </w:r>
          </w:p>
        </w:tc>
        <w:tc>
          <w:tcPr>
            <w:tcW w:type="dxa" w:w="1289"/>
          </w:tcPr>
          <w:p>
            <w:r>
              <w:t>✅</w:t>
            </w:r>
          </w:p>
        </w:tc>
        <w:tc>
          <w:tcPr>
            <w:tcW w:type="dxa" w:w="1289"/>
          </w:tcPr>
          <w:p>
            <w:r>
              <w:t>✅ (Pass)</w:t>
            </w:r>
          </w:p>
        </w:tc>
      </w:tr>
    </w:tbl>
    <w:p>
      <w:r>
        <w:t xml:space="preserve">&gt; </w:t>
      </w:r>
      <w:r>
        <w:rPr>
          <w:b/>
        </w:rPr>
        <w:t>Note</w:t>
      </w:r>
      <w:r>
        <w:t>: A module is deemed "Fail" if any of its critical criteria (marked with ✅) are not met. Cross-module dependencies are resolved through integration testing (IT-001).</w:t>
      </w:r>
    </w:p>
    <w:p>
      <w:r>
        <w:t>---</w:t>
      </w:r>
    </w:p>
    <w:p>
      <w:pPr>
        <w:pStyle w:val="Heading2"/>
      </w:pPr>
      <w:r>
        <w:t>8.8 Failure Mode Classification and Action Plan</w:t>
      </w:r>
    </w:p>
    <w:p>
      <w:r>
        <w:t>Failure modes are classified into 4 categories:</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tcPr>
          <w:p>
            <w:r>
              <w:t>Failure Mode</w:t>
            </w:r>
          </w:p>
        </w:tc>
        <w:tc>
          <w:tcPr>
            <w:tcW w:type="dxa" w:w="1805"/>
          </w:tcPr>
          <w:p>
            <w:r>
              <w:t>Severity</w:t>
            </w:r>
          </w:p>
        </w:tc>
        <w:tc>
          <w:tcPr>
            <w:tcW w:type="dxa" w:w="1805"/>
          </w:tcPr>
          <w:p>
            <w:r>
              <w:t>Action Required</w:t>
            </w:r>
          </w:p>
        </w:tc>
        <w:tc>
          <w:tcPr>
            <w:tcW w:type="dxa" w:w="1805"/>
          </w:tcPr>
          <w:p>
            <w:r>
              <w:t>Owner</w:t>
            </w:r>
          </w:p>
        </w:tc>
        <w:tc>
          <w:tcPr>
            <w:tcW w:type="dxa" w:w="1805"/>
          </w:tcPr>
          <w:p>
            <w:r>
              <w:t>Resolution Time</w:t>
            </w:r>
          </w:p>
        </w:tc>
      </w:tr>
      <w:tr>
        <w:tc>
          <w:tcPr>
            <w:tcW w:type="dxa" w:w="1805"/>
          </w:tcPr>
          <w:p>
            <w:r>
              <w:t>Critical</w:t>
            </w:r>
          </w:p>
        </w:tc>
        <w:tc>
          <w:tcPr>
            <w:tcW w:type="dxa" w:w="1805"/>
          </w:tcPr>
          <w:p>
            <w:r>
              <w:t>High</w:t>
            </w:r>
          </w:p>
        </w:tc>
        <w:tc>
          <w:tcPr>
            <w:tcW w:type="dxa" w:w="1805"/>
          </w:tcPr>
          <w:p>
            <w:r>
              <w:t>Immediate Rework / Rejection</w:t>
            </w:r>
          </w:p>
        </w:tc>
        <w:tc>
          <w:tcPr>
            <w:tcW w:type="dxa" w:w="1805"/>
          </w:tcPr>
          <w:p>
            <w:r>
              <w:t>Engineering</w:t>
            </w:r>
          </w:p>
        </w:tc>
        <w:tc>
          <w:tcPr>
            <w:tcW w:type="dxa" w:w="1805"/>
          </w:tcPr>
          <w:p>
            <w:r>
              <w:t>24h</w:t>
            </w:r>
          </w:p>
        </w:tc>
      </w:tr>
      <w:tr>
        <w:tc>
          <w:tcPr>
            <w:tcW w:type="dxa" w:w="1805"/>
          </w:tcPr>
          <w:p>
            <w:r>
              <w:t>Major</w:t>
            </w:r>
          </w:p>
        </w:tc>
        <w:tc>
          <w:tcPr>
            <w:tcW w:type="dxa" w:w="1805"/>
          </w:tcPr>
          <w:p>
            <w:r>
              <w:t>Medium</w:t>
            </w:r>
          </w:p>
        </w:tc>
        <w:tc>
          <w:tcPr>
            <w:tcW w:type="dxa" w:w="1805"/>
          </w:tcPr>
          <w:p>
            <w:r>
              <w:t>Re-test / Design Review</w:t>
            </w:r>
          </w:p>
        </w:tc>
        <w:tc>
          <w:tcPr>
            <w:tcW w:type="dxa" w:w="1805"/>
          </w:tcPr>
          <w:p>
            <w:r>
              <w:t>QA</w:t>
            </w:r>
          </w:p>
        </w:tc>
        <w:tc>
          <w:tcPr>
            <w:tcW w:type="dxa" w:w="1805"/>
          </w:tcPr>
          <w:p>
            <w:r>
              <w:t>72h</w:t>
            </w:r>
          </w:p>
        </w:tc>
      </w:tr>
      <w:tr>
        <w:tc>
          <w:tcPr>
            <w:tcW w:type="dxa" w:w="1805"/>
          </w:tcPr>
          <w:p>
            <w:r>
              <w:t>Minor</w:t>
            </w:r>
          </w:p>
        </w:tc>
        <w:tc>
          <w:tcPr>
            <w:tcW w:type="dxa" w:w="1805"/>
          </w:tcPr>
          <w:p>
            <w:r>
              <w:t>Low</w:t>
            </w:r>
          </w:p>
        </w:tc>
        <w:tc>
          <w:tcPr>
            <w:tcW w:type="dxa" w:w="1805"/>
          </w:tcPr>
          <w:p>
            <w:r>
              <w:t>Log / Monitor</w:t>
            </w:r>
          </w:p>
        </w:tc>
        <w:tc>
          <w:tcPr>
            <w:tcW w:type="dxa" w:w="1805"/>
          </w:tcPr>
          <w:p>
            <w:r>
              <w:t>Support</w:t>
            </w:r>
          </w:p>
        </w:tc>
        <w:tc>
          <w:tcPr>
            <w:tcW w:type="dxa" w:w="1805"/>
          </w:tcPr>
          <w:p>
            <w:r>
              <w:t>48h</w:t>
            </w:r>
          </w:p>
        </w:tc>
      </w:tr>
      <w:tr>
        <w:tc>
          <w:tcPr>
            <w:tcW w:type="dxa" w:w="1805"/>
          </w:tcPr>
          <w:p>
            <w:r>
              <w:t>Warning</w:t>
            </w:r>
          </w:p>
        </w:tc>
        <w:tc>
          <w:tcPr>
            <w:tcW w:type="dxa" w:w="1805"/>
          </w:tcPr>
          <w:p>
            <w:r>
              <w:t>Low</w:t>
            </w:r>
          </w:p>
        </w:tc>
        <w:tc>
          <w:tcPr>
            <w:tcW w:type="dxa" w:w="1805"/>
          </w:tcPr>
          <w:p>
            <w:r>
              <w:t>Log / Alert</w:t>
            </w:r>
          </w:p>
        </w:tc>
        <w:tc>
          <w:tcPr>
            <w:tcW w:type="dxa" w:w="1805"/>
          </w:tcPr>
          <w:p>
            <w:r>
              <w:t>Monitoring</w:t>
            </w:r>
          </w:p>
        </w:tc>
        <w:tc>
          <w:tcPr>
            <w:tcW w:type="dxa" w:w="1805"/>
          </w:tcPr>
          <w:p>
            <w:r>
              <w:t>24h</w:t>
            </w:r>
          </w:p>
        </w:tc>
      </w:tr>
    </w:tbl>
    <w:p>
      <w:r>
        <w:t xml:space="preserve">&gt; </w:t>
      </w:r>
      <w:r>
        <w:rPr>
          <w:b/>
        </w:rPr>
        <w:t>Note</w:t>
      </w:r>
      <w:r>
        <w:t>: All failures are recorded in the Defect Summary (DS-DC-001) and linked to the root cause analysis (RCA) database. Rejection of non-conforming units is governed by the Quality Control Policy (QCP-001).</w:t>
      </w:r>
    </w:p>
    <w:p>
      <w:r>
        <w:t>---</w:t>
      </w:r>
    </w:p>
    <w:p>
      <w:pPr>
        <w:pStyle w:val="Heading2"/>
      </w:pPr>
      <w:r>
        <w:t>8.9 Appendices</w:t>
      </w:r>
    </w:p>
    <w:p>
      <w:pPr>
        <w:pStyle w:val="Heading3"/>
      </w:pPr>
      <w:r>
        <w:t>Appendix A: Test Procedure Reference Sheets</w:t>
      </w:r>
    </w:p>
    <w:p>
      <w:r>
        <w:t>- LCR-001 to LCR-006: Electrical Test Protocols</w:t>
      </w:r>
    </w:p>
    <w:p>
      <w:r>
        <w:t>- MT-001 to MT-005: Mechanical Testing</w:t>
      </w:r>
    </w:p>
    <w:p>
      <w:r>
        <w:t>- TE-001 to TE-005: Environmental Testing</w:t>
      </w:r>
    </w:p>
    <w:p>
      <w:r>
        <w:t>- FB-001 to FB-005: Functional Behavior Tests</w:t>
      </w:r>
    </w:p>
    <w:p>
      <w:r>
        <w:t>- RB-001 to RB-004: Reliability and Statistical Tests</w:t>
      </w:r>
    </w:p>
    <w:p>
      <w:pPr>
        <w:pStyle w:val="Heading3"/>
      </w:pPr>
      <w:r>
        <w:t>Appendix B: Data Logging and Traceability Matrix</w:t>
      </w:r>
    </w:p>
    <w:p>
      <w:r>
        <w:t>Each test result is traceable to:</w:t>
      </w:r>
    </w:p>
    <w:p>
      <w:r>
        <w:t>- Test ID</w:t>
      </w:r>
    </w:p>
    <w:p>
      <w:r>
        <w:t>- Test Date</w:t>
      </w:r>
    </w:p>
    <w:p>
      <w:r>
        <w:t>- Operator ID</w:t>
      </w:r>
    </w:p>
    <w:p>
      <w:r>
        <w:t>- Equipment ID</w:t>
      </w:r>
    </w:p>
    <w:p>
      <w:r>
        <w:t>- Lot Number</w:t>
      </w:r>
    </w:p>
    <w:p>
      <w:r>
        <w:t>- Defect Code (if applicable)</w:t>
      </w:r>
    </w:p>
    <w:p>
      <w:r>
        <w:t>&gt; All logs are stored in the Test Management System (TMS-DC-001) and are immutable after final acceptance.</w:t>
      </w:r>
    </w:p>
    <w:p>
      <w:r>
        <w:t>---</w:t>
      </w:r>
    </w:p>
    <w:p>
      <w:pPr>
        <w:pStyle w:val="Heading2"/>
      </w:pPr>
      <w:r>
        <w:t>8.10 Conclusion</w:t>
      </w:r>
    </w:p>
    <w:p>
      <w:r>
        <w:t>The Pass/Fail Criteria for the DC Port module represent a rigorous, multi-dimensional validation framework designed to ensure compliance with design specifications, safety standards, and operational reliability. Compliance is not merely a binary outcome but a statistical, functional, and environmental assessment that informs future design, manufacturing, and quality decisions.</w:t>
      </w:r>
    </w:p>
    <w:p>
      <w:r>
        <w:t>Any deviation from these criteria must be investigated, documented, and corrected to prevent systemic failure or safety compromise. Failure to meet these criteria triggers formal rework, redesign, or rejection of the component.</w:t>
      </w:r>
    </w:p>
    <w:p>
      <w:r>
        <w:t>This chapter is maintained under revision control (Rev. 1.0, Date: 2024-06-15) and is subject to periodic review by the Engineering Validation Committee (EVC-DC).</w:t>
      </w:r>
    </w:p>
    <w:p>
      <w:r>
        <w:t xml:space="preserve">--- </w:t>
      </w:r>
    </w:p>
    <w:p>
      <w:r>
        <w:rPr>
          <w:b/>
        </w:rPr>
        <w:t>End of Chapter 8</w:t>
      </w:r>
    </w:p>
    <w:p>
      <w:r>
        <w:t>---</w:t>
      </w:r>
    </w:p>
    <w:p>
      <w:pPr>
        <w:pStyle w:val="Heading1"/>
      </w:pPr>
      <w:r>
        <w:t>Chapter 9: Recommendations</w:t>
      </w:r>
    </w:p>
    <w:p>
      <w:r>
        <w:t>Following the detailed analysis and evaluation outlined in Chapter 8 — which establishes the Pass/Fail Criteria for DC Port functionality — this chapter presents actionable, technically grounded recommendations for system designers, engineers, and quality assurance teams. These recommendations are designed to mitigate risk, ensure compliance, and enhance the robustness, reliability, and maintainability of DC port implementations across heterogeneous platforms.</w:t>
      </w:r>
    </w:p>
    <w:p>
      <w:pPr>
        <w:pStyle w:val="Heading2"/>
      </w:pPr>
      <w:r>
        <w:t>9.1 Technical Compliance and Validation</w:t>
      </w:r>
    </w:p>
    <w:p>
      <w:r>
        <w:t>To ensure that DC port implementations meet the defined Pass/Fail Criteria, a multi-layered validation framework is recommended. This includes:</w:t>
      </w:r>
    </w:p>
    <w:p>
      <w:r>
        <w:t xml:space="preserve">- </w:t>
      </w:r>
      <w:r>
        <w:rPr>
          <w:b/>
        </w:rPr>
        <w:t>Pre-Integration Validation (PIV)</w:t>
      </w:r>
      <w:r>
        <w:t>: All DC port modules must pass a mandatory pre-integration test suite prior to being incorporated into any system. The test suite includes:</w:t>
      </w:r>
    </w:p>
    <w:p>
      <w:r>
        <w:t xml:space="preserve">  - Voltage tolerance verification (±5% deviation from nominal)</w:t>
      </w:r>
    </w:p>
    <w:p>
      <w:r>
        <w:t xml:space="preserve">  - Current load capacity under 100% rated load</w:t>
      </w:r>
    </w:p>
    <w:p>
      <w:r>
        <w:t xml:space="preserve">  - Thermal stress testing under continuous load for 120 minutes</w:t>
      </w:r>
    </w:p>
    <w:p>
      <w:r>
        <w:t xml:space="preserve">  - Electrical isolation integrity (≥1000V AC, 1-minute withstand test)</w:t>
      </w:r>
    </w:p>
    <w:p>
      <w:r>
        <w:t xml:space="preserve">- </w:t>
      </w:r>
      <w:r>
        <w:rPr>
          <w:b/>
        </w:rPr>
        <w:t>Post-Integration Validation (PIV+)</w:t>
      </w:r>
      <w:r>
        <w:t>: After integration into a larger system, a post-integration test suite must be executed. This suite includes:</w:t>
      </w:r>
    </w:p>
    <w:p>
      <w:r>
        <w:t xml:space="preserve">  - Dynamic load switching under 500ms transition time</w:t>
      </w:r>
    </w:p>
    <w:p>
      <w:r>
        <w:t xml:space="preserve">  - Fault injection testing (short-circuit, open-circuit, overvoltage)</w:t>
      </w:r>
    </w:p>
    <w:p>
      <w:r>
        <w:t xml:space="preserve">  - Real-time monitoring of current and voltage drift under ambient and extreme conditions</w:t>
      </w:r>
    </w:p>
    <w:p>
      <w:r>
        <w:t xml:space="preserve">&gt; </w:t>
      </w:r>
      <w:r>
        <w:rPr>
          <w:b/>
        </w:rPr>
        <w:t>Recommendation</w:t>
      </w:r>
      <w:r>
        <w:t>: Implement automated validation tools using standardized test harnesses (e.g., IEEE 1588-based timing sync, or IEC 62443-3-3 compliant security test frameworks) to reduce human error and increase repeatability.</w:t>
      </w:r>
    </w:p>
    <w:p>
      <w:pPr>
        <w:pStyle w:val="Heading2"/>
      </w:pPr>
      <w:r>
        <w:t>9.2 Design and Architecture Recommendations</w:t>
      </w:r>
    </w:p>
    <w:p>
      <w:r>
        <w:t>DC port architecture must be modular and decoupled from higher-level system logic to facilitate scalability and maintainability. The following architectural recommendations are critical:</w:t>
      </w:r>
    </w:p>
    <w:tbl>
      <w:tblPr>
        <w:tblStyle w:val="TableGrid"/>
        <w:tblW w:type="auto" w:w="0"/>
        <w:tblLook w:firstColumn="1" w:firstRow="1" w:lastColumn="0" w:lastRow="0" w:noHBand="0" w:noVBand="1" w:val="04A0"/>
      </w:tblPr>
      <w:tblGrid>
        <w:gridCol w:w="3009"/>
        <w:gridCol w:w="3009"/>
        <w:gridCol w:w="3009"/>
      </w:tblGrid>
      <w:tr>
        <w:tc>
          <w:tcPr>
            <w:tcW w:type="dxa" w:w="3009"/>
          </w:tcPr>
          <w:p>
            <w:r>
              <w:t>Architecture Layer</w:t>
            </w:r>
          </w:p>
        </w:tc>
        <w:tc>
          <w:tcPr>
            <w:tcW w:type="dxa" w:w="3009"/>
          </w:tcPr>
          <w:p>
            <w:r>
              <w:t>Recommended Design Pattern</w:t>
            </w:r>
          </w:p>
        </w:tc>
        <w:tc>
          <w:tcPr>
            <w:tcW w:type="dxa" w:w="3009"/>
          </w:tcPr>
          <w:p>
            <w:r>
              <w:t>Justification</w:t>
            </w:r>
          </w:p>
        </w:tc>
      </w:tr>
      <w:tr>
        <w:tc>
          <w:tcPr>
            <w:tcW w:type="dxa" w:w="3009"/>
          </w:tcPr>
          <w:p>
            <w:r>
              <w:t>Physical Layer</w:t>
            </w:r>
          </w:p>
        </w:tc>
        <w:tc>
          <w:tcPr>
            <w:tcW w:type="dxa" w:w="3009"/>
          </w:tcPr>
          <w:p>
            <w:r>
              <w:t>Galvanic Isolation + Rail-to-Rail Power Stage</w:t>
            </w:r>
          </w:p>
        </w:tc>
        <w:tc>
          <w:tcPr>
            <w:tcW w:type="dxa" w:w="3009"/>
          </w:tcPr>
          <w:p>
            <w:r>
              <w:t>Prevents ground loops and enables safe multi-voltage domain integration</w:t>
            </w:r>
          </w:p>
        </w:tc>
      </w:tr>
      <w:tr>
        <w:tc>
          <w:tcPr>
            <w:tcW w:type="dxa" w:w="3009"/>
          </w:tcPr>
          <w:p>
            <w:r>
              <w:t>Signal Layer</w:t>
            </w:r>
          </w:p>
        </w:tc>
        <w:tc>
          <w:tcPr>
            <w:tcW w:type="dxa" w:w="3009"/>
          </w:tcPr>
          <w:p>
            <w:r>
              <w:t>Differential Signaling (RS-485 / LVDS)</w:t>
            </w:r>
          </w:p>
        </w:tc>
        <w:tc>
          <w:tcPr>
            <w:tcW w:type="dxa" w:w="3009"/>
          </w:tcPr>
          <w:p>
            <w:r>
              <w:t>Reduces EMI susceptibility and enables long-distance signal integrity</w:t>
            </w:r>
          </w:p>
        </w:tc>
      </w:tr>
      <w:tr>
        <w:tc>
          <w:tcPr>
            <w:tcW w:type="dxa" w:w="3009"/>
          </w:tcPr>
          <w:p>
            <w:r>
              <w:t>Control Layer</w:t>
            </w:r>
          </w:p>
        </w:tc>
        <w:tc>
          <w:tcPr>
            <w:tcW w:type="dxa" w:w="3009"/>
          </w:tcPr>
          <w:p>
            <w:r>
              <w:t>State Machine with Fault Tolerance</w:t>
            </w:r>
          </w:p>
        </w:tc>
        <w:tc>
          <w:tcPr>
            <w:tcW w:type="dxa" w:w="3009"/>
          </w:tcPr>
          <w:p>
            <w:r>
              <w:t>Enables graceful degradation during transient faults (e.g., thermal runaway)</w:t>
            </w:r>
          </w:p>
        </w:tc>
      </w:tr>
      <w:tr>
        <w:tc>
          <w:tcPr>
            <w:tcW w:type="dxa" w:w="3009"/>
          </w:tcPr>
          <w:p>
            <w:r>
              <w:t>Power Management Layer</w:t>
            </w:r>
          </w:p>
        </w:tc>
        <w:tc>
          <w:tcPr>
            <w:tcW w:type="dxa" w:w="3009"/>
          </w:tcPr>
          <w:p>
            <w:r>
              <w:t>Adaptive Voltage Regulation (AVR)</w:t>
            </w:r>
          </w:p>
        </w:tc>
        <w:tc>
          <w:tcPr>
            <w:tcW w:type="dxa" w:w="3009"/>
          </w:tcPr>
          <w:p>
            <w:r>
              <w:t>Dynamically adjusts output voltage based on load and efficiency curves</w:t>
            </w:r>
          </w:p>
        </w:tc>
      </w:tr>
    </w:tbl>
    <w:p>
      <w:r>
        <w:t xml:space="preserve">&gt; </w:t>
      </w:r>
      <w:r>
        <w:rPr>
          <w:b/>
        </w:rPr>
        <w:t>Recommendation</w:t>
      </w:r>
      <w:r>
        <w:t>: Adopt a “Plug-and-Test” architecture where DC ports are designed to be hot-swappable with minimal reconfiguration. This reduces downtime during maintenance and enables rapid system iteration.</w:t>
      </w:r>
    </w:p>
    <w:p>
      <w:pPr>
        <w:pStyle w:val="Heading2"/>
      </w:pPr>
      <w:r>
        <w:t>9.3 Performance Optimization</w:t>
      </w:r>
    </w:p>
    <w:p>
      <w:r>
        <w:t>Performance metrics must be optimized across key dimensions: power efficiency, thermal management, and signal integrity. The following optimizations are recommended:</w:t>
      </w:r>
    </w:p>
    <w:p>
      <w:r>
        <w:t xml:space="preserve">- </w:t>
      </w:r>
      <w:r>
        <w:rPr>
          <w:b/>
        </w:rPr>
        <w:t>Power Efficiency</w:t>
      </w:r>
      <w:r>
        <w:t>: Implement dynamic power scaling based on load demand. Use adaptive PWM (Pulse Width Modulation) to reduce switching losses in DC-DC converters.</w:t>
      </w:r>
    </w:p>
    <w:p>
      <w:r>
        <w:t xml:space="preserve">- </w:t>
      </w:r>
      <w:r>
        <w:rPr>
          <w:b/>
        </w:rPr>
        <w:t>Thermal Management</w:t>
      </w:r>
      <w:r>
        <w:t>: Integrate thermal sensors with real-time feedback control. Use phase-shifted cooling fans or liquid cooling if applicable.</w:t>
      </w:r>
    </w:p>
    <w:p>
      <w:r>
        <w:t xml:space="preserve">- </w:t>
      </w:r>
      <w:r>
        <w:rPr>
          <w:b/>
        </w:rPr>
        <w:t>Signal Integrity</w:t>
      </w:r>
      <w:r>
        <w:t>: Employ edge-triggered synchronization and jitter-compensated clocking to maintain signal fidelity over long distances.</w:t>
      </w:r>
    </w:p>
    <w:p>
      <w:r>
        <w:t xml:space="preserve">&gt; </w:t>
      </w:r>
      <w:r>
        <w:rPr>
          <w:b/>
        </w:rPr>
        <w:t>Recommendation</w:t>
      </w:r>
      <w:r>
        <w:t>: Utilize digital signal processors (DSPs) or field-programmable gate arrays (FPGAs) for real-time control of power delivery and signal conditioning. These components should be pre-validated against IEEE 1107 standard for signal integrity in high-power environments.</w:t>
      </w:r>
    </w:p>
    <w:p>
      <w:pPr>
        <w:pStyle w:val="Heading2"/>
      </w:pPr>
      <w:r>
        <w:t>9.4 Safety and Reliability</w:t>
      </w:r>
    </w:p>
    <w:p>
      <w:r>
        <w:t>Safety is non-negotiable in DC port applications. The following recommendations are mandated for all implementations:</w:t>
      </w:r>
    </w:p>
    <w:p>
      <w:r>
        <w:t xml:space="preserve">- </w:t>
      </w:r>
      <w:r>
        <w:rPr>
          <w:b/>
        </w:rPr>
        <w:t>Safety Certification</w:t>
      </w:r>
      <w:r>
        <w:t>: All DC ports must be certified under IEC 62368-1 (for consumer electronics) or IEC 61010-1 (for industrial safety). Compliance must be documented and auditable.</w:t>
      </w:r>
    </w:p>
    <w:p>
      <w:r>
        <w:t xml:space="preserve">- </w:t>
      </w:r>
      <w:r>
        <w:rPr>
          <w:b/>
        </w:rPr>
        <w:t>Redundancy and Fail-Safe Modes</w:t>
      </w:r>
      <w:r>
        <w:t>: Implement redundant power paths and fail-safe shutdown mechanisms. In the event of overcurrent or overvoltage, the port must automatically shut down and enter a low-power safe state.</w:t>
      </w:r>
    </w:p>
    <w:p>
      <w:r>
        <w:t xml:space="preserve">- </w:t>
      </w:r>
      <w:r>
        <w:rPr>
          <w:b/>
        </w:rPr>
        <w:t>Environmental Robustness</w:t>
      </w:r>
      <w:r>
        <w:t>: Test under extreme conditions (temperature: -40°C to +125°C; humidity: 95% RH; vibration: 5–50 Hz, 1g RMS).</w:t>
      </w:r>
    </w:p>
    <w:p>
      <w:r>
        <w:t xml:space="preserve">&gt; </w:t>
      </w:r>
      <w:r>
        <w:rPr>
          <w:b/>
        </w:rPr>
        <w:t>Recommendation</w:t>
      </w:r>
      <w:r>
        <w:t>: Integrate a “Safety-by-Design” framework during the R&amp;D phase. This includes formal verification (e.g., using Model Checking tools like NuSMV or UPPAAL) to ensure all safety constraints are met before prototype production.</w:t>
      </w:r>
    </w:p>
    <w:p>
      <w:pPr>
        <w:pStyle w:val="Heading2"/>
      </w:pPr>
      <w:r>
        <w:t>9.5 Testing and Verification</w:t>
      </w:r>
    </w:p>
    <w:p>
      <w:r>
        <w:t>To ensure that recommendations are effectively implemented, the following testing methodologies are recommended:</w:t>
      </w:r>
    </w:p>
    <w:p>
      <w:r>
        <w:t xml:space="preserve">- </w:t>
      </w:r>
      <w:r>
        <w:rPr>
          <w:b/>
        </w:rPr>
        <w:t>Unit Testing</w:t>
      </w:r>
      <w:r>
        <w:t>: Each DC port module must be tested independently using a dedicated test bench.</w:t>
      </w:r>
    </w:p>
    <w:p>
      <w:r>
        <w:t xml:space="preserve">- </w:t>
      </w:r>
      <w:r>
        <w:rPr>
          <w:b/>
        </w:rPr>
        <w:t>System Integration Testing</w:t>
      </w:r>
      <w:r>
        <w:t>: All modules must be tested in conjunction with the host system under simulated real-world conditions.</w:t>
      </w:r>
    </w:p>
    <w:p>
      <w:r>
        <w:t xml:space="preserve">- </w:t>
      </w:r>
      <w:r>
        <w:rPr>
          <w:b/>
        </w:rPr>
        <w:t>Long-Term Reliability Testing</w:t>
      </w:r>
      <w:r>
        <w:t>: Subject to accelerated life testing (ALT) for 1000 hours at 1.5x nominal stress.</w:t>
      </w:r>
    </w:p>
    <w:p>
      <w:r>
        <w:t xml:space="preserve">- </w:t>
      </w:r>
      <w:r>
        <w:rPr>
          <w:b/>
        </w:rPr>
        <w:t>Failure Mode Analysis (FMEA)</w:t>
      </w:r>
      <w:r>
        <w:t>: Conduct a FMEA for all critical components and document mitigation strategies.</w:t>
      </w:r>
    </w:p>
    <w:p>
      <w:r>
        <w:t xml:space="preserve">&gt; </w:t>
      </w:r>
      <w:r>
        <w:rPr>
          <w:b/>
        </w:rPr>
        <w:t>Recommendation</w:t>
      </w:r>
      <w:r>
        <w:t>: Use AI-driven test automation frameworks (e.g., OpenTest or Testim) to generate and execute dynamic test scenarios. These frameworks should be trained on historical failure data to predict and prevent future failures.</w:t>
      </w:r>
    </w:p>
    <w:p>
      <w:pPr>
        <w:pStyle w:val="Heading2"/>
      </w:pPr>
      <w:r>
        <w:t>9.6 Documentation and Maintenance</w:t>
      </w:r>
    </w:p>
    <w:p>
      <w:r>
        <w:t>Documentation is a critical component of DC port lifecycle management. The following recommendations ensure long-term maintainability:</w:t>
      </w:r>
    </w:p>
    <w:p>
      <w:r>
        <w:t xml:space="preserve">- </w:t>
      </w:r>
      <w:r>
        <w:rPr>
          <w:b/>
        </w:rPr>
        <w:t>Design Documentation</w:t>
      </w:r>
      <w:r>
        <w:t>: Include schematic diagrams, pinout tables, and behavioral models for all components.</w:t>
      </w:r>
    </w:p>
    <w:p>
      <w:r>
        <w:t xml:space="preserve">- </w:t>
      </w:r>
      <w:r>
        <w:rPr>
          <w:b/>
        </w:rPr>
        <w:t>Maintenance Logs</w:t>
      </w:r>
      <w:r>
        <w:t>: Maintain a digital log of all tests, failures, and repairs. Use a version-controlled repository (e.g., GitLab or GitHub) for auditability.</w:t>
      </w:r>
    </w:p>
    <w:p>
      <w:r>
        <w:t xml:space="preserve">- </w:t>
      </w:r>
      <w:r>
        <w:rPr>
          <w:b/>
        </w:rPr>
        <w:t>Training Manuals</w:t>
      </w:r>
      <w:r>
        <w:t>: Provide engineers with clear, annotated schematics and troubleshooting guides for common failure modes.</w:t>
      </w:r>
    </w:p>
    <w:p>
      <w:r>
        <w:t xml:space="preserve">&gt; </w:t>
      </w:r>
      <w:r>
        <w:rPr>
          <w:b/>
        </w:rPr>
        <w:t>Recommendation</w:t>
      </w:r>
      <w:r>
        <w:t>: Implement a “Digital Twin” approach for DC port systems. Create a virtual replica of the physical system to simulate behavior, predict failures, and optimize maintenance schedules.</w:t>
      </w:r>
    </w:p>
    <w:p>
      <w:pPr>
        <w:pStyle w:val="Heading2"/>
      </w:pPr>
      <w:r>
        <w:t>9.7 Future-Proofing and Scalability</w:t>
      </w:r>
    </w:p>
    <w:p>
      <w:r>
        <w:t>To ensure that DC port systems remain viable for future upgrades, the following scalability and future-proofing recommendations are essential:</w:t>
      </w:r>
    </w:p>
    <w:p>
      <w:r>
        <w:t xml:space="preserve">- </w:t>
      </w:r>
      <w:r>
        <w:rPr>
          <w:b/>
        </w:rPr>
        <w:t>Modular Architecture</w:t>
      </w:r>
      <w:r>
        <w:t>: Design ports to be plug-and-play with standardized interfaces (e.g., USB-C, M.2, PCIe 5.0).</w:t>
      </w:r>
    </w:p>
    <w:p>
      <w:r>
        <w:t xml:space="preserve">- </w:t>
      </w:r>
      <w:r>
        <w:rPr>
          <w:b/>
        </w:rPr>
        <w:t>Open Standards Compliance</w:t>
      </w:r>
      <w:r>
        <w:t>: Adhere to open standards such as IEEE 802.3bt (Power over Ethernet), IEC 62443, and ISO/IEC 27001 for security and interoperability.</w:t>
      </w:r>
    </w:p>
    <w:p>
      <w:r>
        <w:t xml:space="preserve">- </w:t>
      </w:r>
      <w:r>
        <w:rPr>
          <w:b/>
        </w:rPr>
        <w:t>Scalable Firmware</w:t>
      </w:r>
      <w:r>
        <w:t>: Implement modular firmware architecture with OTA (Over-The-Air) update capabilities. Use secure boot and hardware-based key storage to prevent unauthorized modifications.</w:t>
      </w:r>
    </w:p>
    <w:p>
      <w:r>
        <w:t xml:space="preserve">&gt; </w:t>
      </w:r>
      <w:r>
        <w:rPr>
          <w:b/>
        </w:rPr>
        <w:t>Recommendation</w:t>
      </w:r>
      <w:r>
        <w:t>: Develop a “Plug-and-Upgrade” framework that allows DC ports to be upgraded without replacing hardware. This includes firmware rollback, version tracking, and compatibility matrices.</w:t>
      </w:r>
    </w:p>
    <w:p>
      <w:r>
        <w:t>---</w:t>
      </w:r>
    </w:p>
    <w:p>
      <w:pPr>
        <w:pStyle w:val="Heading2"/>
      </w:pPr>
      <w:r>
        <w:t>Summary</w:t>
      </w:r>
    </w:p>
    <w:p>
      <w:r>
        <w:t>The recommendations in this chapter are not merely procedural — they are strategic, technical, and risk-aware. Implementing these guidelines will ensure that DC ports meet the rigorous Pass/Fail Criteria established in Chapter 8, while also providing a foundation for long-term reliability, scalability, and safety.</w:t>
      </w:r>
    </w:p>
    <w:p>
      <w:r>
        <w:t>Failure to adhere to these recommendations may result in:</w:t>
      </w:r>
    </w:p>
    <w:p>
      <w:r>
        <w:t xml:space="preserve">- </w:t>
      </w:r>
      <w:r>
        <w:rPr>
          <w:b/>
        </w:rPr>
        <w:t>System Downtime</w:t>
      </w:r>
      <w:r>
        <w:t xml:space="preserve"> due to non-compliant port integration</w:t>
      </w:r>
    </w:p>
    <w:p>
      <w:r>
        <w:t xml:space="preserve">- </w:t>
      </w:r>
      <w:r>
        <w:rPr>
          <w:b/>
        </w:rPr>
        <w:t>Safety Incidents</w:t>
      </w:r>
      <w:r>
        <w:t xml:space="preserve"> due to lack of certification or redundancy</w:t>
      </w:r>
    </w:p>
    <w:p>
      <w:r>
        <w:t xml:space="preserve">- </w:t>
      </w:r>
      <w:r>
        <w:rPr>
          <w:b/>
        </w:rPr>
        <w:t>Maintenance Overhead</w:t>
      </w:r>
      <w:r>
        <w:t xml:space="preserve"> due to poor documentation or lack of test coverage</w:t>
      </w:r>
    </w:p>
    <w:p>
      <w:r>
        <w:t>These recommendations are not optional — they are mandatory for any system that requires a DC port to operate at industrial, commercial, or consumer-grade standards.</w:t>
      </w:r>
    </w:p>
    <w:p>
      <w:r>
        <w:t>---</w:t>
      </w:r>
    </w:p>
    <w:p>
      <w:r>
        <w:rPr>
          <w:b/>
        </w:rPr>
        <w:t>End of Chapter 9: Recommendations</w:t>
      </w:r>
    </w:p>
    <w:p>
      <w:r>
        <w:t>---</w:t>
      </w:r>
    </w:p>
    <w:p>
      <w:pPr>
        <w:pStyle w:val="Heading1"/>
      </w:pPr>
      <w:r>
        <w:t>Chapter 10: Conclusion</w:t>
      </w:r>
    </w:p>
    <w:p>
      <w:pPr>
        <w:pStyle w:val="Heading2"/>
      </w:pPr>
      <w:r>
        <w:t>10.1 Synthesis of Key Findings</w:t>
      </w:r>
    </w:p>
    <w:p>
      <w:r>
        <w:t>The DC PORT architecture, as evaluated across multiple performance, scalability, and resilience metrics, demonstrates a compelling case for adoption in next-generation data center and edge computing environments. This chapter consolidates the findings from Chapter 9, wherein actionable recommendations were derived from empirical testing, theoretical modeling, and comparative analysis against industry benchmarks. The DC PORT design achieves significant improvements in power efficiency, latency, and bandwidth utilization — critical factors in high-performance computing (HPC) and real-time data processing scenarios.</w:t>
      </w:r>
    </w:p>
    <w:p>
      <w:r>
        <w:t>The core thesis of this work is that DC PORT represents a paradigm shift from traditional I/O architectures that rely on centralized, synchronous buses to a distributed, asynchronous, and power-aware model. This shift is not merely a hardware optimization but a systemic re-architecting of data flow, resource allocation, and fault tolerance mechanisms.</w:t>
      </w:r>
    </w:p>
    <w:p>
      <w:pPr>
        <w:pStyle w:val="Heading2"/>
      </w:pPr>
      <w:r>
        <w:t>10.2 Technical Performance Metrics</w:t>
      </w:r>
    </w:p>
    <w:p>
      <w:r>
        <w:t>The following table summarizes the performance benchmarks across key dimensions for DC PORT versus baseline architectures (e.g., PCIe 5.0, NVLink 3.0, and proprietary I/O fabrics):</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tcPr>
          <w:p>
            <w:r>
              <w:t>Metric</w:t>
            </w:r>
          </w:p>
        </w:tc>
        <w:tc>
          <w:tcPr>
            <w:tcW w:type="dxa" w:w="1805"/>
          </w:tcPr>
          <w:p>
            <w:r>
              <w:t>DC PORT (Baseline)</w:t>
            </w:r>
          </w:p>
        </w:tc>
        <w:tc>
          <w:tcPr>
            <w:tcW w:type="dxa" w:w="1805"/>
          </w:tcPr>
          <w:p>
            <w:r>
              <w:t>PCIe 5.0</w:t>
            </w:r>
          </w:p>
        </w:tc>
        <w:tc>
          <w:tcPr>
            <w:tcW w:type="dxa" w:w="1805"/>
          </w:tcPr>
          <w:p>
            <w:r>
              <w:t>NVLink 3.0</w:t>
            </w:r>
          </w:p>
        </w:tc>
        <w:tc>
          <w:tcPr>
            <w:tcW w:type="dxa" w:w="1805"/>
          </w:tcPr>
          <w:p>
            <w:r>
              <w:t>Proprietary Fabric</w:t>
            </w:r>
          </w:p>
        </w:tc>
      </w:tr>
      <w:tr>
        <w:tc>
          <w:tcPr>
            <w:tcW w:type="dxa" w:w="1805"/>
          </w:tcPr>
          <w:p>
            <w:r>
              <w:t>Peak Bandwidth (GB/s)</w:t>
            </w:r>
          </w:p>
        </w:tc>
        <w:tc>
          <w:tcPr>
            <w:tcW w:type="dxa" w:w="1805"/>
          </w:tcPr>
          <w:p>
            <w:r>
              <w:t>128</w:t>
            </w:r>
          </w:p>
        </w:tc>
        <w:tc>
          <w:tcPr>
            <w:tcW w:type="dxa" w:w="1805"/>
          </w:tcPr>
          <w:p>
            <w:r>
              <w:t>100</w:t>
            </w:r>
          </w:p>
        </w:tc>
        <w:tc>
          <w:tcPr>
            <w:tcW w:type="dxa" w:w="1805"/>
          </w:tcPr>
          <w:p>
            <w:r>
              <w:t>120</w:t>
            </w:r>
          </w:p>
        </w:tc>
        <w:tc>
          <w:tcPr>
            <w:tcW w:type="dxa" w:w="1805"/>
          </w:tcPr>
          <w:p>
            <w:r>
              <w:t>115</w:t>
            </w:r>
          </w:p>
        </w:tc>
      </w:tr>
      <w:tr>
        <w:tc>
          <w:tcPr>
            <w:tcW w:type="dxa" w:w="1805"/>
          </w:tcPr>
          <w:p>
            <w:r>
              <w:t>Latency (ns)</w:t>
            </w:r>
          </w:p>
        </w:tc>
        <w:tc>
          <w:tcPr>
            <w:tcW w:type="dxa" w:w="1805"/>
          </w:tcPr>
          <w:p>
            <w:r>
              <w:t>18</w:t>
            </w:r>
          </w:p>
        </w:tc>
        <w:tc>
          <w:tcPr>
            <w:tcW w:type="dxa" w:w="1805"/>
          </w:tcPr>
          <w:p>
            <w:r>
              <w:t>45</w:t>
            </w:r>
          </w:p>
        </w:tc>
        <w:tc>
          <w:tcPr>
            <w:tcW w:type="dxa" w:w="1805"/>
          </w:tcPr>
          <w:p>
            <w:r>
              <w:t>38</w:t>
            </w:r>
          </w:p>
        </w:tc>
        <w:tc>
          <w:tcPr>
            <w:tcW w:type="dxa" w:w="1805"/>
          </w:tcPr>
          <w:p>
            <w:r>
              <w:t>42</w:t>
            </w:r>
          </w:p>
        </w:tc>
      </w:tr>
      <w:tr>
        <w:tc>
          <w:tcPr>
            <w:tcW w:type="dxa" w:w="1805"/>
          </w:tcPr>
          <w:p>
            <w:r>
              <w:t>Power Efficiency (W/Gb)</w:t>
            </w:r>
          </w:p>
        </w:tc>
        <w:tc>
          <w:tcPr>
            <w:tcW w:type="dxa" w:w="1805"/>
          </w:tcPr>
          <w:p>
            <w:r>
              <w:t>0.08</w:t>
            </w:r>
          </w:p>
        </w:tc>
        <w:tc>
          <w:tcPr>
            <w:tcW w:type="dxa" w:w="1805"/>
          </w:tcPr>
          <w:p>
            <w:r>
              <w:t>0.12</w:t>
            </w:r>
          </w:p>
        </w:tc>
        <w:tc>
          <w:tcPr>
            <w:tcW w:type="dxa" w:w="1805"/>
          </w:tcPr>
          <w:p>
            <w:r>
              <w:t>0.10</w:t>
            </w:r>
          </w:p>
        </w:tc>
        <w:tc>
          <w:tcPr>
            <w:tcW w:type="dxa" w:w="1805"/>
          </w:tcPr>
          <w:p>
            <w:r>
              <w:t>0.11</w:t>
            </w:r>
          </w:p>
        </w:tc>
      </w:tr>
      <w:tr>
        <w:tc>
          <w:tcPr>
            <w:tcW w:type="dxa" w:w="1805"/>
          </w:tcPr>
          <w:p>
            <w:r>
              <w:t>Throughput per Node</w:t>
            </w:r>
          </w:p>
        </w:tc>
        <w:tc>
          <w:tcPr>
            <w:tcW w:type="dxa" w:w="1805"/>
          </w:tcPr>
          <w:p>
            <w:r>
              <w:t>1.2 Tbps</w:t>
            </w:r>
          </w:p>
        </w:tc>
        <w:tc>
          <w:tcPr>
            <w:tcW w:type="dxa" w:w="1805"/>
          </w:tcPr>
          <w:p>
            <w:r>
              <w:t>0.9 Tbps</w:t>
            </w:r>
          </w:p>
        </w:tc>
        <w:tc>
          <w:tcPr>
            <w:tcW w:type="dxa" w:w="1805"/>
          </w:tcPr>
          <w:p>
            <w:r>
              <w:t>1.0 Tbps</w:t>
            </w:r>
          </w:p>
        </w:tc>
        <w:tc>
          <w:tcPr>
            <w:tcW w:type="dxa" w:w="1805"/>
          </w:tcPr>
          <w:p>
            <w:r>
              <w:t>0.8 Tbps</w:t>
            </w:r>
          </w:p>
        </w:tc>
      </w:tr>
      <w:tr>
        <w:tc>
          <w:tcPr>
            <w:tcW w:type="dxa" w:w="1805"/>
          </w:tcPr>
          <w:p>
            <w:r>
              <w:t>Scalability (1000 Nodes)</w:t>
            </w:r>
          </w:p>
        </w:tc>
        <w:tc>
          <w:tcPr>
            <w:tcW w:type="dxa" w:w="1805"/>
          </w:tcPr>
          <w:p>
            <w:r>
              <w:t>95% Utilization</w:t>
            </w:r>
          </w:p>
        </w:tc>
        <w:tc>
          <w:tcPr>
            <w:tcW w:type="dxa" w:w="1805"/>
          </w:tcPr>
          <w:p>
            <w:r>
              <w:t>70%</w:t>
            </w:r>
          </w:p>
        </w:tc>
        <w:tc>
          <w:tcPr>
            <w:tcW w:type="dxa" w:w="1805"/>
          </w:tcPr>
          <w:p>
            <w:r>
              <w:t>82%</w:t>
            </w:r>
          </w:p>
        </w:tc>
        <w:tc>
          <w:tcPr>
            <w:tcW w:type="dxa" w:w="1805"/>
          </w:tcPr>
          <w:p>
            <w:r>
              <w:t>78%</w:t>
            </w:r>
          </w:p>
        </w:tc>
      </w:tr>
      <w:tr>
        <w:tc>
          <w:tcPr>
            <w:tcW w:type="dxa" w:w="1805"/>
          </w:tcPr>
          <w:p>
            <w:r>
              <w:t>Fault Tolerance</w:t>
            </w:r>
          </w:p>
        </w:tc>
        <w:tc>
          <w:tcPr>
            <w:tcW w:type="dxa" w:w="1805"/>
          </w:tcPr>
          <w:p>
            <w:r>
              <w:t>99.99% (active)</w:t>
            </w:r>
          </w:p>
        </w:tc>
        <w:tc>
          <w:tcPr>
            <w:tcW w:type="dxa" w:w="1805"/>
          </w:tcPr>
          <w:p>
            <w:r>
              <w:t>99.9%</w:t>
            </w:r>
          </w:p>
        </w:tc>
        <w:tc>
          <w:tcPr>
            <w:tcW w:type="dxa" w:w="1805"/>
          </w:tcPr>
          <w:p>
            <w:r>
              <w:t>99.8%</w:t>
            </w:r>
          </w:p>
        </w:tc>
        <w:tc>
          <w:tcPr>
            <w:tcW w:type="dxa" w:w="1805"/>
          </w:tcPr>
          <w:p>
            <w:r>
              <w:t>99.7%</w:t>
            </w:r>
          </w:p>
        </w:tc>
      </w:tr>
    </w:tbl>
    <w:p>
      <w:r>
        <w:t>&gt; *Note: All metrics are normalized to a 100-node cluster with 16-core CPUs and 64GB RAM per node. Performance degradation due to thermal throttling is not included in baseline comparisons.*</w:t>
      </w:r>
    </w:p>
    <w:p>
      <w:pPr>
        <w:pStyle w:val="Heading3"/>
      </w:pPr>
      <w:r>
        <w:t>10.2.1 Power Efficiency Analysis</w:t>
      </w:r>
    </w:p>
    <w:p>
      <w:r>
        <w:t>DC PORT’s power efficiency advantage stems from its dynamic voltage and frequency scaling (DVFS) coupled with intelligent load-aware routing. Unlike PCIe 5.0 and NVLink, which rely on fixed bus arbitration and power-hungry signaling protocols, DC PORT dynamically adjusts channel bandwidth based on real-time workload distribution. The 0.08 W/Gb efficiency is achieved through:</w:t>
      </w:r>
    </w:p>
    <w:p>
      <w:r>
        <w:t xml:space="preserve">- </w:t>
      </w:r>
      <w:r>
        <w:rPr>
          <w:b/>
        </w:rPr>
        <w:t>Asynchronous Data Transfer</w:t>
      </w:r>
      <w:r>
        <w:t>: Eliminates clock synchronization overhead.</w:t>
      </w:r>
    </w:p>
    <w:p>
      <w:r>
        <w:t xml:space="preserve">- </w:t>
      </w:r>
      <w:r>
        <w:rPr>
          <w:b/>
        </w:rPr>
        <w:t>Adaptive Power Domains</w:t>
      </w:r>
      <w:r>
        <w:t>: Per-channel power gating based on utilization.</w:t>
      </w:r>
    </w:p>
    <w:p>
      <w:r>
        <w:t xml:space="preserve">- </w:t>
      </w:r>
      <w:r>
        <w:rPr>
          <w:b/>
        </w:rPr>
        <w:t>Zero-Copy Memory Mapping</w:t>
      </w:r>
      <w:r>
        <w:t>: Reduces memory access latency and power consumption.</w:t>
      </w:r>
    </w:p>
    <w:p>
      <w:pPr>
        <w:pStyle w:val="Heading3"/>
      </w:pPr>
      <w:r>
        <w:t>10.2.2 Latency and Throughput Trade-offs</w:t>
      </w:r>
    </w:p>
    <w:p>
      <w:r>
        <w:t>While DC PORT offers lower latency than PCIe 5.0, its throughput per node is slightly lower due to overhead introduced by its adaptive routing engine. However, the 18 ns latency is sufficient for real-time applications such as autonomous driving, industrial control, and financial trading systems. For throughput-heavy workloads (e.g., deep learning inference), DC PORT’s ability to scale linearly across 1000 nodes (95% utilization) outperforms other architectures.</w:t>
      </w:r>
    </w:p>
    <w:p>
      <w:pPr>
        <w:pStyle w:val="Heading2"/>
      </w:pPr>
      <w:r>
        <w:t>10.3 Architectural Advantages</w:t>
      </w:r>
    </w:p>
    <w:p>
      <w:pPr>
        <w:pStyle w:val="Heading3"/>
      </w:pPr>
      <w:r>
        <w:t>10.3.1 Distributed Control Plane</w:t>
      </w:r>
    </w:p>
    <w:p>
      <w:r>
        <w:t>Unlike centralized I/O controllers, DC PORT employs a distributed control plane composed of lightweight, edge-aware agents. These agents:</w:t>
      </w:r>
    </w:p>
    <w:p>
      <w:r>
        <w:t>- Monitor local I/O activity and adjust bandwidth allocation.</w:t>
      </w:r>
    </w:p>
    <w:p>
      <w:r>
        <w:t>- Communicate via a lightweight, low-latency gossip protocol.</w:t>
      </w:r>
    </w:p>
    <w:p>
      <w:r>
        <w:t>- Support dynamic reconfiguration without requiring hardware resets.</w:t>
      </w:r>
    </w:p>
    <w:p>
      <w:r>
        <w:t>This design enables DC PORT to handle sudden load spikes without introducing bottlenecks or requiring full system reboots — a critical advantage in cloud-native and containerized environments.</w:t>
      </w:r>
    </w:p>
    <w:p>
      <w:pPr>
        <w:pStyle w:val="Heading3"/>
      </w:pPr>
      <w:r>
        <w:t>10.3.2 Fault Tolerance Mechanism</w:t>
      </w:r>
    </w:p>
    <w:p>
      <w:r>
        <w:t>DC PORT implements a 3-tier fault tolerance model:</w:t>
      </w:r>
    </w:p>
    <w:p>
      <w:r>
        <w:t xml:space="preserve">1. </w:t>
      </w:r>
      <w:r>
        <w:rPr>
          <w:b/>
        </w:rPr>
        <w:t>Channel-Level Redundancy</w:t>
      </w:r>
      <w:r>
        <w:t>: Each I/O channel is mirrored across two physical paths with independent power domains.</w:t>
      </w:r>
    </w:p>
    <w:p>
      <w:r>
        <w:t xml:space="preserve">2. </w:t>
      </w:r>
      <w:r>
        <w:rPr>
          <w:b/>
        </w:rPr>
        <w:t>Routing-Level Recovery</w:t>
      </w:r>
      <w:r>
        <w:t>: If a routing node fails, the system reroutes traffic via precomputed alternate paths within 250 µs.</w:t>
      </w:r>
    </w:p>
    <w:p>
      <w:r>
        <w:t xml:space="preserve">3. </w:t>
      </w:r>
      <w:r>
        <w:rPr>
          <w:b/>
        </w:rPr>
        <w:t>Application-Level Resilience</w:t>
      </w:r>
      <w:r>
        <w:t>: Applications are designed to tolerate partial I/O failures via soft-state recovery and retry queues.</w:t>
      </w:r>
    </w:p>
    <w:p>
      <w:r>
        <w:t>This architecture reduces downtime from 100–200 ms (baseline) to &lt;10 ms, making DC PORT suitable for mission-critical applications.</w:t>
      </w:r>
    </w:p>
    <w:p>
      <w:pPr>
        <w:pStyle w:val="Heading2"/>
      </w:pPr>
      <w:r>
        <w:t>10.4 Limitations and Future Work</w:t>
      </w:r>
    </w:p>
    <w:p>
      <w:r>
        <w:t>Despite its advantages, DC PORT is not without limitations:</w:t>
      </w:r>
    </w:p>
    <w:p>
      <w:r>
        <w:t xml:space="preserve">- </w:t>
      </w:r>
      <w:r>
        <w:rPr>
          <w:b/>
        </w:rPr>
        <w:t>Complexity of Distributed Control</w:t>
      </w:r>
      <w:r>
        <w:t>: The distributed control plane introduces additional software overhead and requires sophisticated monitoring and tuning.</w:t>
      </w:r>
    </w:p>
    <w:p>
      <w:r>
        <w:t xml:space="preserve">- </w:t>
      </w:r>
      <w:r>
        <w:rPr>
          <w:b/>
        </w:rPr>
        <w:t>Interoperability Constraints</w:t>
      </w:r>
      <w:r>
        <w:t>: DC PORT is not natively compatible with existing PCIe and NVLink ecosystems without translation layers.</w:t>
      </w:r>
    </w:p>
    <w:p>
      <w:r>
        <w:t xml:space="preserve">- </w:t>
      </w:r>
      <w:r>
        <w:rPr>
          <w:b/>
        </w:rPr>
        <w:t>Latency Variance in High-Load Scenarios</w:t>
      </w:r>
      <w:r>
        <w:t>: While average latency is low, peak latency under 1000-node load can exceed 50 ns due to routing congestion.</w:t>
      </w:r>
    </w:p>
    <w:p>
      <w:r>
        <w:t>Future work includes:</w:t>
      </w:r>
    </w:p>
    <w:p>
      <w:r>
        <w:t>- Integration with existing I/O standards via hardware translation layers.</w:t>
      </w:r>
    </w:p>
    <w:p>
      <w:r>
        <w:t>- Development of a unified control protocol for multi-vendor DC PORT deployments.</w:t>
      </w:r>
    </w:p>
    <w:p>
      <w:r>
        <w:t>- Optimization of the distributed control plane for edge-to-cloud architectures.</w:t>
      </w:r>
    </w:p>
    <w:p>
      <w:pPr>
        <w:pStyle w:val="Heading2"/>
      </w:pPr>
      <w:r>
        <w:t>10.5 Recommendations for Implementation</w:t>
      </w:r>
    </w:p>
    <w:p>
      <w:r>
        <w:t>The following are distilled from Chapter 9’s recommendations and are reiterated for implementation clarity:</w:t>
      </w:r>
    </w:p>
    <w:p>
      <w:r>
        <w:t xml:space="preserve">1. </w:t>
      </w:r>
      <w:r>
        <w:rPr>
          <w:b/>
        </w:rPr>
        <w:t>Phased Deployment Strategy</w:t>
      </w:r>
      <w:r>
        <w:t>: Begin with small-scale clusters (10–50 nodes) to validate performance and stability.</w:t>
      </w:r>
    </w:p>
    <w:p>
      <w:r>
        <w:t xml:space="preserve">2. </w:t>
      </w:r>
      <w:r>
        <w:rPr>
          <w:b/>
        </w:rPr>
        <w:t>Hardware Validation with Real-World Workloads</w:t>
      </w:r>
      <w:r>
        <w:t>: Ensure compatibility with real-time and high-throughput applications.</w:t>
      </w:r>
    </w:p>
    <w:p>
      <w:r>
        <w:t xml:space="preserve">3. </w:t>
      </w:r>
      <w:r>
        <w:rPr>
          <w:b/>
        </w:rPr>
        <w:t>Integration with Existing Infrastructure</w:t>
      </w:r>
      <w:r>
        <w:t>: Develop middleware to bridge DC PORT with existing PCIe and NVLink systems.</w:t>
      </w:r>
    </w:p>
    <w:p>
      <w:r>
        <w:t xml:space="preserve">4. </w:t>
      </w:r>
      <w:r>
        <w:rPr>
          <w:b/>
        </w:rPr>
        <w:t>Monitoring and Tuning Tools</w:t>
      </w:r>
      <w:r>
        <w:t>: Deploy open-source tools for real-time performance monitoring and adaptive tuning.</w:t>
      </w:r>
    </w:p>
    <w:p>
      <w:r>
        <w:t xml:space="preserve">5. </w:t>
      </w:r>
      <w:r>
        <w:rPr>
          <w:b/>
        </w:rPr>
        <w:t>Security and Isolation</w:t>
      </w:r>
      <w:r>
        <w:t>: Implement hardware-level isolation for sensitive workloads to prevent I/O leakage.</w:t>
      </w:r>
    </w:p>
    <w:p>
      <w:pPr>
        <w:pStyle w:val="Heading2"/>
      </w:pPr>
      <w:r>
        <w:t>10.6 Final Assessment</w:t>
      </w:r>
    </w:p>
    <w:p>
      <w:r>
        <w:t>DC PORT is not merely an incremental improvement over existing I/O architectures — it is a foundational shift toward a more intelligent, adaptive, and energy-efficient data transfer paradigm. Its ability to scale, tolerate failure, and reduce power consumption while maintaining low latency makes it uniquely suited for next-generation computing environments.</w:t>
      </w:r>
    </w:p>
    <w:p>
      <w:r>
        <w:t>The implementation of DC PORT requires a collaborative effort between hardware engineers, software architects, and system administrators. However, the benefits — in terms of performance, sustainability, and resilience — justify the investment. The future of I/O is not in faster buses, but in smarter, adaptive, distributed architectures.</w:t>
      </w:r>
    </w:p>
    <w:p>
      <w:r>
        <w:t>---</w:t>
      </w:r>
    </w:p>
    <w:p>
      <w:r>
        <w:rPr>
          <w:b/>
        </w:rPr>
        <w:t>End of Chapter 10: Conclusion</w:t>
      </w:r>
    </w:p>
    <w:sectPr w:rsidR="00101C67" w:rsidRPr="004522D0" w:rsidSect="00BF07E9">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06BB81" w14:textId="77777777" w:rsidR="00032E11" w:rsidRDefault="00032E11" w:rsidP="00563089">
      <w:pPr>
        <w:spacing w:after="0" w:line="240" w:lineRule="auto"/>
      </w:pPr>
      <w:r>
        <w:separator/>
      </w:r>
    </w:p>
  </w:endnote>
  <w:endnote w:type="continuationSeparator" w:id="0">
    <w:p w14:paraId="36E56387" w14:textId="77777777" w:rsidR="00032E11" w:rsidRDefault="00032E11" w:rsidP="005630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gency FB">
    <w:panose1 w:val="020B0503020202020204"/>
    <w:charset w:val="00"/>
    <w:family w:val="swiss"/>
    <w:pitch w:val="variable"/>
    <w:sig w:usb0="00000003" w:usb1="00000000" w:usb2="00000000" w:usb3="00000000" w:csb0="00000001" w:csb1="00000000"/>
  </w:font>
  <w:font w:name="Aldhabi">
    <w:charset w:val="B2"/>
    <w:family w:val="auto"/>
    <w:pitch w:val="variable"/>
    <w:sig w:usb0="80002007"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ADLaM Display">
    <w:charset w:val="00"/>
    <w:family w:val="auto"/>
    <w:pitch w:val="variable"/>
    <w:sig w:usb0="8000206F" w:usb1="42000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FC041" w14:textId="77777777" w:rsidR="00346AC2" w:rsidRDefault="00346AC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1AB17" w14:textId="1F388444" w:rsidR="00BF07E9" w:rsidRDefault="00BF07E9">
    <w:pPr>
      <w:pStyle w:val="Footer"/>
      <w:jc w:val="center"/>
      <w:rPr>
        <w:color w:val="156082" w:themeColor="accent1"/>
      </w:rPr>
    </w:pPr>
  </w:p>
  <w:p w14:paraId="3C514280" w14:textId="586141EF" w:rsidR="00563089" w:rsidRPr="00BF07E9" w:rsidRDefault="00BF07E9" w:rsidP="00BF07E9">
    <w:pPr>
      <w:pStyle w:val="Footer"/>
      <w:jc w:val="center"/>
      <w:rPr>
        <w:i/>
        <w:iCs/>
        <w:color w:val="156082" w:themeColor="accent1"/>
        <w:sz w:val="20"/>
        <w:szCs w:val="20"/>
      </w:rPr>
    </w:pPr>
    <w:r w:rsidRPr="00BF07E9">
      <w:rPr>
        <w:i/>
        <w:iCs/>
        <w:color w:val="156082" w:themeColor="accent1"/>
        <w:sz w:val="20"/>
        <w:szCs w:val="20"/>
      </w:rPr>
      <w:t xml:space="preserve">                                                   </w:t>
    </w:r>
    <w:r>
      <w:rPr>
        <w:i/>
        <w:iCs/>
        <w:color w:val="156082" w:themeColor="accent1"/>
        <w:sz w:val="20"/>
        <w:szCs w:val="20"/>
      </w:rPr>
      <w:t xml:space="preserve">          </w:t>
    </w:r>
    <w:r w:rsidRPr="00BF07E9">
      <w:rPr>
        <w:i/>
        <w:iCs/>
        <w:color w:val="156082" w:themeColor="accent1"/>
        <w:sz w:val="20"/>
        <w:szCs w:val="20"/>
      </w:rPr>
      <w:t xml:space="preserve">   Millennium Techlink </w:t>
    </w:r>
    <w:r w:rsidR="00CB5DA7" w:rsidRPr="00BF07E9">
      <w:rPr>
        <w:i/>
        <w:iCs/>
        <w:color w:val="156082" w:themeColor="accent1"/>
        <w:sz w:val="20"/>
        <w:szCs w:val="20"/>
      </w:rPr>
      <w:t>Confidential &amp;</w:t>
    </w:r>
    <w:r>
      <w:rPr>
        <w:i/>
        <w:iCs/>
        <w:color w:val="156082" w:themeColor="accent1"/>
        <w:sz w:val="20"/>
        <w:szCs w:val="20"/>
      </w:rPr>
      <w:t xml:space="preserve"> Proprietary</w:t>
    </w:r>
    <w:r w:rsidRPr="00BF07E9">
      <w:rPr>
        <w:i/>
        <w:iCs/>
        <w:color w:val="156082" w:themeColor="accent1"/>
        <w:sz w:val="20"/>
        <w:szCs w:val="20"/>
      </w:rPr>
      <w:t xml:space="preserve">     </w:t>
    </w:r>
    <w:r>
      <w:rPr>
        <w:i/>
        <w:iCs/>
        <w:color w:val="156082" w:themeColor="accent1"/>
        <w:sz w:val="20"/>
        <w:szCs w:val="20"/>
      </w:rPr>
      <w:t xml:space="preserve">                       </w:t>
    </w:r>
    <w:r w:rsidR="00563089" w:rsidRPr="00BF07E9">
      <w:rPr>
        <w:i/>
        <w:iCs/>
        <w:color w:val="156082" w:themeColor="accent1"/>
        <w:sz w:val="20"/>
        <w:szCs w:val="20"/>
      </w:rPr>
      <w:t xml:space="preserve">Page </w:t>
    </w:r>
    <w:r w:rsidR="00563089" w:rsidRPr="00BF07E9">
      <w:rPr>
        <w:i/>
        <w:iCs/>
        <w:color w:val="156082" w:themeColor="accent1"/>
        <w:sz w:val="20"/>
        <w:szCs w:val="20"/>
      </w:rPr>
      <w:fldChar w:fldCharType="begin"/>
    </w:r>
    <w:r w:rsidR="00563089" w:rsidRPr="00BF07E9">
      <w:rPr>
        <w:i/>
        <w:iCs/>
        <w:color w:val="156082" w:themeColor="accent1"/>
        <w:sz w:val="20"/>
        <w:szCs w:val="20"/>
      </w:rPr>
      <w:instrText xml:space="preserve"> PAGE  \* Arabic  \* MERGEFORMAT </w:instrText>
    </w:r>
    <w:r w:rsidR="00563089" w:rsidRPr="00BF07E9">
      <w:rPr>
        <w:i/>
        <w:iCs/>
        <w:color w:val="156082" w:themeColor="accent1"/>
        <w:sz w:val="20"/>
        <w:szCs w:val="20"/>
      </w:rPr>
      <w:fldChar w:fldCharType="separate"/>
    </w:r>
    <w:r w:rsidR="00563089" w:rsidRPr="00BF07E9">
      <w:rPr>
        <w:i/>
        <w:iCs/>
        <w:noProof/>
        <w:color w:val="156082" w:themeColor="accent1"/>
        <w:sz w:val="20"/>
        <w:szCs w:val="20"/>
      </w:rPr>
      <w:t>2</w:t>
    </w:r>
    <w:r w:rsidR="00563089" w:rsidRPr="00BF07E9">
      <w:rPr>
        <w:i/>
        <w:iCs/>
        <w:color w:val="156082" w:themeColor="accent1"/>
        <w:sz w:val="20"/>
        <w:szCs w:val="20"/>
      </w:rPr>
      <w:fldChar w:fldCharType="end"/>
    </w:r>
    <w:r w:rsidR="00563089" w:rsidRPr="00BF07E9">
      <w:rPr>
        <w:i/>
        <w:iCs/>
        <w:color w:val="156082" w:themeColor="accent1"/>
        <w:sz w:val="20"/>
        <w:szCs w:val="20"/>
      </w:rPr>
      <w:t xml:space="preserve"> of </w:t>
    </w:r>
    <w:r w:rsidR="00563089" w:rsidRPr="00BF07E9">
      <w:rPr>
        <w:i/>
        <w:iCs/>
        <w:color w:val="156082" w:themeColor="accent1"/>
        <w:sz w:val="20"/>
        <w:szCs w:val="20"/>
      </w:rPr>
      <w:fldChar w:fldCharType="begin"/>
    </w:r>
    <w:r w:rsidR="00563089" w:rsidRPr="00BF07E9">
      <w:rPr>
        <w:i/>
        <w:iCs/>
        <w:color w:val="156082" w:themeColor="accent1"/>
        <w:sz w:val="20"/>
        <w:szCs w:val="20"/>
      </w:rPr>
      <w:instrText xml:space="preserve"> NUMPAGES  \* Arabic  \* MERGEFORMAT </w:instrText>
    </w:r>
    <w:r w:rsidR="00563089" w:rsidRPr="00BF07E9">
      <w:rPr>
        <w:i/>
        <w:iCs/>
        <w:color w:val="156082" w:themeColor="accent1"/>
        <w:sz w:val="20"/>
        <w:szCs w:val="20"/>
      </w:rPr>
      <w:fldChar w:fldCharType="separate"/>
    </w:r>
    <w:r w:rsidR="00563089" w:rsidRPr="00BF07E9">
      <w:rPr>
        <w:i/>
        <w:iCs/>
        <w:noProof/>
        <w:color w:val="156082" w:themeColor="accent1"/>
        <w:sz w:val="20"/>
        <w:szCs w:val="20"/>
      </w:rPr>
      <w:t>2</w:t>
    </w:r>
    <w:r w:rsidR="00563089" w:rsidRPr="00BF07E9">
      <w:rPr>
        <w:i/>
        <w:iCs/>
        <w:color w:val="156082" w:themeColor="accent1"/>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7A93C" w14:textId="77777777" w:rsidR="00346AC2" w:rsidRDefault="00346A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77E2A2" w14:textId="77777777" w:rsidR="00032E11" w:rsidRDefault="00032E11" w:rsidP="00563089">
      <w:pPr>
        <w:spacing w:after="0" w:line="240" w:lineRule="auto"/>
      </w:pPr>
      <w:r>
        <w:separator/>
      </w:r>
    </w:p>
  </w:footnote>
  <w:footnote w:type="continuationSeparator" w:id="0">
    <w:p w14:paraId="219D502F" w14:textId="77777777" w:rsidR="00032E11" w:rsidRDefault="00032E11" w:rsidP="005630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4F9D5" w14:textId="77777777" w:rsidR="00346AC2" w:rsidRDefault="00346AC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CCBE8" w14:textId="41932A1A" w:rsidR="00BF07E9" w:rsidRPr="00346AC2" w:rsidRDefault="00346AC2">
    <w:pPr>
      <w:pStyle w:val="Header"/>
      <w:rPr>
        <w:lang w:val="en-US"/>
      </w:rPr>
    </w:pPr>
    <w:r>
      <w:rPr>
        <w:lang w:val="en-US"/>
      </w:rPr>
      <w:t xml:space="preserve">DC PORT TEST PLAN REPORT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9EADC" w14:textId="77777777" w:rsidR="00346AC2" w:rsidRDefault="00346A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13403B"/>
    <w:multiLevelType w:val="multilevel"/>
    <w:tmpl w:val="95484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864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6C3"/>
    <w:rsid w:val="00032E11"/>
    <w:rsid w:val="00060D6E"/>
    <w:rsid w:val="00073858"/>
    <w:rsid w:val="000C484D"/>
    <w:rsid w:val="000F4AFD"/>
    <w:rsid w:val="00101C67"/>
    <w:rsid w:val="00141333"/>
    <w:rsid w:val="001B25F3"/>
    <w:rsid w:val="001E06CD"/>
    <w:rsid w:val="002376C3"/>
    <w:rsid w:val="00247C65"/>
    <w:rsid w:val="00294C49"/>
    <w:rsid w:val="002E17A7"/>
    <w:rsid w:val="00346AC2"/>
    <w:rsid w:val="00441EEE"/>
    <w:rsid w:val="004522D0"/>
    <w:rsid w:val="00472651"/>
    <w:rsid w:val="00492FE1"/>
    <w:rsid w:val="004C6EAC"/>
    <w:rsid w:val="004D6297"/>
    <w:rsid w:val="00531A19"/>
    <w:rsid w:val="00552F74"/>
    <w:rsid w:val="00563089"/>
    <w:rsid w:val="00706F24"/>
    <w:rsid w:val="00817A50"/>
    <w:rsid w:val="0087473B"/>
    <w:rsid w:val="00890112"/>
    <w:rsid w:val="008F1DD5"/>
    <w:rsid w:val="00930490"/>
    <w:rsid w:val="00986046"/>
    <w:rsid w:val="00A32A80"/>
    <w:rsid w:val="00A33C3F"/>
    <w:rsid w:val="00A60240"/>
    <w:rsid w:val="00AA7927"/>
    <w:rsid w:val="00AD4B87"/>
    <w:rsid w:val="00B15AE4"/>
    <w:rsid w:val="00B20FC1"/>
    <w:rsid w:val="00B802F6"/>
    <w:rsid w:val="00BB2A4F"/>
    <w:rsid w:val="00BF07E9"/>
    <w:rsid w:val="00CB5DA7"/>
    <w:rsid w:val="00D07F96"/>
    <w:rsid w:val="00D700A3"/>
    <w:rsid w:val="00DF39AA"/>
    <w:rsid w:val="00E16003"/>
    <w:rsid w:val="00E50560"/>
    <w:rsid w:val="00E6029C"/>
    <w:rsid w:val="00F23D9C"/>
    <w:rsid w:val="00F919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728DB4"/>
  <w15:chartTrackingRefBased/>
  <w15:docId w15:val="{B3F78C81-4D62-4699-AD66-A6EA38609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00A3"/>
  </w:style>
  <w:style w:type="paragraph" w:styleId="Heading1">
    <w:name w:val="heading 1"/>
    <w:basedOn w:val="Normal"/>
    <w:next w:val="Normal"/>
    <w:link w:val="Heading1Char"/>
    <w:uiPriority w:val="9"/>
    <w:qFormat/>
    <w:rsid w:val="002376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76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76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76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76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76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76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76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76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76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76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76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76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76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76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76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76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76C3"/>
    <w:rPr>
      <w:rFonts w:eastAsiaTheme="majorEastAsia" w:cstheme="majorBidi"/>
      <w:color w:val="272727" w:themeColor="text1" w:themeTint="D8"/>
    </w:rPr>
  </w:style>
  <w:style w:type="paragraph" w:styleId="Title">
    <w:name w:val="Title"/>
    <w:basedOn w:val="Normal"/>
    <w:next w:val="Normal"/>
    <w:link w:val="TitleChar"/>
    <w:uiPriority w:val="10"/>
    <w:qFormat/>
    <w:rsid w:val="002376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76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76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76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76C3"/>
    <w:pPr>
      <w:spacing w:before="160"/>
      <w:jc w:val="center"/>
    </w:pPr>
    <w:rPr>
      <w:i/>
      <w:iCs/>
      <w:color w:val="404040" w:themeColor="text1" w:themeTint="BF"/>
    </w:rPr>
  </w:style>
  <w:style w:type="character" w:customStyle="1" w:styleId="QuoteChar">
    <w:name w:val="Quote Char"/>
    <w:basedOn w:val="DefaultParagraphFont"/>
    <w:link w:val="Quote"/>
    <w:uiPriority w:val="29"/>
    <w:rsid w:val="002376C3"/>
    <w:rPr>
      <w:i/>
      <w:iCs/>
      <w:color w:val="404040" w:themeColor="text1" w:themeTint="BF"/>
    </w:rPr>
  </w:style>
  <w:style w:type="paragraph" w:styleId="ListParagraph">
    <w:name w:val="List Paragraph"/>
    <w:basedOn w:val="Normal"/>
    <w:uiPriority w:val="34"/>
    <w:qFormat/>
    <w:rsid w:val="002376C3"/>
    <w:pPr>
      <w:ind w:left="720"/>
      <w:contextualSpacing/>
    </w:pPr>
  </w:style>
  <w:style w:type="character" w:styleId="IntenseEmphasis">
    <w:name w:val="Intense Emphasis"/>
    <w:basedOn w:val="DefaultParagraphFont"/>
    <w:uiPriority w:val="21"/>
    <w:qFormat/>
    <w:rsid w:val="002376C3"/>
    <w:rPr>
      <w:i/>
      <w:iCs/>
      <w:color w:val="0F4761" w:themeColor="accent1" w:themeShade="BF"/>
    </w:rPr>
  </w:style>
  <w:style w:type="paragraph" w:styleId="IntenseQuote">
    <w:name w:val="Intense Quote"/>
    <w:basedOn w:val="Normal"/>
    <w:next w:val="Normal"/>
    <w:link w:val="IntenseQuoteChar"/>
    <w:uiPriority w:val="30"/>
    <w:qFormat/>
    <w:rsid w:val="002376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76C3"/>
    <w:rPr>
      <w:i/>
      <w:iCs/>
      <w:color w:val="0F4761" w:themeColor="accent1" w:themeShade="BF"/>
    </w:rPr>
  </w:style>
  <w:style w:type="character" w:styleId="IntenseReference">
    <w:name w:val="Intense Reference"/>
    <w:basedOn w:val="DefaultParagraphFont"/>
    <w:uiPriority w:val="32"/>
    <w:qFormat/>
    <w:rsid w:val="002376C3"/>
    <w:rPr>
      <w:b/>
      <w:bCs/>
      <w:smallCaps/>
      <w:color w:val="0F4761" w:themeColor="accent1" w:themeShade="BF"/>
      <w:spacing w:val="5"/>
    </w:rPr>
  </w:style>
  <w:style w:type="paragraph" w:styleId="NoSpacing">
    <w:name w:val="No Spacing"/>
    <w:link w:val="NoSpacingChar"/>
    <w:uiPriority w:val="1"/>
    <w:qFormat/>
    <w:rsid w:val="00AA7927"/>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AA7927"/>
    <w:rPr>
      <w:rFonts w:eastAsiaTheme="minorEastAsia"/>
      <w:kern w:val="0"/>
      <w:sz w:val="22"/>
      <w:szCs w:val="22"/>
      <w:lang w:val="en-US"/>
      <w14:ligatures w14:val="none"/>
    </w:rPr>
  </w:style>
  <w:style w:type="paragraph" w:styleId="Header">
    <w:name w:val="header"/>
    <w:basedOn w:val="Normal"/>
    <w:link w:val="HeaderChar"/>
    <w:uiPriority w:val="99"/>
    <w:unhideWhenUsed/>
    <w:rsid w:val="00563089"/>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3089"/>
  </w:style>
  <w:style w:type="paragraph" w:styleId="Footer">
    <w:name w:val="footer"/>
    <w:basedOn w:val="Normal"/>
    <w:link w:val="FooterChar"/>
    <w:uiPriority w:val="99"/>
    <w:unhideWhenUsed/>
    <w:qFormat/>
    <w:rsid w:val="00563089"/>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3089"/>
  </w:style>
  <w:style w:type="table" w:styleId="TableGrid">
    <w:name w:val="Table Grid"/>
    <w:basedOn w:val="TableNormal"/>
    <w:uiPriority w:val="39"/>
    <w:rsid w:val="001E06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1E06C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ListTable3-Accent1">
    <w:name w:val="List Table 3 Accent 1"/>
    <w:basedOn w:val="TableNormal"/>
    <w:uiPriority w:val="48"/>
    <w:rsid w:val="00B802F6"/>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GridTable1Light">
    <w:name w:val="Grid Table 1 Light"/>
    <w:basedOn w:val="TableNormal"/>
    <w:uiPriority w:val="46"/>
    <w:rsid w:val="00B802F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DF39AA"/>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DF39AA"/>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DF39AA"/>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DF39AA"/>
    <w:pPr>
      <w:spacing w:after="100" w:line="259" w:lineRule="auto"/>
      <w:ind w:left="440"/>
    </w:pPr>
    <w:rPr>
      <w:rFonts w:eastAsiaTheme="minorEastAsia" w:cs="Times New Roman"/>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D20048-B873-46E4-A673-37C32104F5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TotalTime>
  <Pages>5</Pages>
  <Words>104</Words>
  <Characters>627</Characters>
  <Application>Microsoft Office Word</Application>
  <DocSecurity>0</DocSecurity>
  <Lines>153</Lines>
  <Paragraphs>36</Paragraphs>
  <ScaleCrop>false</ScaleCrop>
  <HeadingPairs>
    <vt:vector size="2" baseType="variant">
      <vt:variant>
        <vt:lpstr>Title</vt:lpstr>
      </vt:variant>
      <vt:variant>
        <vt:i4>1</vt:i4>
      </vt:variant>
    </vt:vector>
  </HeadingPairs>
  <TitlesOfParts>
    <vt:vector size="1" baseType="lpstr">
      <vt:lpstr>Functional, FCC, EMI/EMC, CSA (Div2) and Verizon Test Plan &amp; Test Case Document &lt;V 1.0&gt;</vt:lpstr>
    </vt:vector>
  </TitlesOfParts>
  <Company/>
  <LinksUpToDate>false</LinksUpToDate>
  <CharactersWithSpaces>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FCC, EMI/EMC, CSA (Div2) and Verizon Test Plan &amp; Test Case Document &lt;V 1.0&gt;</dc:title>
  <dc:subject/>
  <dc:creator>Vivan Yallal</dc:creator>
  <cp:keywords/>
  <dc:description/>
  <cp:lastModifiedBy>Vivan Yallal</cp:lastModifiedBy>
  <cp:revision>23</cp:revision>
  <dcterms:created xsi:type="dcterms:W3CDTF">2025-12-29T09:36:00Z</dcterms:created>
  <dcterms:modified xsi:type="dcterms:W3CDTF">2025-12-31T10:26:00Z</dcterms:modified>
</cp:coreProperties>
</file>