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aqesuh8y4on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Разложение на простые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Разложить целое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простые множители и вывести результат в порядке возрастания множителей.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xgrcccw6ufa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chmcf0ret68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разложение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простые множители.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2^4*3^2*7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137.6000000000001" w:right="561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