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Розвиваюча гра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обмеження за часом на тест 1 sec.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введення play.in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виведення play.out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Вихователька дитячого садка Надія Петрівна придумала нову розвиваючу гру з використанням м'яча. Ця гра не тільки розвиває діточок в плані фізичного розвитку, але й навчає їх рахувати.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Гра полягає в наступному. Дітлахи шикуються по колу. Будемо вважати, що вони пронумеровані числами від 1 до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за годинниковою стрілкою і дитина з номером 1 тримає м'яч. Спочатку перша дитина кидає м'яч наступному за ним по колу, тобто дитині з номером 2. Далі дитина з номером 2 кидає м'яч дитині, що стоїть через одного, тобто c номером 4, потім четверта дитина кидає м'яч дитині, що стоїть через 2 від нього, тобто дитині з номером 7, далі м'яч дістається дитині, що стоїть через 3 від чергового, далі - через 4 і т.д. Зауважимо, що при кидку м'яча може відбутися перехід через початок кола. Наприклад, якщо </w:t>
      </w:r>
      <w:r w:rsidDel="00000000" w:rsidR="00000000" w:rsidRPr="00000000">
        <w:rPr>
          <w:i w:val="1"/>
          <w:highlight w:val="white"/>
          <w:rtl w:val="0"/>
        </w:rPr>
        <w:t xml:space="preserve">n = 5</w:t>
      </w:r>
      <w:r w:rsidDel="00000000" w:rsidR="00000000" w:rsidRPr="00000000">
        <w:rPr>
          <w:highlight w:val="white"/>
          <w:rtl w:val="0"/>
        </w:rPr>
        <w:t xml:space="preserve">, то після третього кидка м'яч дістанеться знову дитині з номером 2. Всього робиться </w:t>
      </w:r>
      <w:r w:rsidDel="00000000" w:rsidR="00000000" w:rsidRPr="00000000">
        <w:rPr>
          <w:i w:val="1"/>
          <w:highlight w:val="white"/>
          <w:rtl w:val="0"/>
        </w:rPr>
        <w:t xml:space="preserve">n – 1</w:t>
      </w:r>
      <w:r w:rsidDel="00000000" w:rsidR="00000000" w:rsidRPr="00000000">
        <w:rPr>
          <w:highlight w:val="white"/>
          <w:rtl w:val="0"/>
        </w:rPr>
        <w:t xml:space="preserve"> кидок, і гра закінчується.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Проблема полягає в тому, що не всім дітям у процесі гри дістається м'яч. Якщо дитині не дістається м'яч, вона дуже засмучується і плаче до тих пір, поки Надія Петрівна не дасть цукерку. Тому вихователька просить вас допомогти їй визначити номери діточок, яким буде діставатися м'яч після кожного кидка.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У першому рядку міститься ціле число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highlight w:val="white"/>
          <w:rtl w:val="0"/>
        </w:rPr>
        <w:t xml:space="preserve"> (2≤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≤100) — кількість дітей в колі.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У єдиному рядку виведіть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-1 число — номера дітей, яким буде діставатися м'яч після кожного кидка. Числа розділяйте пропуском.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Приклади тестів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85.597896050356"/>
        <w:gridCol w:w="4539.913914973266"/>
        <w:tblGridChange w:id="0">
          <w:tblGrid>
            <w:gridCol w:w="4485.597896050356"/>
            <w:gridCol w:w="4539.91391497326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Вхідні </w:t>
              <w:tab/>
              <w:tab/>
              <w:tab/>
              <w:t xml:space="preserve">дані: play.in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Вихіні </w:t>
              <w:tab/>
              <w:tab/>
              <w:tab/>
              <w:t xml:space="preserve">дані: play.out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2 4 7 1 6 2 9 7 6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