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946n17e8339c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Три грибники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508500" cy="2921000"/>
            <wp:effectExtent b="0" l="0" r="0" t="0"/>
            <wp:docPr descr="prb2060" id="1" name="image01.jpg"/>
            <a:graphic>
              <a:graphicData uri="http://schemas.openxmlformats.org/drawingml/2006/picture">
                <pic:pic>
                  <pic:nvPicPr>
                    <pic:cNvPr descr="prb2060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Три грибники Петро, Василь та Микола, повертаючись з лісу додому, вирішили влаштувати привал, а заодно і перекусити. Як це у нас прийнято, через деякий час кожен почав вихвалятись своїми сьогоднішніми успіхами, а з часо і ділитись знайденими грибами зі своїми товаришами. Перед привалом у кожного з них була деяка цілочисельна кількість грибів.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Спочатку Петро дав Василю та Миколі по стільки грибів, скілько у них вже було. Микола швидко зрозумів, що так будет не по-братському, і дав Василю та Петру по стільки грибів, скільки у них стало. Василь не міг відстати від співтоваришів і також дав кожному з друзів по стільки грибів, скілько у них на цей моменту було у наявності. І тут друзі з подивом виявили, що у всіх стало грибів порівну.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Скілько грибів було у кожного перед привалом, якщо відомо, що всі разом вони зібрали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грибів?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єдиному рядку знаходиться єдине натуральне число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30000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  <w:jc w:val="both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єдиному рядку вивести через пропуск кількість грибів перед привалом у Петра, Василя та Миколи. відповідно. Гарантується, що всі вхідні дані коректні.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0.1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120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65 20 35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