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Число 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Выведите в выходной файл округленное до n знаков после десятичной точки число E. Число Е, округленное до 25 знаков после десятичной точки, равно 2.7182818284590452353602875.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Входной файл INPUT.TXT содержит целое число n (0 ≤ n ≤ 25).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выходной файл OUTPUT.TXT выведите ответ на задачу.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n = 0, то е=3,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n = 2, то е=2,72.</w:t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cmp.do.am/load/c/0046_chislo_e/3-1-0-166" TargetMode="External"/></Relationships>
</file>