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ff0000"/>
          <w:shd w:fill="eeeeee" w:val="clear"/>
          <w:rtl w:val="0"/>
        </w:rPr>
        <w:t xml:space="preserve">3015Tr1.</w:t>
      </w:r>
      <w:r w:rsidDel="00000000" w:rsidR="00000000" w:rsidRPr="00000000">
        <w:rPr>
          <w:shd w:fill="eeeeee" w:val="clear"/>
          <w:rtl w:val="0"/>
        </w:rPr>
        <w:t xml:space="preserve"> На столі лежить ряд трикутників, побудованих таким чином. Перший – це  правильний трикутник з вершиною догори і одиничною стороною. Називатимемо його «нормально стоячим» Другий утворили так: перший поставили «догори дригом» і до кожної сторони притулили по такому ж попередньому «нормально стоячому» трикутнику Третій і всі наступні утворювали таким же способом:  «догори дригом»  ставили попередній і додавали 3 попередніх догори вершиною (див. малюнок). Скільки «нормально стоячих» (вершиною догори) одиничних трикутників у трикутнику з номером N?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color w:val="ff0000"/>
          <w:shd w:fill="eeeeee" w:val="clear"/>
          <w:rtl w:val="0"/>
        </w:rPr>
        <w:t xml:space="preserve">Технічні умови.</w:t>
      </w:r>
      <w:r w:rsidDel="00000000" w:rsidR="00000000" w:rsidRPr="00000000">
        <w:rPr>
          <w:shd w:fill="eeeeee" w:val="clear"/>
          <w:rtl w:val="0"/>
        </w:rPr>
        <w:t xml:space="preserve"> Програма </w:t>
      </w:r>
      <w:r w:rsidDel="00000000" w:rsidR="00000000" w:rsidRPr="00000000">
        <w:rPr>
          <w:b w:val="1"/>
          <w:shd w:fill="eeeeee" w:val="clear"/>
          <w:rtl w:val="0"/>
        </w:rPr>
        <w:t xml:space="preserve">2015Tr1</w:t>
      </w:r>
      <w:r w:rsidDel="00000000" w:rsidR="00000000" w:rsidRPr="00000000">
        <w:rPr>
          <w:shd w:fill="eeeeee" w:val="clear"/>
          <w:rtl w:val="0"/>
        </w:rPr>
        <w:t xml:space="preserve"> читає з пристрою стандартного введення число </w:t>
      </w:r>
      <w:r w:rsidDel="00000000" w:rsidR="00000000" w:rsidRPr="00000000">
        <w:rPr>
          <w:b w:val="1"/>
          <w:shd w:fill="eeeeee" w:val="clear"/>
          <w:rtl w:val="0"/>
        </w:rPr>
        <w:t xml:space="preserve">N (1 &lt;= N &lt;= 1000)</w:t>
      </w:r>
      <w:r w:rsidDel="00000000" w:rsidR="00000000" w:rsidRPr="00000000">
        <w:rPr>
          <w:shd w:fill="eeeeee" w:val="clear"/>
          <w:rtl w:val="0"/>
        </w:rPr>
        <w:t xml:space="preserve"> - номертрикутника, який ми «обраховуємо», Програма виводить на пристрій стандартного виведення шукану кількість одиничних трикутників, що стоять «нормально» Виведіть відповідь на задачу за модулем </w:t>
      </w:r>
      <w:r w:rsidDel="00000000" w:rsidR="00000000" w:rsidRPr="00000000">
        <w:rPr>
          <w:b w:val="1"/>
          <w:shd w:fill="eeeeee" w:val="clear"/>
          <w:rtl w:val="0"/>
        </w:rPr>
        <w:t xml:space="preserve">10</w:t>
      </w:r>
      <w:r w:rsidDel="00000000" w:rsidR="00000000" w:rsidRPr="00000000">
        <w:rPr>
          <w:b w:val="1"/>
          <w:shd w:fill="eeeeee" w:val="clear"/>
          <w:vertAlign w:val="superscript"/>
          <w:rtl w:val="0"/>
        </w:rPr>
        <w:t xml:space="preserve">9</w:t>
      </w:r>
      <w:r w:rsidDel="00000000" w:rsidR="00000000" w:rsidRPr="00000000">
        <w:rPr>
          <w:b w:val="1"/>
          <w:shd w:fill="eeeeee" w:val="clear"/>
          <w:rtl w:val="0"/>
        </w:rPr>
        <w:t xml:space="preserve"> + 7</w:t>
      </w:r>
      <w:r w:rsidDel="00000000" w:rsidR="00000000" w:rsidRPr="00000000">
        <w:rPr>
          <w:shd w:fill="eeeeee" w:val="clear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drawing>
          <wp:inline distB="114300" distT="114300" distL="114300" distR="114300">
            <wp:extent cx="5731200" cy="2552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hd w:fill="eeeeee" w:val="clear"/>
          <w:rtl w:val="0"/>
        </w:rPr>
        <w:t xml:space="preserve">Приклади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hd w:fill="eeeeee" w:val="clear"/>
          <w:rtl w:val="0"/>
        </w:rPr>
        <w:t xml:space="preserve">Введення 2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hd w:fill="eeeeee" w:val="clear"/>
          <w:rtl w:val="0"/>
        </w:rPr>
        <w:t xml:space="preserve">Виведення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