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.88286920408717"/>
        <w:gridCol w:w="8667.628941819536"/>
        <w:tblGridChange w:id="0">
          <w:tblGrid>
            <w:gridCol w:w="357.88286920408717"/>
            <w:gridCol w:w="8667.62894181953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Задача Goodness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Василько взяв у школу N яблук. На перерві він ділив свої яблука між собою і K друзями, так щоб кожному дісталось порівну. Якщо залишалися яблука, то Василько їх з’їдав, а свою долю залишав. На наступних перервах хлопчик повторював свої дії. Скільки уроків було у Василька і скільки яблук він з’їв, якщо після останнього уроку яблук не залишилось?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Навчальний день починається та закінчується уроком.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Технічні умови.  Програма зчитує з клавіатури натуральні числа N (1&lt;=N&lt;=10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) і K (1&lt;= K &lt;=100). Програма виводить на екран через пропуск два натуральних числа – кількість уроків та кількість яблук, які з’їв Василько.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Приклади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Введення:   10  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Виведення:  3   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Введення:   1  10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Виведення:  2 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