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Hex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Дано число Ch  в десятковій системі числення.  Написати програму що переводить дане число в систему числення з основою 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Технічні умови: Програма читає  з клавіатури в першому рядку число m (2≤m≤16), в другому -   число Ch(0≤Ch≤2+10</w:t>
      </w:r>
      <w:r w:rsidDel="00000000" w:rsidR="00000000" w:rsidRPr="00000000">
        <w:rPr>
          <w:vertAlign w:val="superscript"/>
          <w:rtl w:val="0"/>
        </w:rPr>
        <w:t xml:space="preserve">9) </w:t>
      </w:r>
      <w:r w:rsidDel="00000000" w:rsidR="00000000" w:rsidRPr="00000000">
        <w:rPr>
          <w:rtl w:val="0"/>
        </w:rPr>
        <w:t xml:space="preserve"> в десятковій системі.  Програма виводить на екран відповідь в вигляді текстового рядка.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