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SATM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Бізнесмен Копійка хоче отримати в банкоматі N гривень. На даний момент є купюри номіналом  2 і 5 гривень. Яку найменшу кількість купюр видасть банкомат?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Технічні умови. Програма зчитує з клавіатури натуральне число N (4&lt;=N&lt;=50000). Програма виводить на екран одне число – найменшу кількість купюр.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Приклади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Введення: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Виведення: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Введення: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Виведення: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Введення: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Виведення: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Пояснення: 11 грн = 5 грн + 2 грн + 2 грн + 2 грн.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