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929B" w14:textId="71D646B2" w:rsidR="00217953" w:rsidRDefault="003F11A9" w:rsidP="003F11A9">
      <w:pPr>
        <w:jc w:val="center"/>
      </w:pPr>
      <w:r>
        <w:rPr>
          <w:noProof/>
        </w:rPr>
        <w:drawing>
          <wp:inline distT="0" distB="0" distL="0" distR="0" wp14:anchorId="5DAC8092" wp14:editId="51923A60">
            <wp:extent cx="5251256" cy="2781300"/>
            <wp:effectExtent l="0" t="0" r="6985" b="0"/>
            <wp:docPr id="1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67" cy="27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1FE" w14:textId="164CF491" w:rsidR="003F11A9" w:rsidRPr="00445C36" w:rsidRDefault="00615A80" w:rsidP="00615A8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Recordemos que las funciones de densidad marginal están dadas por</w:t>
      </w:r>
    </w:p>
    <w:p w14:paraId="214F14A0" w14:textId="77777777" w:rsidR="00615A80" w:rsidRDefault="00615A80" w:rsidP="00615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4E59B" w14:textId="4447EC9C" w:rsidR="00615A80" w:rsidRPr="00615A80" w:rsidRDefault="00615A80" w:rsidP="00615A8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y=∞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,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nary>
        </m:oMath>
      </m:oMathPara>
    </w:p>
    <w:p w14:paraId="52E48701" w14:textId="5EC3AB22" w:rsidR="00615A80" w:rsidRDefault="00615A80" w:rsidP="00615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38926B3" w14:textId="4D421AB5" w:rsidR="00615A80" w:rsidRPr="007818D0" w:rsidRDefault="00615A8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y(1+x)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--- *</m:t>
          </m:r>
        </m:oMath>
      </m:oMathPara>
    </w:p>
    <w:p w14:paraId="7C0778A1" w14:textId="67426A09" w:rsidR="007818D0" w:rsidRPr="00445C36" w:rsidRDefault="007818D0" w:rsidP="00615A8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Resolviendo * por partes:</w:t>
      </w:r>
    </w:p>
    <w:p w14:paraId="79EAD70C" w14:textId="2850A312" w:rsidR="007818D0" w:rsidRP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u=y ;du=dy</m:t>
          </m:r>
        </m:oMath>
      </m:oMathPara>
    </w:p>
    <w:p w14:paraId="6F9F7C95" w14:textId="5AE9FEBA" w:rsidR="007818D0" w:rsidRP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y(1+x)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;v=-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y(1+x)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(1+x)</m:t>
              </m:r>
            </m:den>
          </m:f>
        </m:oMath>
      </m:oMathPara>
    </w:p>
    <w:p w14:paraId="5DDE052D" w14:textId="43FCF5DA" w:rsidR="007818D0" w:rsidRPr="00445C36" w:rsidRDefault="007818D0" w:rsidP="00615A8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Sustituyendo en *</w:t>
      </w:r>
    </w:p>
    <w:p w14:paraId="5A70727A" w14:textId="4E09413D" w:rsidR="007818D0" w:rsidRP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y(1+x)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y(1+x)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(1+x)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dy</m:t>
          </m:r>
        </m:oMath>
      </m:oMathPara>
    </w:p>
    <w:p w14:paraId="5418A737" w14:textId="4ECA7A93" w:rsidR="007818D0" w:rsidRP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1+x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</m:sSubSup>
        </m:oMath>
      </m:oMathPara>
    </w:p>
    <w:p w14:paraId="23548B83" w14:textId="7D78E093" w:rsid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4C6C41" w14:textId="0BE1AF0A" w:rsid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04D9AA" w14:textId="77777777" w:rsidR="007818D0" w:rsidRPr="007818D0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D6BC358" w14:textId="00E51D9D" w:rsidR="007818D0" w:rsidRPr="00445C36" w:rsidRDefault="007818D0" w:rsidP="00615A8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lastRenderedPageBreak/>
        <w:t>Evaluando limites</w:t>
      </w:r>
    </w:p>
    <w:p w14:paraId="70ADB187" w14:textId="775FDA30" w:rsidR="007818D0" w:rsidRPr="00B05897" w:rsidRDefault="007818D0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∞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(0)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(0)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(0)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106DE99" w14:textId="69AC35F1" w:rsidR="00B05897" w:rsidRPr="00B05897" w:rsidRDefault="00B05897" w:rsidP="00615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∴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 para x ≥0</m:t>
          </m:r>
        </m:oMath>
      </m:oMathPara>
    </w:p>
    <w:p w14:paraId="0E9E5936" w14:textId="539FCA02" w:rsidR="00B05897" w:rsidRPr="00445C36" w:rsidRDefault="00B05897" w:rsidP="00615A8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Ahora h(y)</w:t>
      </w:r>
    </w:p>
    <w:p w14:paraId="34159228" w14:textId="073D5EB2" w:rsidR="00B05897" w:rsidRPr="00340380" w:rsidRDefault="00B05897" w:rsidP="00B058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y(1+x)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1F6990E6" w14:textId="7A0D58C2" w:rsidR="00340380" w:rsidRPr="00340380" w:rsidRDefault="00340380" w:rsidP="003403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den>
          </m:f>
        </m:oMath>
      </m:oMathPara>
    </w:p>
    <w:p w14:paraId="19E8F7F7" w14:textId="71667293" w:rsidR="00340380" w:rsidRPr="00445C36" w:rsidRDefault="00340380" w:rsidP="00340380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45C3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Evaluando limites</w:t>
      </w:r>
    </w:p>
    <w:p w14:paraId="02465DD4" w14:textId="1E939BBE" w:rsidR="00340380" w:rsidRPr="00340380" w:rsidRDefault="00340380" w:rsidP="003403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0-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-y</m:t>
              </m:r>
            </m:sup>
          </m:sSup>
        </m:oMath>
      </m:oMathPara>
    </w:p>
    <w:p w14:paraId="1FCA99C6" w14:textId="66583210" w:rsidR="00340380" w:rsidRPr="007818D0" w:rsidRDefault="00340380" w:rsidP="003403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∴h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 para y ≥0</m:t>
          </m:r>
        </m:oMath>
      </m:oMathPara>
    </w:p>
    <w:p w14:paraId="58669473" w14:textId="03ED9AA6" w:rsidR="00340380" w:rsidRDefault="00340380" w:rsidP="00B058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14:paraId="4D527419" w14:textId="3B8CCEFA" w:rsidR="00340380" w:rsidRPr="00F032A7" w:rsidRDefault="00F032A7" w:rsidP="00B058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X≥2,Y≥2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y(1+x)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dxdy</m:t>
              </m:r>
            </m:e>
          </m:nary>
        </m:oMath>
      </m:oMathPara>
    </w:p>
    <w:p w14:paraId="23ED24CA" w14:textId="4219A0E7" w:rsidR="00F032A7" w:rsidRPr="00F032A7" w:rsidRDefault="00F032A7" w:rsidP="00B0589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-y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-y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)dy</m:t>
              </m:r>
            </m:e>
          </m:nary>
        </m:oMath>
      </m:oMathPara>
    </w:p>
    <w:p w14:paraId="70E2FF5E" w14:textId="5772AFB0" w:rsidR="00F032A7" w:rsidRPr="007818D0" w:rsidRDefault="00F032A7" w:rsidP="00F032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dy= 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p w14:paraId="6C3EA431" w14:textId="363D436C" w:rsidR="00F032A7" w:rsidRPr="00F032A7" w:rsidRDefault="00F032A7" w:rsidP="00B0589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≅8.26</m:t>
          </m:r>
        </m:oMath>
      </m:oMathPara>
    </w:p>
    <w:p w14:paraId="675059B4" w14:textId="2CBC9C71" w:rsidR="00F032A7" w:rsidRPr="00F032A7" w:rsidRDefault="00F032A7" w:rsidP="00B0589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∴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X≥2,Y≥2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≅8.26</m:t>
          </m:r>
        </m:oMath>
      </m:oMathPara>
    </w:p>
    <w:sectPr w:rsidR="00F032A7" w:rsidRPr="00F032A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3AD7" w14:textId="77777777" w:rsidR="009E5FE8" w:rsidRDefault="009E5FE8" w:rsidP="00445C36">
      <w:pPr>
        <w:spacing w:after="0" w:line="240" w:lineRule="auto"/>
      </w:pPr>
      <w:r>
        <w:separator/>
      </w:r>
    </w:p>
  </w:endnote>
  <w:endnote w:type="continuationSeparator" w:id="0">
    <w:p w14:paraId="7CD581EC" w14:textId="77777777" w:rsidR="009E5FE8" w:rsidRDefault="009E5FE8" w:rsidP="0044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B810" w14:textId="77777777" w:rsidR="009E5FE8" w:rsidRDefault="009E5FE8" w:rsidP="00445C36">
      <w:pPr>
        <w:spacing w:after="0" w:line="240" w:lineRule="auto"/>
      </w:pPr>
      <w:r>
        <w:separator/>
      </w:r>
    </w:p>
  </w:footnote>
  <w:footnote w:type="continuationSeparator" w:id="0">
    <w:p w14:paraId="04B16721" w14:textId="77777777" w:rsidR="009E5FE8" w:rsidRDefault="009E5FE8" w:rsidP="00445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0D4E3" w14:textId="77777777" w:rsidR="00445C36" w:rsidRPr="00BC3D81" w:rsidRDefault="00445C36" w:rsidP="00445C36">
    <w:pPr>
      <w:pStyle w:val="Encabezado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Meza Vargas Brandon David</w:t>
    </w:r>
    <w:r>
      <w:rPr>
        <w:rFonts w:ascii="Times New Roman" w:hAnsi="Times New Roman" w:cs="Times New Roman"/>
        <w:i/>
        <w:iCs/>
      </w:rPr>
      <w:tab/>
    </w:r>
    <w:r>
      <w:rPr>
        <w:rFonts w:ascii="Times New Roman" w:hAnsi="Times New Roman" w:cs="Times New Roman"/>
        <w:i/>
        <w:iCs/>
      </w:rPr>
      <w:tab/>
      <w:t>2CM16</w:t>
    </w:r>
  </w:p>
  <w:p w14:paraId="305CFF2C" w14:textId="77777777" w:rsidR="00445C36" w:rsidRDefault="00445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492"/>
    <w:multiLevelType w:val="hybridMultilevel"/>
    <w:tmpl w:val="F8CC70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A9"/>
    <w:rsid w:val="00217953"/>
    <w:rsid w:val="00340380"/>
    <w:rsid w:val="003F11A9"/>
    <w:rsid w:val="00445C36"/>
    <w:rsid w:val="00515222"/>
    <w:rsid w:val="00615A80"/>
    <w:rsid w:val="007818D0"/>
    <w:rsid w:val="009E5FE8"/>
    <w:rsid w:val="009F5E94"/>
    <w:rsid w:val="00B05897"/>
    <w:rsid w:val="00F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0926"/>
  <w15:chartTrackingRefBased/>
  <w15:docId w15:val="{D8FD5190-A795-4B2D-83E8-3E24F33B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5A80"/>
    <w:rPr>
      <w:color w:val="808080"/>
    </w:rPr>
  </w:style>
  <w:style w:type="paragraph" w:styleId="Prrafodelista">
    <w:name w:val="List Paragraph"/>
    <w:basedOn w:val="Normal"/>
    <w:uiPriority w:val="34"/>
    <w:qFormat/>
    <w:rsid w:val="00615A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5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C36"/>
  </w:style>
  <w:style w:type="paragraph" w:styleId="Piedepgina">
    <w:name w:val="footer"/>
    <w:basedOn w:val="Normal"/>
    <w:link w:val="PiedepginaCar"/>
    <w:uiPriority w:val="99"/>
    <w:unhideWhenUsed/>
    <w:rsid w:val="00445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2</cp:revision>
  <cp:lastPrinted>2021-04-26T20:11:00Z</cp:lastPrinted>
  <dcterms:created xsi:type="dcterms:W3CDTF">2021-04-26T18:19:00Z</dcterms:created>
  <dcterms:modified xsi:type="dcterms:W3CDTF">2021-04-26T20:12:00Z</dcterms:modified>
</cp:coreProperties>
</file>