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4BDB" w14:textId="77777777" w:rsidR="008E4FE5" w:rsidRDefault="008E4FE5" w:rsidP="008E4FE5">
      <w:pPr>
        <w:jc w:val="center"/>
        <w:rPr>
          <w:rFonts w:cs="Arial"/>
          <w:b/>
          <w:sz w:val="32"/>
          <w:szCs w:val="32"/>
        </w:rPr>
      </w:pPr>
    </w:p>
    <w:p w14:paraId="22F2AD34" w14:textId="408CBB40" w:rsidR="008E4FE5" w:rsidRDefault="008E4FE5" w:rsidP="008E4FE5">
      <w:pPr>
        <w:jc w:val="center"/>
        <w:rPr>
          <w:rFonts w:cs="Arial"/>
          <w:b/>
          <w:sz w:val="32"/>
          <w:szCs w:val="32"/>
        </w:rPr>
      </w:pPr>
      <w:r>
        <w:rPr>
          <w:rFonts w:cs="Arial"/>
          <w:b/>
          <w:sz w:val="32"/>
          <w:szCs w:val="32"/>
        </w:rPr>
        <w:t>Investigación</w:t>
      </w:r>
      <w:r w:rsidRPr="00E466C5">
        <w:rPr>
          <w:rFonts w:cs="Arial"/>
          <w:b/>
          <w:sz w:val="32"/>
          <w:szCs w:val="32"/>
        </w:rPr>
        <w:t>:</w:t>
      </w:r>
    </w:p>
    <w:p w14:paraId="52EB6753" w14:textId="2F663402" w:rsidR="008E4FE5" w:rsidRPr="0007597B" w:rsidRDefault="008429B1" w:rsidP="008E4FE5">
      <w:pPr>
        <w:jc w:val="center"/>
        <w:rPr>
          <w:rFonts w:cs="Arial"/>
          <w:bCs/>
          <w:sz w:val="32"/>
          <w:szCs w:val="32"/>
        </w:rPr>
      </w:pPr>
      <w:r>
        <w:rPr>
          <w:rFonts w:cs="Arial"/>
          <w:bCs/>
          <w:sz w:val="32"/>
          <w:szCs w:val="32"/>
        </w:rPr>
        <w:t>Ciclo De Vida Del Producto Y La Tecnología</w:t>
      </w:r>
    </w:p>
    <w:p w14:paraId="2BE7C747" w14:textId="77777777" w:rsidR="008E4FE5" w:rsidRPr="0007597B" w:rsidRDefault="008E4FE5" w:rsidP="008E4FE5">
      <w:pPr>
        <w:jc w:val="center"/>
        <w:rPr>
          <w:rFonts w:cs="Arial"/>
          <w:b/>
          <w:sz w:val="32"/>
          <w:szCs w:val="32"/>
        </w:rPr>
      </w:pPr>
      <w:r w:rsidRPr="0007597B">
        <w:rPr>
          <w:rFonts w:cs="Arial"/>
          <w:b/>
          <w:sz w:val="32"/>
          <w:szCs w:val="32"/>
        </w:rPr>
        <w:t>Alumno:</w:t>
      </w:r>
    </w:p>
    <w:p w14:paraId="75D4A663" w14:textId="77777777" w:rsidR="008E4FE5" w:rsidRPr="006E089B" w:rsidRDefault="008E4FE5" w:rsidP="008E4FE5">
      <w:pPr>
        <w:spacing w:after="0" w:line="240" w:lineRule="auto"/>
        <w:jc w:val="center"/>
        <w:rPr>
          <w:rFonts w:cs="Arial"/>
          <w:sz w:val="32"/>
          <w:szCs w:val="32"/>
        </w:rPr>
      </w:pPr>
      <w:r w:rsidRPr="006E089B">
        <w:rPr>
          <w:rFonts w:cs="Arial"/>
          <w:sz w:val="32"/>
          <w:szCs w:val="32"/>
        </w:rPr>
        <w:t>Meza Vargas Brandon David</w:t>
      </w:r>
    </w:p>
    <w:p w14:paraId="7A001B9F" w14:textId="77777777" w:rsidR="008E4FE5" w:rsidRDefault="008E4FE5" w:rsidP="008E4FE5">
      <w:pPr>
        <w:spacing w:after="0" w:line="240" w:lineRule="auto"/>
        <w:jc w:val="center"/>
        <w:rPr>
          <w:rFonts w:cs="Arial"/>
          <w:b/>
          <w:bCs/>
          <w:sz w:val="32"/>
          <w:szCs w:val="32"/>
        </w:rPr>
      </w:pPr>
      <w:r>
        <w:rPr>
          <w:rFonts w:cs="Arial"/>
          <w:b/>
          <w:bCs/>
          <w:sz w:val="32"/>
          <w:szCs w:val="32"/>
        </w:rPr>
        <w:t>Boleta:</w:t>
      </w:r>
    </w:p>
    <w:p w14:paraId="7130A61C" w14:textId="77777777" w:rsidR="008E4FE5" w:rsidRPr="006F7840" w:rsidRDefault="008E4FE5" w:rsidP="008E4FE5">
      <w:pPr>
        <w:spacing w:after="0" w:line="240" w:lineRule="auto"/>
        <w:jc w:val="center"/>
        <w:rPr>
          <w:rFonts w:cs="Arial"/>
          <w:sz w:val="32"/>
          <w:szCs w:val="32"/>
        </w:rPr>
      </w:pPr>
      <w:r w:rsidRPr="006F7840">
        <w:rPr>
          <w:rFonts w:cs="Arial"/>
          <w:sz w:val="32"/>
          <w:szCs w:val="32"/>
        </w:rPr>
        <w:t>2020630288</w:t>
      </w:r>
    </w:p>
    <w:p w14:paraId="72616A0B" w14:textId="77777777" w:rsidR="008E4FE5" w:rsidRPr="0007597B" w:rsidRDefault="008E4FE5" w:rsidP="008E4FE5">
      <w:pPr>
        <w:spacing w:after="0" w:line="240" w:lineRule="auto"/>
        <w:jc w:val="center"/>
        <w:rPr>
          <w:rFonts w:cs="Arial"/>
          <w:sz w:val="32"/>
          <w:szCs w:val="32"/>
        </w:rPr>
      </w:pPr>
    </w:p>
    <w:p w14:paraId="1E2E1B2A" w14:textId="77777777" w:rsidR="008E4FE5" w:rsidRPr="0007597B" w:rsidRDefault="008E4FE5" w:rsidP="008E4FE5">
      <w:pPr>
        <w:spacing w:after="0" w:line="240" w:lineRule="auto"/>
        <w:jc w:val="center"/>
        <w:rPr>
          <w:rFonts w:cs="Arial"/>
          <w:b/>
          <w:sz w:val="32"/>
          <w:szCs w:val="32"/>
        </w:rPr>
      </w:pPr>
      <w:r w:rsidRPr="0007597B">
        <w:rPr>
          <w:rFonts w:cs="Arial"/>
          <w:b/>
          <w:sz w:val="32"/>
          <w:szCs w:val="32"/>
        </w:rPr>
        <w:t>Grupo:</w:t>
      </w:r>
    </w:p>
    <w:p w14:paraId="69D4D4C6" w14:textId="77777777" w:rsidR="008E4FE5" w:rsidRPr="0007597B" w:rsidRDefault="008E4FE5" w:rsidP="008E4FE5">
      <w:pPr>
        <w:tabs>
          <w:tab w:val="center" w:pos="4513"/>
          <w:tab w:val="right" w:pos="9026"/>
        </w:tabs>
        <w:spacing w:after="0" w:line="240" w:lineRule="auto"/>
        <w:jc w:val="center"/>
        <w:rPr>
          <w:rFonts w:cs="Arial"/>
          <w:sz w:val="32"/>
          <w:szCs w:val="32"/>
        </w:rPr>
      </w:pPr>
      <w:r>
        <w:rPr>
          <w:rFonts w:cs="Arial"/>
          <w:sz w:val="32"/>
          <w:szCs w:val="32"/>
        </w:rPr>
        <w:t>4CM12</w:t>
      </w:r>
    </w:p>
    <w:p w14:paraId="24F3AAD0" w14:textId="77777777" w:rsidR="008E4FE5" w:rsidRPr="0007597B" w:rsidRDefault="008E4FE5" w:rsidP="008E4FE5">
      <w:pPr>
        <w:tabs>
          <w:tab w:val="center" w:pos="4513"/>
          <w:tab w:val="right" w:pos="9026"/>
        </w:tabs>
        <w:spacing w:after="0" w:line="240" w:lineRule="auto"/>
        <w:jc w:val="center"/>
        <w:rPr>
          <w:rFonts w:cs="Arial"/>
          <w:sz w:val="32"/>
          <w:szCs w:val="32"/>
        </w:rPr>
      </w:pPr>
    </w:p>
    <w:p w14:paraId="32ECC335" w14:textId="77777777" w:rsidR="008E4FE5" w:rsidRPr="0007597B" w:rsidRDefault="008E4FE5" w:rsidP="008E4FE5">
      <w:pPr>
        <w:jc w:val="center"/>
        <w:rPr>
          <w:rFonts w:cs="Arial"/>
          <w:sz w:val="32"/>
          <w:szCs w:val="32"/>
        </w:rPr>
      </w:pPr>
      <w:r w:rsidRPr="0007597B">
        <w:rPr>
          <w:rFonts w:cs="Arial"/>
          <w:b/>
          <w:sz w:val="32"/>
          <w:szCs w:val="32"/>
        </w:rPr>
        <w:t>Profesor:</w:t>
      </w:r>
    </w:p>
    <w:p w14:paraId="40099355" w14:textId="77777777" w:rsidR="008E4FE5" w:rsidRDefault="008E4FE5" w:rsidP="008E4FE5">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4A65FDDE" w14:textId="77777777" w:rsidR="008E4FE5" w:rsidRDefault="008E4FE5" w:rsidP="008E4FE5">
      <w:pPr>
        <w:tabs>
          <w:tab w:val="center" w:pos="4419"/>
          <w:tab w:val="left" w:pos="7635"/>
        </w:tabs>
        <w:rPr>
          <w:rFonts w:cs="Arial"/>
          <w:sz w:val="32"/>
          <w:szCs w:val="32"/>
        </w:rPr>
      </w:pPr>
    </w:p>
    <w:p w14:paraId="246E3039" w14:textId="77777777" w:rsidR="008E4FE5" w:rsidRDefault="008E4FE5" w:rsidP="008E4FE5">
      <w:pPr>
        <w:tabs>
          <w:tab w:val="center" w:pos="4419"/>
          <w:tab w:val="left" w:pos="7635"/>
        </w:tabs>
        <w:jc w:val="center"/>
        <w:rPr>
          <w:rFonts w:cs="Arial"/>
          <w:sz w:val="32"/>
          <w:szCs w:val="32"/>
        </w:rPr>
        <w:sectPr w:rsidR="008E4FE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r>
        <w:rPr>
          <w:noProof/>
        </w:rPr>
        <w:drawing>
          <wp:inline distT="0" distB="0" distL="0" distR="0" wp14:anchorId="4D0E6E20" wp14:editId="195E4968">
            <wp:extent cx="2659811" cy="1493586"/>
            <wp:effectExtent l="152400" t="152400" r="369570" b="3543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59811" cy="1493586"/>
                    </a:xfrm>
                    <a:prstGeom prst="rect">
                      <a:avLst/>
                    </a:prstGeom>
                    <a:ln>
                      <a:noFill/>
                    </a:ln>
                    <a:effectLst>
                      <a:outerShdw blurRad="292100" dist="139700" dir="2700000" algn="tl" rotWithShape="0">
                        <a:srgbClr val="333333">
                          <a:alpha val="65000"/>
                        </a:srgbClr>
                      </a:outerShdw>
                    </a:effectLst>
                  </pic:spPr>
                </pic:pic>
              </a:graphicData>
            </a:graphic>
          </wp:inline>
        </w:drawing>
      </w:r>
    </w:p>
    <w:p w14:paraId="21291044" w14:textId="2DE0A7AC" w:rsidR="0097277C" w:rsidRDefault="008429B1" w:rsidP="0097277C">
      <w:pPr>
        <w:jc w:val="center"/>
        <w:rPr>
          <w:rFonts w:ascii="Arial" w:hAnsi="Arial" w:cs="Arial"/>
          <w:b/>
          <w:sz w:val="26"/>
          <w:szCs w:val="26"/>
        </w:rPr>
      </w:pPr>
      <w:r>
        <w:rPr>
          <w:rFonts w:ascii="Arial" w:hAnsi="Arial" w:cs="Arial"/>
          <w:b/>
          <w:sz w:val="26"/>
          <w:szCs w:val="26"/>
        </w:rPr>
        <w:lastRenderedPageBreak/>
        <w:t>Ciclo de vida del producto y la tecnología</w:t>
      </w:r>
    </w:p>
    <w:p w14:paraId="1E8D43D5" w14:textId="543B6547" w:rsidR="008429B1" w:rsidRPr="008429B1" w:rsidRDefault="008429B1" w:rsidP="008429B1">
      <w:pPr>
        <w:jc w:val="both"/>
        <w:rPr>
          <w:rFonts w:ascii="Arial" w:hAnsi="Arial" w:cs="Arial"/>
          <w:b/>
          <w:sz w:val="26"/>
          <w:szCs w:val="26"/>
        </w:rPr>
      </w:pPr>
      <w:r>
        <w:rPr>
          <w:rFonts w:ascii="Arial" w:hAnsi="Arial" w:cs="Arial"/>
          <w:b/>
          <w:sz w:val="26"/>
          <w:szCs w:val="26"/>
        </w:rPr>
        <w:t>Ciclo de vida del producto</w:t>
      </w:r>
    </w:p>
    <w:p w14:paraId="4C04B1E0" w14:textId="1FB45BF2" w:rsidR="008429B1" w:rsidRDefault="008429B1" w:rsidP="0087426C">
      <w:pPr>
        <w:jc w:val="both"/>
        <w:rPr>
          <w:rFonts w:ascii="Arial" w:hAnsi="Arial" w:cs="Arial"/>
          <w:bCs/>
          <w:sz w:val="24"/>
          <w:szCs w:val="24"/>
        </w:rPr>
      </w:pPr>
      <w:r>
        <w:rPr>
          <w:rFonts w:ascii="Arial" w:hAnsi="Arial" w:cs="Arial"/>
          <w:bCs/>
          <w:sz w:val="24"/>
          <w:szCs w:val="24"/>
        </w:rPr>
        <w:t>El ciclo de vida de un producto se refiere a las etapas por las que atraviesa un artículo en su período de existencia en el mercado. Su objetivo es orientar la estrategia comercial de cualquier empresa, sin importar su tamaño o segmento</w:t>
      </w:r>
      <w:r w:rsidR="0087426C">
        <w:rPr>
          <w:rFonts w:ascii="Arial" w:hAnsi="Arial" w:cs="Arial"/>
          <w:bCs/>
          <w:sz w:val="24"/>
          <w:szCs w:val="24"/>
        </w:rPr>
        <w:t xml:space="preserve">. </w:t>
      </w:r>
    </w:p>
    <w:p w14:paraId="65382722" w14:textId="53238E8D" w:rsidR="0087426C" w:rsidRDefault="0087426C" w:rsidP="0087426C">
      <w:pPr>
        <w:jc w:val="both"/>
        <w:rPr>
          <w:rFonts w:ascii="Arial" w:hAnsi="Arial" w:cs="Arial"/>
          <w:bCs/>
          <w:sz w:val="24"/>
          <w:szCs w:val="24"/>
        </w:rPr>
      </w:pPr>
      <w:r>
        <w:rPr>
          <w:rFonts w:ascii="Arial" w:hAnsi="Arial" w:cs="Arial"/>
          <w:bCs/>
          <w:sz w:val="24"/>
          <w:szCs w:val="24"/>
        </w:rPr>
        <w:t>Hay 5 etapas principales en el ciclo de vida del producto:</w:t>
      </w:r>
    </w:p>
    <w:p w14:paraId="162087C6" w14:textId="2D07C48C" w:rsidR="0087426C" w:rsidRDefault="0087426C" w:rsidP="0087426C">
      <w:pPr>
        <w:pStyle w:val="ListParagraph"/>
        <w:numPr>
          <w:ilvl w:val="0"/>
          <w:numId w:val="10"/>
        </w:numPr>
        <w:jc w:val="both"/>
        <w:rPr>
          <w:rFonts w:ascii="Arial" w:hAnsi="Arial" w:cs="Arial"/>
          <w:bCs/>
          <w:sz w:val="24"/>
          <w:szCs w:val="24"/>
        </w:rPr>
      </w:pPr>
      <w:r>
        <w:rPr>
          <w:rFonts w:ascii="Arial" w:hAnsi="Arial" w:cs="Arial"/>
          <w:b/>
          <w:sz w:val="24"/>
          <w:szCs w:val="24"/>
        </w:rPr>
        <w:t xml:space="preserve">Desarrollo de un producto: </w:t>
      </w:r>
      <w:r>
        <w:rPr>
          <w:rFonts w:ascii="Arial" w:hAnsi="Arial" w:cs="Arial"/>
          <w:bCs/>
          <w:sz w:val="24"/>
          <w:szCs w:val="24"/>
        </w:rPr>
        <w:t>esta etapa se refiere al momento en que un nuevo producto se lanza al mercado por primera vez, antes de que exista una demanda probada por él o antes de que se haya entregado por completo técnicamente en todos los aspectos. Esta es la etapa donde las ventas son bajas y avanzan lentamente.</w:t>
      </w:r>
    </w:p>
    <w:p w14:paraId="1E0C0CE6" w14:textId="1C53EFB6" w:rsidR="0087426C" w:rsidRPr="0087426C" w:rsidRDefault="0087426C" w:rsidP="0087426C">
      <w:pPr>
        <w:pStyle w:val="ListParagraph"/>
        <w:numPr>
          <w:ilvl w:val="0"/>
          <w:numId w:val="10"/>
        </w:numPr>
        <w:jc w:val="both"/>
        <w:rPr>
          <w:rFonts w:ascii="Arial" w:hAnsi="Arial" w:cs="Arial"/>
          <w:bCs/>
          <w:sz w:val="24"/>
          <w:szCs w:val="24"/>
        </w:rPr>
      </w:pPr>
      <w:r>
        <w:rPr>
          <w:rFonts w:ascii="Arial" w:hAnsi="Arial" w:cs="Arial"/>
          <w:b/>
          <w:sz w:val="24"/>
          <w:szCs w:val="24"/>
        </w:rPr>
        <w:t>Introducción de un producto:</w:t>
      </w:r>
      <w:r>
        <w:rPr>
          <w:rFonts w:ascii="Arial" w:hAnsi="Arial" w:cs="Arial"/>
          <w:sz w:val="24"/>
          <w:szCs w:val="24"/>
        </w:rPr>
        <w:t xml:space="preserve"> esta etapa se refiere al momento en que el artículo está lito para el lanzamiento. Suele requerir una gran inversión en estrategias de marketing, además de los costes relacionados con la distribución del producto en el mercado. Aquí es importante que las empresas realicen un estudio de clientes y una segmentación del mercado.</w:t>
      </w:r>
    </w:p>
    <w:p w14:paraId="5B1FD61C" w14:textId="11D6ACB4" w:rsidR="0087426C" w:rsidRPr="0087426C" w:rsidRDefault="0087426C" w:rsidP="0087426C">
      <w:pPr>
        <w:pStyle w:val="ListParagraph"/>
        <w:numPr>
          <w:ilvl w:val="0"/>
          <w:numId w:val="10"/>
        </w:numPr>
        <w:jc w:val="both"/>
        <w:rPr>
          <w:rFonts w:ascii="Arial" w:hAnsi="Arial" w:cs="Arial"/>
          <w:bCs/>
          <w:sz w:val="24"/>
          <w:szCs w:val="24"/>
        </w:rPr>
      </w:pPr>
      <w:r>
        <w:rPr>
          <w:rFonts w:ascii="Arial" w:hAnsi="Arial" w:cs="Arial"/>
          <w:b/>
          <w:sz w:val="24"/>
          <w:szCs w:val="24"/>
        </w:rPr>
        <w:t>Crecimiento de un producto:</w:t>
      </w:r>
      <w:r>
        <w:rPr>
          <w:rFonts w:ascii="Arial" w:hAnsi="Arial" w:cs="Arial"/>
          <w:sz w:val="24"/>
          <w:szCs w:val="24"/>
        </w:rPr>
        <w:t xml:space="preserve"> aquí la demanda comienza a acelerarse y el tamaño del mercado total se expande rápidamente. En esta etapa las empresas se centran en aumentar las ventas y mantener las inversiones en marketing.</w:t>
      </w:r>
    </w:p>
    <w:p w14:paraId="73AC2411" w14:textId="5D1C4E7D" w:rsidR="0087426C" w:rsidRPr="0087426C" w:rsidRDefault="0087426C" w:rsidP="0087426C">
      <w:pPr>
        <w:pStyle w:val="ListParagraph"/>
        <w:numPr>
          <w:ilvl w:val="0"/>
          <w:numId w:val="10"/>
        </w:numPr>
        <w:jc w:val="both"/>
        <w:rPr>
          <w:rFonts w:ascii="Arial" w:hAnsi="Arial" w:cs="Arial"/>
          <w:bCs/>
          <w:sz w:val="24"/>
          <w:szCs w:val="24"/>
        </w:rPr>
      </w:pPr>
      <w:r>
        <w:rPr>
          <w:rFonts w:ascii="Arial" w:hAnsi="Arial" w:cs="Arial"/>
          <w:b/>
          <w:sz w:val="24"/>
          <w:szCs w:val="24"/>
        </w:rPr>
        <w:t>Madurez del producto:</w:t>
      </w:r>
      <w:r>
        <w:rPr>
          <w:rFonts w:ascii="Arial" w:hAnsi="Arial" w:cs="Arial"/>
          <w:sz w:val="24"/>
          <w:szCs w:val="24"/>
        </w:rPr>
        <w:t xml:space="preserve"> aquí la demanda se estabiliza y crece a la tasa de reemplazo, la primera señal de la madurez es la saturación del mercado, lo que se refleja en una intensa competencia de precios.</w:t>
      </w:r>
    </w:p>
    <w:p w14:paraId="21FBE8C7" w14:textId="215A3CB0" w:rsidR="0087426C" w:rsidRPr="0087426C" w:rsidRDefault="0087426C" w:rsidP="0087426C">
      <w:pPr>
        <w:pStyle w:val="ListParagraph"/>
        <w:numPr>
          <w:ilvl w:val="0"/>
          <w:numId w:val="10"/>
        </w:numPr>
        <w:jc w:val="both"/>
        <w:rPr>
          <w:rFonts w:ascii="Arial" w:hAnsi="Arial" w:cs="Arial"/>
          <w:bCs/>
          <w:sz w:val="24"/>
          <w:szCs w:val="24"/>
        </w:rPr>
      </w:pPr>
      <w:r>
        <w:rPr>
          <w:rFonts w:ascii="Arial" w:hAnsi="Arial" w:cs="Arial"/>
          <w:b/>
          <w:sz w:val="24"/>
          <w:szCs w:val="24"/>
        </w:rPr>
        <w:t>Declive de un producto:</w:t>
      </w:r>
      <w:r>
        <w:rPr>
          <w:rFonts w:ascii="Arial" w:hAnsi="Arial" w:cs="Arial"/>
          <w:sz w:val="24"/>
          <w:szCs w:val="24"/>
        </w:rPr>
        <w:t xml:space="preserve"> aquí el producto se vuelve menos atractivo para el consumidor y as ventas caen.</w:t>
      </w:r>
    </w:p>
    <w:p w14:paraId="1DD6E7CF" w14:textId="729CADF9" w:rsidR="0087426C" w:rsidRDefault="0087426C" w:rsidP="0087426C">
      <w:pPr>
        <w:jc w:val="both"/>
        <w:rPr>
          <w:rFonts w:ascii="Arial" w:hAnsi="Arial" w:cs="Arial"/>
          <w:sz w:val="24"/>
          <w:szCs w:val="24"/>
        </w:rPr>
      </w:pPr>
      <w:r>
        <w:rPr>
          <w:rFonts w:ascii="Arial" w:hAnsi="Arial" w:cs="Arial"/>
          <w:bCs/>
          <w:sz w:val="24"/>
          <w:szCs w:val="24"/>
        </w:rPr>
        <w:t>Si queremos hacer un análisis del ciclo de vida de un producto lo podemos hacer de dos formas:</w:t>
      </w:r>
      <w:r>
        <w:rPr>
          <w:rFonts w:ascii="Arial" w:hAnsi="Arial" w:cs="Arial"/>
          <w:sz w:val="24"/>
          <w:szCs w:val="24"/>
        </w:rPr>
        <w:t xml:space="preserve"> con una matriz BCG o con una estrategia FODA.</w:t>
      </w:r>
    </w:p>
    <w:p w14:paraId="4C55688B" w14:textId="77777777" w:rsidR="0087426C" w:rsidRDefault="0087426C" w:rsidP="0087426C">
      <w:pPr>
        <w:keepNext/>
        <w:ind w:left="1416" w:hanging="1416"/>
        <w:jc w:val="center"/>
      </w:pPr>
      <w:r w:rsidRPr="0087426C">
        <w:rPr>
          <w:rFonts w:ascii="Arial" w:hAnsi="Arial" w:cs="Arial"/>
          <w:bCs/>
          <w:noProof/>
          <w:sz w:val="24"/>
          <w:szCs w:val="24"/>
        </w:rPr>
        <w:drawing>
          <wp:inline distT="0" distB="0" distL="0" distR="0" wp14:anchorId="12C5E301" wp14:editId="1E43F76F">
            <wp:extent cx="2532184" cy="2144535"/>
            <wp:effectExtent l="0" t="0" r="1905"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2547119" cy="2157183"/>
                    </a:xfrm>
                    <a:prstGeom prst="rect">
                      <a:avLst/>
                    </a:prstGeom>
                  </pic:spPr>
                </pic:pic>
              </a:graphicData>
            </a:graphic>
          </wp:inline>
        </w:drawing>
      </w:r>
    </w:p>
    <w:p w14:paraId="7FCB2DDA" w14:textId="31C05A0D" w:rsidR="0087426C" w:rsidRDefault="0087426C" w:rsidP="0087426C">
      <w:pPr>
        <w:pStyle w:val="Caption"/>
        <w:jc w:val="center"/>
      </w:pPr>
      <w:r>
        <w:t xml:space="preserve">Ilustración </w:t>
      </w:r>
      <w:fldSimple w:instr=" SEQ Ilustración \* ARABIC ">
        <w:r>
          <w:rPr>
            <w:noProof/>
          </w:rPr>
          <w:t>1</w:t>
        </w:r>
      </w:fldSimple>
      <w:r>
        <w:t>. Ejemplo matriz BCG</w:t>
      </w:r>
    </w:p>
    <w:p w14:paraId="3B4B7B44" w14:textId="676BDF16" w:rsidR="0087426C" w:rsidRDefault="0087426C" w:rsidP="0087426C">
      <w:pPr>
        <w:rPr>
          <w:rFonts w:ascii="Arial" w:hAnsi="Arial" w:cs="Arial"/>
          <w:b/>
          <w:bCs/>
          <w:sz w:val="24"/>
          <w:szCs w:val="24"/>
        </w:rPr>
      </w:pPr>
      <w:r>
        <w:rPr>
          <w:rFonts w:ascii="Arial" w:hAnsi="Arial" w:cs="Arial"/>
          <w:b/>
          <w:bCs/>
          <w:sz w:val="24"/>
          <w:szCs w:val="24"/>
        </w:rPr>
        <w:lastRenderedPageBreak/>
        <w:t>Ciclo de vida de la tecnología</w:t>
      </w:r>
    </w:p>
    <w:p w14:paraId="305A3BF0" w14:textId="4389F349" w:rsidR="0087426C" w:rsidRDefault="00F320C3" w:rsidP="0087426C">
      <w:pPr>
        <w:rPr>
          <w:rFonts w:ascii="Arial" w:hAnsi="Arial" w:cs="Arial"/>
          <w:sz w:val="24"/>
          <w:szCs w:val="24"/>
        </w:rPr>
      </w:pPr>
      <w:r>
        <w:rPr>
          <w:rFonts w:ascii="Arial" w:hAnsi="Arial" w:cs="Arial"/>
          <w:sz w:val="24"/>
          <w:szCs w:val="24"/>
        </w:rPr>
        <w:t>Las tecnologías al igual que los productos tienen un ciclo de vida</w:t>
      </w:r>
      <w:r w:rsidR="008607AD">
        <w:rPr>
          <w:rFonts w:ascii="Arial" w:hAnsi="Arial" w:cs="Arial"/>
          <w:sz w:val="24"/>
          <w:szCs w:val="24"/>
        </w:rPr>
        <w:t>, sus etapas son las siguientes:</w:t>
      </w:r>
    </w:p>
    <w:p w14:paraId="3B0E0FC7" w14:textId="3B736B65" w:rsidR="008607AD" w:rsidRPr="008607AD" w:rsidRDefault="008607AD" w:rsidP="008607AD">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sidRPr="008607AD">
        <w:rPr>
          <w:rFonts w:ascii="Arial" w:eastAsia="Times New Roman" w:hAnsi="Arial" w:cs="Arial"/>
          <w:b/>
          <w:bCs/>
          <w:color w:val="333333"/>
          <w:sz w:val="24"/>
          <w:szCs w:val="24"/>
          <w:lang w:eastAsia="es-MX"/>
        </w:rPr>
        <w:t>La primera fase del ciclo de vida de las tecnologías se caracteriza por una baja producción.</w:t>
      </w:r>
      <w:r w:rsidRPr="008607AD">
        <w:rPr>
          <w:rFonts w:ascii="Arial" w:eastAsia="Times New Roman" w:hAnsi="Arial" w:cs="Arial"/>
          <w:color w:val="333333"/>
          <w:sz w:val="24"/>
          <w:szCs w:val="24"/>
          <w:lang w:eastAsia="es-MX"/>
        </w:rPr>
        <w:t xml:space="preserve"> Se exploran diversos diseños tecnológicos, el desarrollo focaliza en innovaciones de producto y numerosas empresas tratan de entrar en el mercado. En esta fase, el énfasis se pone en la demostración de la viabilidad técnica y los costes son un elemento secundario. Los avances derivan principalmente de los esfuerzos de I+D. El mercado es todavía volátil e incierto, caracterizado por un alto número de errores y salidas del mercado, tanto de propuestas de productos basados en esa tecnología como de empresas.</w:t>
      </w:r>
    </w:p>
    <w:p w14:paraId="258005BC" w14:textId="6328067D" w:rsidR="008607AD" w:rsidRPr="008607AD" w:rsidRDefault="008607AD" w:rsidP="008607AD">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Crecimiento:</w:t>
      </w:r>
      <w:r w:rsidRPr="008607AD">
        <w:rPr>
          <w:rFonts w:ascii="Arial" w:eastAsia="Times New Roman" w:hAnsi="Arial" w:cs="Arial"/>
          <w:color w:val="333333"/>
          <w:sz w:val="24"/>
          <w:szCs w:val="24"/>
          <w:lang w:eastAsia="es-MX"/>
        </w:rPr>
        <w:t xml:space="preserve"> La diversidad de opciones de la etapa anterior da paso a una estandarización creciente. La viabilidad técnica está ya asegurada y se concretan los esfuerzos relacionados con la producción. La mayor seguridad en la tecnología y los costes y precios más ajustados llevan a un rápido crecimiento del mercado. En esta fase, la innovación de producto mejora las características de la tecnología y amplía sus campos de aplicación. Por otra parte, la innovación de proceso mejora la producción. En esta etapa se produce una concentración del mercado. Las empresas más pequeñas son absorbidas por las mayores y el número de productores va decayendo. En algunos ámbitos (por ejemplo, el de los fabricantes de aviones) pueden quedar 3 o 4 empresas en todo el mundo. En esta etapa, aunque la variedad de productos es alta, se caracterizan por cambios de diseño incrementales.</w:t>
      </w:r>
    </w:p>
    <w:p w14:paraId="3B68B8DE" w14:textId="09E3B942" w:rsidR="008607AD" w:rsidRPr="008607AD" w:rsidRDefault="008607AD" w:rsidP="008607AD">
      <w:pPr>
        <w:pStyle w:val="ListParagraph"/>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Saturación:</w:t>
      </w:r>
      <w:r w:rsidRPr="008607AD">
        <w:rPr>
          <w:rFonts w:ascii="Arial" w:eastAsia="Times New Roman" w:hAnsi="Arial" w:cs="Arial"/>
          <w:color w:val="333333"/>
          <w:sz w:val="24"/>
          <w:szCs w:val="24"/>
          <w:lang w:eastAsia="es-MX"/>
        </w:rPr>
        <w:t xml:space="preserve"> En esta etapa las ratios de crecimiento bajan. La competencia se basa en reducciones de precio, más que en mejoras el producto. El mercado está concentrado en manos de unos pocos fabricantes.</w:t>
      </w:r>
    </w:p>
    <w:p w14:paraId="1E471123" w14:textId="02AA2C06" w:rsidR="008607AD" w:rsidRDefault="008607AD" w:rsidP="008607AD">
      <w:pPr>
        <w:jc w:val="both"/>
        <w:rPr>
          <w:rFonts w:ascii="Arial" w:hAnsi="Arial" w:cs="Arial"/>
          <w:sz w:val="24"/>
          <w:szCs w:val="24"/>
        </w:rPr>
      </w:pPr>
      <w:r>
        <w:rPr>
          <w:rFonts w:ascii="Arial" w:hAnsi="Arial" w:cs="Arial"/>
          <w:sz w:val="24"/>
          <w:szCs w:val="24"/>
        </w:rPr>
        <w:t>A continuación, se presenta una comparativa entre el ciclo de vida de un producto y el ciclo de vida de las tecnologías.</w:t>
      </w:r>
    </w:p>
    <w:p w14:paraId="2FF513D2" w14:textId="29A9F60A" w:rsidR="008607AD" w:rsidRPr="00F320C3" w:rsidRDefault="008607AD" w:rsidP="008607AD">
      <w:pPr>
        <w:ind w:left="708" w:hanging="708"/>
        <w:jc w:val="center"/>
        <w:rPr>
          <w:rFonts w:ascii="Arial" w:hAnsi="Arial" w:cs="Arial"/>
          <w:sz w:val="24"/>
          <w:szCs w:val="24"/>
        </w:rPr>
      </w:pPr>
      <w:r>
        <w:rPr>
          <w:noProof/>
        </w:rPr>
        <w:drawing>
          <wp:inline distT="0" distB="0" distL="0" distR="0" wp14:anchorId="0D8B4957" wp14:editId="5E603E8A">
            <wp:extent cx="3721544" cy="247913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0508" cy="2491770"/>
                    </a:xfrm>
                    <a:prstGeom prst="rect">
                      <a:avLst/>
                    </a:prstGeom>
                    <a:noFill/>
                    <a:ln>
                      <a:noFill/>
                    </a:ln>
                  </pic:spPr>
                </pic:pic>
              </a:graphicData>
            </a:graphic>
          </wp:inline>
        </w:drawing>
      </w:r>
    </w:p>
    <w:sectPr w:rsidR="008607AD" w:rsidRPr="00F320C3">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D7338" w14:textId="77777777" w:rsidR="00635134" w:rsidRDefault="00635134" w:rsidP="008E4FE5">
      <w:pPr>
        <w:spacing w:after="0" w:line="240" w:lineRule="auto"/>
      </w:pPr>
      <w:r>
        <w:separator/>
      </w:r>
    </w:p>
  </w:endnote>
  <w:endnote w:type="continuationSeparator" w:id="0">
    <w:p w14:paraId="74539D05" w14:textId="77777777" w:rsidR="00635134" w:rsidRDefault="00635134" w:rsidP="008E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8EF8" w14:textId="77777777" w:rsidR="00B05E56" w:rsidRDefault="00B05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4E50" w14:textId="77777777" w:rsidR="00B05E56" w:rsidRDefault="00B05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9801" w14:textId="77777777" w:rsidR="00B05E56" w:rsidRDefault="00B05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4C97" w14:textId="77777777" w:rsidR="00635134" w:rsidRDefault="00635134" w:rsidP="008E4FE5">
      <w:pPr>
        <w:spacing w:after="0" w:line="240" w:lineRule="auto"/>
      </w:pPr>
      <w:r>
        <w:separator/>
      </w:r>
    </w:p>
  </w:footnote>
  <w:footnote w:type="continuationSeparator" w:id="0">
    <w:p w14:paraId="54D2EA0F" w14:textId="77777777" w:rsidR="00635134" w:rsidRDefault="00635134" w:rsidP="008E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DFFB9" w14:textId="77777777" w:rsidR="00B05E56" w:rsidRDefault="00B05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59B8" w14:textId="77777777" w:rsidR="008E4FE5" w:rsidRPr="00F248D9" w:rsidRDefault="008E4FE5" w:rsidP="008E4FE5">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2EF7D0C8" wp14:editId="741165A4">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5A752E60" wp14:editId="5C8104FF">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2670D4A5" w14:textId="77777777" w:rsidR="008E4FE5" w:rsidRDefault="008E4FE5" w:rsidP="008E4FE5">
    <w:pPr>
      <w:spacing w:after="0"/>
      <w:jc w:val="center"/>
      <w:rPr>
        <w:rFonts w:cs="Arial"/>
        <w:b/>
        <w:sz w:val="36"/>
        <w:szCs w:val="36"/>
      </w:rPr>
    </w:pPr>
    <w:r w:rsidRPr="00F248D9">
      <w:rPr>
        <w:rFonts w:cs="Arial"/>
        <w:b/>
        <w:sz w:val="36"/>
        <w:szCs w:val="36"/>
      </w:rPr>
      <w:t>ESCUELA SUPERIOR DE CÓMPUTO</w:t>
    </w:r>
  </w:p>
  <w:p w14:paraId="519A7E9B" w14:textId="77777777" w:rsidR="008E4FE5" w:rsidRPr="00503BC5" w:rsidRDefault="008E4FE5" w:rsidP="008E4FE5">
    <w:pPr>
      <w:spacing w:after="0"/>
      <w:jc w:val="center"/>
      <w:rPr>
        <w:rFonts w:cs="Arial"/>
        <w:b/>
        <w:sz w:val="28"/>
        <w:szCs w:val="28"/>
      </w:rPr>
    </w:pPr>
    <w:r w:rsidRPr="00503BC5">
      <w:rPr>
        <w:rFonts w:cs="Arial"/>
        <w:b/>
        <w:sz w:val="28"/>
        <w:szCs w:val="28"/>
      </w:rPr>
      <w:t>Gestión Empresarial</w:t>
    </w:r>
  </w:p>
  <w:p w14:paraId="78DAA0DE" w14:textId="77777777" w:rsidR="008E4FE5" w:rsidRDefault="008E4F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33AB" w14:textId="77777777" w:rsidR="00B05E56" w:rsidRDefault="00B05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5144" w14:textId="77777777" w:rsidR="008E4FE5" w:rsidRDefault="008E4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5F2"/>
    <w:multiLevelType w:val="multilevel"/>
    <w:tmpl w:val="CA76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2206E"/>
    <w:multiLevelType w:val="hybridMultilevel"/>
    <w:tmpl w:val="AA3A20E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35121CA"/>
    <w:multiLevelType w:val="multilevel"/>
    <w:tmpl w:val="DFA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B65DC"/>
    <w:multiLevelType w:val="hybridMultilevel"/>
    <w:tmpl w:val="CAA82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4201B1"/>
    <w:multiLevelType w:val="hybridMultilevel"/>
    <w:tmpl w:val="347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156650"/>
    <w:multiLevelType w:val="hybridMultilevel"/>
    <w:tmpl w:val="AB06A2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A32C7D"/>
    <w:multiLevelType w:val="hybridMultilevel"/>
    <w:tmpl w:val="D986A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F426A9"/>
    <w:multiLevelType w:val="hybridMultilevel"/>
    <w:tmpl w:val="C87E0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C3216"/>
    <w:multiLevelType w:val="hybridMultilevel"/>
    <w:tmpl w:val="6C0684E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3A41258"/>
    <w:multiLevelType w:val="hybridMultilevel"/>
    <w:tmpl w:val="AD3A3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BF732B4"/>
    <w:multiLevelType w:val="hybridMultilevel"/>
    <w:tmpl w:val="9D0ED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CD1A6D"/>
    <w:multiLevelType w:val="hybridMultilevel"/>
    <w:tmpl w:val="D55E0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D310FD0"/>
    <w:multiLevelType w:val="hybridMultilevel"/>
    <w:tmpl w:val="C8BA3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48315">
    <w:abstractNumId w:val="7"/>
  </w:num>
  <w:num w:numId="2" w16cid:durableId="330959494">
    <w:abstractNumId w:val="9"/>
  </w:num>
  <w:num w:numId="3" w16cid:durableId="1480730213">
    <w:abstractNumId w:val="5"/>
  </w:num>
  <w:num w:numId="4" w16cid:durableId="2056003516">
    <w:abstractNumId w:val="4"/>
  </w:num>
  <w:num w:numId="5" w16cid:durableId="2129277862">
    <w:abstractNumId w:val="1"/>
  </w:num>
  <w:num w:numId="6" w16cid:durableId="681975642">
    <w:abstractNumId w:val="10"/>
  </w:num>
  <w:num w:numId="7" w16cid:durableId="1803688263">
    <w:abstractNumId w:val="12"/>
  </w:num>
  <w:num w:numId="8" w16cid:durableId="1518275178">
    <w:abstractNumId w:val="3"/>
  </w:num>
  <w:num w:numId="9" w16cid:durableId="398868100">
    <w:abstractNumId w:val="2"/>
  </w:num>
  <w:num w:numId="10" w16cid:durableId="1138911437">
    <w:abstractNumId w:val="6"/>
  </w:num>
  <w:num w:numId="11" w16cid:durableId="783573484">
    <w:abstractNumId w:val="0"/>
  </w:num>
  <w:num w:numId="12" w16cid:durableId="589119890">
    <w:abstractNumId w:val="8"/>
  </w:num>
  <w:num w:numId="13" w16cid:durableId="1612516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5"/>
    <w:rsid w:val="001B5F43"/>
    <w:rsid w:val="00217953"/>
    <w:rsid w:val="00270A2F"/>
    <w:rsid w:val="00515222"/>
    <w:rsid w:val="005216BD"/>
    <w:rsid w:val="00626089"/>
    <w:rsid w:val="00635134"/>
    <w:rsid w:val="00711997"/>
    <w:rsid w:val="008429B1"/>
    <w:rsid w:val="008607AD"/>
    <w:rsid w:val="0087426C"/>
    <w:rsid w:val="008E4FE5"/>
    <w:rsid w:val="0097277C"/>
    <w:rsid w:val="009F5E94"/>
    <w:rsid w:val="00B05E56"/>
    <w:rsid w:val="00B26A78"/>
    <w:rsid w:val="00EB23E5"/>
    <w:rsid w:val="00F320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10B2"/>
  <w15:chartTrackingRefBased/>
  <w15:docId w15:val="{DEE4FB89-2827-41CB-9C84-2B4BB32D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FE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E4FE5"/>
  </w:style>
  <w:style w:type="paragraph" w:styleId="Footer">
    <w:name w:val="footer"/>
    <w:basedOn w:val="Normal"/>
    <w:link w:val="FooterChar"/>
    <w:uiPriority w:val="99"/>
    <w:unhideWhenUsed/>
    <w:rsid w:val="008E4FE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E4FE5"/>
  </w:style>
  <w:style w:type="paragraph" w:styleId="ListParagraph">
    <w:name w:val="List Paragraph"/>
    <w:basedOn w:val="Normal"/>
    <w:uiPriority w:val="34"/>
    <w:qFormat/>
    <w:rsid w:val="008E4FE5"/>
    <w:pPr>
      <w:ind w:left="720"/>
      <w:contextualSpacing/>
    </w:pPr>
  </w:style>
  <w:style w:type="paragraph" w:styleId="NormalWeb">
    <w:name w:val="Normal (Web)"/>
    <w:basedOn w:val="Normal"/>
    <w:uiPriority w:val="99"/>
    <w:unhideWhenUsed/>
    <w:rsid w:val="0097277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5216BD"/>
    <w:rPr>
      <w:b/>
      <w:bCs/>
    </w:rPr>
  </w:style>
  <w:style w:type="paragraph" w:styleId="Caption">
    <w:name w:val="caption"/>
    <w:basedOn w:val="Normal"/>
    <w:next w:val="Normal"/>
    <w:uiPriority w:val="35"/>
    <w:unhideWhenUsed/>
    <w:qFormat/>
    <w:rsid w:val="008742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89224">
      <w:bodyDiv w:val="1"/>
      <w:marLeft w:val="0"/>
      <w:marRight w:val="0"/>
      <w:marTop w:val="0"/>
      <w:marBottom w:val="0"/>
      <w:divBdr>
        <w:top w:val="none" w:sz="0" w:space="0" w:color="auto"/>
        <w:left w:val="none" w:sz="0" w:space="0" w:color="auto"/>
        <w:bottom w:val="none" w:sz="0" w:space="0" w:color="auto"/>
        <w:right w:val="none" w:sz="0" w:space="0" w:color="auto"/>
      </w:divBdr>
    </w:div>
    <w:div w:id="1090347298">
      <w:bodyDiv w:val="1"/>
      <w:marLeft w:val="0"/>
      <w:marRight w:val="0"/>
      <w:marTop w:val="0"/>
      <w:marBottom w:val="0"/>
      <w:divBdr>
        <w:top w:val="none" w:sz="0" w:space="0" w:color="auto"/>
        <w:left w:val="none" w:sz="0" w:space="0" w:color="auto"/>
        <w:bottom w:val="none" w:sz="0" w:space="0" w:color="auto"/>
        <w:right w:val="none" w:sz="0" w:space="0" w:color="auto"/>
      </w:divBdr>
    </w:div>
    <w:div w:id="1793592938">
      <w:bodyDiv w:val="1"/>
      <w:marLeft w:val="0"/>
      <w:marRight w:val="0"/>
      <w:marTop w:val="0"/>
      <w:marBottom w:val="0"/>
      <w:divBdr>
        <w:top w:val="none" w:sz="0" w:space="0" w:color="auto"/>
        <w:left w:val="none" w:sz="0" w:space="0" w:color="auto"/>
        <w:bottom w:val="none" w:sz="0" w:space="0" w:color="auto"/>
        <w:right w:val="none" w:sz="0" w:space="0" w:color="auto"/>
      </w:divBdr>
    </w:div>
    <w:div w:id="1952855579">
      <w:bodyDiv w:val="1"/>
      <w:marLeft w:val="0"/>
      <w:marRight w:val="0"/>
      <w:marTop w:val="0"/>
      <w:marBottom w:val="0"/>
      <w:divBdr>
        <w:top w:val="none" w:sz="0" w:space="0" w:color="auto"/>
        <w:left w:val="none" w:sz="0" w:space="0" w:color="auto"/>
        <w:bottom w:val="none" w:sz="0" w:space="0" w:color="auto"/>
        <w:right w:val="none" w:sz="0" w:space="0" w:color="auto"/>
      </w:divBdr>
    </w:div>
    <w:div w:id="2042439431">
      <w:bodyDiv w:val="1"/>
      <w:marLeft w:val="0"/>
      <w:marRight w:val="0"/>
      <w:marTop w:val="0"/>
      <w:marBottom w:val="0"/>
      <w:divBdr>
        <w:top w:val="none" w:sz="0" w:space="0" w:color="auto"/>
        <w:left w:val="none" w:sz="0" w:space="0" w:color="auto"/>
        <w:bottom w:val="none" w:sz="0" w:space="0" w:color="auto"/>
        <w:right w:val="none" w:sz="0" w:space="0" w:color="auto"/>
      </w:divBdr>
    </w:div>
    <w:div w:id="210556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90C3-44CA-462E-BFC4-1E778CAB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598</Words>
  <Characters>3289</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Meza, Brandon D [C]</cp:lastModifiedBy>
  <cp:revision>3</cp:revision>
  <cp:lastPrinted>2023-02-27T02:17:00Z</cp:lastPrinted>
  <dcterms:created xsi:type="dcterms:W3CDTF">2023-03-07T16:31:00Z</dcterms:created>
  <dcterms:modified xsi:type="dcterms:W3CDTF">2023-03-07T16:33:00Z</dcterms:modified>
</cp:coreProperties>
</file>