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A164" w14:textId="77777777" w:rsidR="007007D6" w:rsidRDefault="007007D6"/>
    <w:p w14:paraId="17AC73AA" w14:textId="77777777" w:rsidR="007007D6" w:rsidRPr="007007D6" w:rsidRDefault="007007D6" w:rsidP="007007D6"/>
    <w:p w14:paraId="580646EC" w14:textId="77777777" w:rsidR="007007D6" w:rsidRDefault="007007D6" w:rsidP="007007D6"/>
    <w:p w14:paraId="72F97116" w14:textId="77777777" w:rsidR="007007D6" w:rsidRPr="00E466C5" w:rsidRDefault="007007D6" w:rsidP="007007D6">
      <w:pPr>
        <w:jc w:val="center"/>
        <w:rPr>
          <w:rFonts w:cs="Arial"/>
          <w:b/>
          <w:sz w:val="28"/>
          <w:szCs w:val="28"/>
        </w:rPr>
      </w:pPr>
      <w:r>
        <w:tab/>
      </w:r>
      <w:r w:rsidRPr="00F91D2E">
        <w:rPr>
          <w:rFonts w:cs="Arial"/>
          <w:b/>
          <w:color w:val="8EAADB" w:themeColor="accent1" w:themeTint="99"/>
          <w:sz w:val="32"/>
          <w:szCs w:val="32"/>
        </w:rPr>
        <w:t>--------------</w:t>
      </w:r>
      <w:r>
        <w:rPr>
          <w:rFonts w:cs="Arial"/>
          <w:b/>
          <w:sz w:val="28"/>
          <w:szCs w:val="28"/>
        </w:rPr>
        <w:t>APLICACIONES EN COMUNICACIONES EN RED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</w:t>
      </w:r>
    </w:p>
    <w:p w14:paraId="66743FDE" w14:textId="562B4AAE" w:rsidR="007007D6" w:rsidRDefault="007007D6" w:rsidP="007007D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TAREA:</w:t>
      </w:r>
    </w:p>
    <w:p w14:paraId="14C310A0" w14:textId="0F75165F" w:rsidR="007007D6" w:rsidRPr="0007597B" w:rsidRDefault="007007D6" w:rsidP="007007D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Backlog</w:t>
      </w:r>
    </w:p>
    <w:p w14:paraId="1A618FF6" w14:textId="77777777" w:rsidR="007007D6" w:rsidRPr="0007597B" w:rsidRDefault="007007D6" w:rsidP="007007D6">
      <w:pPr>
        <w:jc w:val="center"/>
        <w:rPr>
          <w:rFonts w:cs="Arial"/>
          <w:bCs/>
          <w:sz w:val="32"/>
          <w:szCs w:val="32"/>
        </w:rPr>
      </w:pPr>
    </w:p>
    <w:p w14:paraId="2BDC8EEF" w14:textId="77777777" w:rsidR="007007D6" w:rsidRPr="0007597B" w:rsidRDefault="007007D6" w:rsidP="007007D6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7643400" w14:textId="77777777" w:rsidR="007007D6" w:rsidRPr="006E089B" w:rsidRDefault="007007D6" w:rsidP="007007D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6A2BC149" w14:textId="77777777" w:rsidR="007007D6" w:rsidRPr="006E089B" w:rsidRDefault="007007D6" w:rsidP="007007D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2BA2ECD4" w14:textId="77777777" w:rsidR="007007D6" w:rsidRPr="0007597B" w:rsidRDefault="007007D6" w:rsidP="007007D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24645CA8" w14:textId="77777777" w:rsidR="007007D6" w:rsidRPr="0007597B" w:rsidRDefault="007007D6" w:rsidP="007007D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9435221" w14:textId="77777777" w:rsidR="007007D6" w:rsidRPr="0007597B" w:rsidRDefault="007007D6" w:rsidP="007007D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 w:rsidRPr="0007597B">
        <w:rPr>
          <w:rFonts w:cs="Arial"/>
          <w:sz w:val="32"/>
          <w:szCs w:val="32"/>
        </w:rPr>
        <w:t>3CM1</w:t>
      </w:r>
      <w:r>
        <w:rPr>
          <w:rFonts w:cs="Arial"/>
          <w:sz w:val="32"/>
          <w:szCs w:val="32"/>
        </w:rPr>
        <w:t>6</w:t>
      </w:r>
    </w:p>
    <w:p w14:paraId="66B27F32" w14:textId="77777777" w:rsidR="007007D6" w:rsidRPr="0007597B" w:rsidRDefault="007007D6" w:rsidP="007007D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68C69EBE" w14:textId="77777777" w:rsidR="007007D6" w:rsidRPr="0007597B" w:rsidRDefault="007007D6" w:rsidP="007007D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26C4C959" w14:textId="77777777" w:rsidR="007007D6" w:rsidRPr="0007597B" w:rsidRDefault="007007D6" w:rsidP="007007D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Moreno Cervantes Axel Ernesto</w:t>
      </w:r>
    </w:p>
    <w:p w14:paraId="1FB04471" w14:textId="666D2B81" w:rsidR="007007D6" w:rsidRDefault="007007D6" w:rsidP="007007D6">
      <w:pPr>
        <w:tabs>
          <w:tab w:val="left" w:pos="2505"/>
        </w:tabs>
      </w:pPr>
    </w:p>
    <w:p w14:paraId="2601BCCE" w14:textId="483E7279" w:rsidR="007007D6" w:rsidRPr="007007D6" w:rsidRDefault="007007D6" w:rsidP="007007D6">
      <w:pPr>
        <w:tabs>
          <w:tab w:val="left" w:pos="2505"/>
        </w:tabs>
        <w:sectPr w:rsidR="007007D6" w:rsidRPr="007007D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4E900783" w14:textId="67DD5F32" w:rsidR="00217953" w:rsidRDefault="00CF6C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Backlog</w:t>
      </w:r>
    </w:p>
    <w:p w14:paraId="3299DF0D" w14:textId="2E03895D" w:rsidR="00CF6C97" w:rsidRDefault="00CF6C97" w:rsidP="00CF6C97">
      <w:pPr>
        <w:jc w:val="both"/>
        <w:rPr>
          <w:rFonts w:ascii="Arial" w:hAnsi="Arial" w:cs="Arial"/>
          <w:sz w:val="24"/>
          <w:szCs w:val="24"/>
        </w:rPr>
      </w:pPr>
      <w:r w:rsidRPr="00CF6C97">
        <w:rPr>
          <w:rFonts w:ascii="Arial" w:hAnsi="Arial" w:cs="Arial"/>
          <w:sz w:val="24"/>
          <w:szCs w:val="24"/>
        </w:rPr>
        <w:t>Cuando la conexión a t</w:t>
      </w:r>
      <w:r>
        <w:rPr>
          <w:rFonts w:ascii="Arial" w:hAnsi="Arial" w:cs="Arial"/>
          <w:sz w:val="24"/>
          <w:szCs w:val="24"/>
        </w:rPr>
        <w:t xml:space="preserve">ravés de TCO se establece se produce el famoso </w:t>
      </w:r>
      <w:proofErr w:type="spellStart"/>
      <w:r>
        <w:rPr>
          <w:rFonts w:ascii="Arial" w:hAnsi="Arial" w:cs="Arial"/>
          <w:sz w:val="24"/>
          <w:szCs w:val="24"/>
        </w:rPr>
        <w:t>three-way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handshake</w:t>
      </w:r>
      <w:proofErr w:type="spellEnd"/>
      <w:r>
        <w:rPr>
          <w:rFonts w:ascii="Arial" w:hAnsi="Arial" w:cs="Arial"/>
          <w:sz w:val="24"/>
          <w:szCs w:val="24"/>
        </w:rPr>
        <w:t>, donde el cliente y el servidor intercambian paquetes y una vez que ocurre eso la conexión se completa y esta lista para ser usada por la aplicación.</w:t>
      </w:r>
    </w:p>
    <w:p w14:paraId="58B97FF0" w14:textId="7E3D4054" w:rsidR="00CF6C97" w:rsidRDefault="00CF6C97" w:rsidP="00CF6C97">
      <w:pPr>
        <w:jc w:val="both"/>
        <w:rPr>
          <w:rFonts w:ascii="Arial" w:hAnsi="Arial" w:cs="Arial"/>
          <w:sz w:val="24"/>
          <w:szCs w:val="24"/>
        </w:rPr>
      </w:pPr>
      <w:r w:rsidRPr="00CF6C97">
        <w:rPr>
          <w:rFonts w:ascii="Arial" w:hAnsi="Arial" w:cs="Arial"/>
          <w:sz w:val="24"/>
          <w:szCs w:val="24"/>
        </w:rPr>
        <w:t xml:space="preserve">Sin embargo, el </w:t>
      </w:r>
      <w:proofErr w:type="spellStart"/>
      <w:r w:rsidRPr="00CF6C97">
        <w:rPr>
          <w:rFonts w:ascii="Arial" w:hAnsi="Arial" w:cs="Arial"/>
          <w:sz w:val="24"/>
          <w:szCs w:val="24"/>
        </w:rPr>
        <w:t>three-way</w:t>
      </w:r>
      <w:proofErr w:type="spellEnd"/>
      <w:r w:rsidRPr="00CF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97">
        <w:rPr>
          <w:rFonts w:ascii="Arial" w:hAnsi="Arial" w:cs="Arial"/>
          <w:sz w:val="24"/>
          <w:szCs w:val="24"/>
        </w:rPr>
        <w:t>handshake</w:t>
      </w:r>
      <w:proofErr w:type="spellEnd"/>
      <w:r w:rsidRPr="00CF6C97">
        <w:rPr>
          <w:rFonts w:ascii="Arial" w:hAnsi="Arial" w:cs="Arial"/>
          <w:sz w:val="24"/>
          <w:szCs w:val="24"/>
        </w:rPr>
        <w:t xml:space="preserve"> toma algo de</w:t>
      </w:r>
      <w:r>
        <w:rPr>
          <w:rFonts w:ascii="Arial" w:hAnsi="Arial" w:cs="Arial"/>
          <w:sz w:val="24"/>
          <w:szCs w:val="24"/>
        </w:rPr>
        <w:t xml:space="preserve"> tiempo, durante ese tiempo la conexión es encolada y ese es el backlog, podemos establecer una cantidad máxima de conexiones paralelas incompletas de acuerdo con el estándar </w:t>
      </w:r>
      <w:proofErr w:type="spellStart"/>
      <w:r>
        <w:rPr>
          <w:rFonts w:ascii="Arial" w:hAnsi="Arial" w:cs="Arial"/>
          <w:sz w:val="24"/>
          <w:szCs w:val="24"/>
        </w:rPr>
        <w:t>posix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CF6C97">
        <w:rPr>
          <w:rFonts w:ascii="Arial" w:hAnsi="Arial" w:cs="Arial"/>
          <w:sz w:val="24"/>
          <w:szCs w:val="24"/>
        </w:rPr>
        <w:t>Si tratamos de establecer una conexión por encima del l</w:t>
      </w:r>
      <w:r>
        <w:rPr>
          <w:rFonts w:ascii="Arial" w:hAnsi="Arial" w:cs="Arial"/>
          <w:sz w:val="24"/>
          <w:szCs w:val="24"/>
        </w:rPr>
        <w:t>imite de backlog el servidor rechaza la conexión.</w:t>
      </w:r>
    </w:p>
    <w:p w14:paraId="4445D7CF" w14:textId="06437C0B" w:rsidR="00CF6C97" w:rsidRPr="00E9459C" w:rsidRDefault="00E9459C" w:rsidP="00CF6C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valor por defect</w:t>
      </w:r>
      <w:r w:rsidRPr="00E9459C">
        <w:rPr>
          <w:rFonts w:ascii="Arial" w:hAnsi="Arial" w:cs="Arial"/>
          <w:sz w:val="24"/>
          <w:szCs w:val="24"/>
        </w:rPr>
        <w:t>o del backlog se muestra a continuación.</w:t>
      </w:r>
    </w:p>
    <w:p w14:paraId="29DF6B41" w14:textId="0A9AAC6E" w:rsidR="00E9459C" w:rsidRDefault="00E9459C" w:rsidP="00E9459C">
      <w:pPr>
        <w:pStyle w:val="Descripcin"/>
        <w:keepNext/>
        <w:jc w:val="center"/>
      </w:pPr>
      <w:r>
        <w:t xml:space="preserve">Tabla </w:t>
      </w:r>
      <w:fldSimple w:instr=" SEQ Tabla \* ARABIC ">
        <w:r w:rsidR="008C0EF5">
          <w:rPr>
            <w:noProof/>
          </w:rPr>
          <w:t>1</w:t>
        </w:r>
      </w:fldSimple>
      <w:r>
        <w:t>. Tabla de valores de backlog</w:t>
      </w:r>
    </w:p>
    <w:tbl>
      <w:tblPr>
        <w:tblW w:w="95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62"/>
        <w:gridCol w:w="4583"/>
      </w:tblGrid>
      <w:tr w:rsidR="00E9459C" w:rsidRPr="00E9459C" w14:paraId="1FEA73F1" w14:textId="77777777" w:rsidTr="00E9459C">
        <w:trPr>
          <w:tblHeader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240AD373" w14:textId="0DBC8DFE" w:rsidR="00E9459C" w:rsidRPr="00E9459C" w:rsidRDefault="00E9459C" w:rsidP="00E94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Plataforma</w:t>
            </w:r>
          </w:p>
        </w:tc>
        <w:tc>
          <w:tcPr>
            <w:tcW w:w="458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14:paraId="4E5EA4F0" w14:textId="5011127B" w:rsidR="00E9459C" w:rsidRPr="00E9459C" w:rsidRDefault="00E9459C" w:rsidP="00E94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Máximas conexiones</w:t>
            </w:r>
          </w:p>
        </w:tc>
      </w:tr>
      <w:tr w:rsidR="00E9459C" w:rsidRPr="00E9459C" w14:paraId="3DC60517" w14:textId="77777777" w:rsidTr="00E9459C">
        <w:tc>
          <w:tcPr>
            <w:tcW w:w="4962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06E957C" w14:textId="60D92F43" w:rsidR="00E9459C" w:rsidRPr="00E9459C" w:rsidRDefault="00E9459C" w:rsidP="00E945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641374EF" wp14:editId="4F8C9FBF">
                  <wp:extent cx="581025" cy="123825"/>
                  <wp:effectExtent l="0" t="0" r="9525" b="9525"/>
                  <wp:docPr id="8" name="Imagen 8" descr="[AIX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AIX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9C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MX"/>
              </w:rPr>
              <w:t>AIX®</w:t>
            </w:r>
          </w:p>
        </w:tc>
        <w:tc>
          <w:tcPr>
            <w:tcW w:w="458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2D695A9D" w14:textId="77777777" w:rsidR="00E9459C" w:rsidRPr="00E9459C" w:rsidRDefault="00E9459C" w:rsidP="00E945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100</w:t>
            </w:r>
          </w:p>
        </w:tc>
      </w:tr>
      <w:tr w:rsidR="00E9459C" w:rsidRPr="00E9459C" w14:paraId="18C802F3" w14:textId="77777777" w:rsidTr="00E9459C">
        <w:tc>
          <w:tcPr>
            <w:tcW w:w="4962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70BE1057" w14:textId="74BA216D" w:rsidR="00E9459C" w:rsidRPr="00E9459C" w:rsidRDefault="00E9459C" w:rsidP="00E945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5979DC99" wp14:editId="3D8364AD">
                  <wp:extent cx="581025" cy="123825"/>
                  <wp:effectExtent l="0" t="0" r="9525" b="9525"/>
                  <wp:docPr id="7" name="Imagen 7" descr="[Linux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Linux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9C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MX"/>
              </w:rPr>
              <w:t>Linux®</w:t>
            </w:r>
          </w:p>
        </w:tc>
        <w:tc>
          <w:tcPr>
            <w:tcW w:w="458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685DEFA" w14:textId="77777777" w:rsidR="00E9459C" w:rsidRPr="00E9459C" w:rsidRDefault="00E9459C" w:rsidP="00E945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100</w:t>
            </w:r>
          </w:p>
        </w:tc>
      </w:tr>
      <w:tr w:rsidR="00E9459C" w:rsidRPr="00E9459C" w14:paraId="60F77627" w14:textId="77777777" w:rsidTr="00E9459C">
        <w:tc>
          <w:tcPr>
            <w:tcW w:w="4962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C25EDDB" w14:textId="15297C0A" w:rsidR="00E9459C" w:rsidRPr="00E9459C" w:rsidRDefault="00E9459C" w:rsidP="00E945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3310C960" wp14:editId="295DF916">
                  <wp:extent cx="581025" cy="123825"/>
                  <wp:effectExtent l="0" t="0" r="9525" b="9525"/>
                  <wp:docPr id="6" name="Imagen 6" descr="[IBM i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IBM i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9C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MX"/>
              </w:rPr>
              <w:t>IBM® i</w:t>
            </w:r>
          </w:p>
        </w:tc>
        <w:tc>
          <w:tcPr>
            <w:tcW w:w="458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6622D2A2" w14:textId="77777777" w:rsidR="00E9459C" w:rsidRPr="00E9459C" w:rsidRDefault="00E9459C" w:rsidP="00E945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255</w:t>
            </w:r>
          </w:p>
        </w:tc>
      </w:tr>
      <w:tr w:rsidR="00E9459C" w:rsidRPr="00E9459C" w14:paraId="3ADB8815" w14:textId="77777777" w:rsidTr="00E9459C">
        <w:tc>
          <w:tcPr>
            <w:tcW w:w="4962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07CA630" w14:textId="5E687A48" w:rsidR="00E9459C" w:rsidRPr="00E9459C" w:rsidRDefault="00E9459C" w:rsidP="00E945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260A4204" wp14:editId="00B943BE">
                  <wp:extent cx="581025" cy="123825"/>
                  <wp:effectExtent l="0" t="0" r="9525" b="9525"/>
                  <wp:docPr id="5" name="Imagen 5" descr="[Solaris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Solaris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9C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MX"/>
              </w:rPr>
              <w:t>Solaris</w:t>
            </w:r>
          </w:p>
        </w:tc>
        <w:tc>
          <w:tcPr>
            <w:tcW w:w="458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900481F" w14:textId="77777777" w:rsidR="00E9459C" w:rsidRPr="00E9459C" w:rsidRDefault="00E9459C" w:rsidP="00E945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100</w:t>
            </w:r>
          </w:p>
        </w:tc>
      </w:tr>
      <w:tr w:rsidR="00E9459C" w:rsidRPr="00E9459C" w14:paraId="34081B2A" w14:textId="77777777" w:rsidTr="00E9459C">
        <w:tc>
          <w:tcPr>
            <w:tcW w:w="4962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30057A9" w14:textId="71EE86CF" w:rsidR="00E9459C" w:rsidRPr="00E9459C" w:rsidRDefault="00E9459C" w:rsidP="00E945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72935AA2" wp14:editId="6E37E8E5">
                  <wp:extent cx="581025" cy="123825"/>
                  <wp:effectExtent l="0" t="0" r="9525" b="9525"/>
                  <wp:docPr id="4" name="Imagen 4" descr="[Windows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[Windows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9C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MX"/>
              </w:rPr>
              <w:t>Windows Server</w:t>
            </w:r>
          </w:p>
        </w:tc>
        <w:tc>
          <w:tcPr>
            <w:tcW w:w="458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0F2FB38F" w14:textId="77777777" w:rsidR="00E9459C" w:rsidRPr="00E9459C" w:rsidRDefault="00E9459C" w:rsidP="00E945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100</w:t>
            </w:r>
          </w:p>
        </w:tc>
      </w:tr>
      <w:tr w:rsidR="00E9459C" w:rsidRPr="00E9459C" w14:paraId="5FFEB9D6" w14:textId="77777777" w:rsidTr="00E9459C">
        <w:tc>
          <w:tcPr>
            <w:tcW w:w="4962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3606E629" w14:textId="3A53BE45" w:rsidR="00E9459C" w:rsidRPr="00E9459C" w:rsidRDefault="00E9459C" w:rsidP="00E945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1A08E81F" wp14:editId="2B356440">
                  <wp:extent cx="581025" cy="123825"/>
                  <wp:effectExtent l="0" t="0" r="9525" b="9525"/>
                  <wp:docPr id="3" name="Imagen 3" descr="[Windows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[Windows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9C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MX"/>
              </w:rPr>
              <w:t>Windows Workstation</w:t>
            </w:r>
          </w:p>
        </w:tc>
        <w:tc>
          <w:tcPr>
            <w:tcW w:w="458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1B88CCF" w14:textId="77777777" w:rsidR="00E9459C" w:rsidRPr="00E9459C" w:rsidRDefault="00E9459C" w:rsidP="00E945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100</w:t>
            </w:r>
          </w:p>
        </w:tc>
      </w:tr>
      <w:tr w:rsidR="00E9459C" w:rsidRPr="00E9459C" w14:paraId="24BFAF8E" w14:textId="77777777" w:rsidTr="00E9459C">
        <w:tc>
          <w:tcPr>
            <w:tcW w:w="4962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4A2C4260" w14:textId="71BD58E4" w:rsidR="00E9459C" w:rsidRPr="00E9459C" w:rsidRDefault="00E9459C" w:rsidP="00E945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62BDBD0F" wp14:editId="4392CC88">
                  <wp:extent cx="581025" cy="123825"/>
                  <wp:effectExtent l="0" t="0" r="9525" b="9525"/>
                  <wp:docPr id="2" name="Imagen 2" descr="[z/OS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z/OS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459C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s-MX"/>
              </w:rPr>
              <w:t>z/OS®</w:t>
            </w:r>
          </w:p>
        </w:tc>
        <w:tc>
          <w:tcPr>
            <w:tcW w:w="4583" w:type="dxa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14:paraId="1EFB2B7A" w14:textId="77777777" w:rsidR="00E9459C" w:rsidRPr="00E9459C" w:rsidRDefault="00E9459C" w:rsidP="00E945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459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255</w:t>
            </w:r>
          </w:p>
        </w:tc>
      </w:tr>
    </w:tbl>
    <w:p w14:paraId="65FA6F96" w14:textId="0256B34F" w:rsidR="00E9459C" w:rsidRDefault="00E9459C" w:rsidP="00CF6C97">
      <w:pPr>
        <w:jc w:val="both"/>
        <w:rPr>
          <w:rFonts w:ascii="Arial" w:hAnsi="Arial" w:cs="Arial"/>
          <w:sz w:val="24"/>
          <w:szCs w:val="24"/>
        </w:rPr>
      </w:pPr>
    </w:p>
    <w:p w14:paraId="53298CD4" w14:textId="19AC7260" w:rsidR="00A30A9F" w:rsidRDefault="00A30A9F" w:rsidP="00CF6C9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</w:t>
      </w:r>
    </w:p>
    <w:p w14:paraId="07AC8FA4" w14:textId="3696FA91" w:rsidR="00A30A9F" w:rsidRPr="00A30A9F" w:rsidRDefault="00A30A9F" w:rsidP="00A30A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30A9F">
        <w:rPr>
          <w:rFonts w:ascii="Arial" w:hAnsi="Arial" w:cs="Arial"/>
          <w:sz w:val="24"/>
          <w:szCs w:val="24"/>
          <w:lang w:val="en-US"/>
        </w:rPr>
        <w:t xml:space="preserve">IBM. (2022). “Using TCP listener backlog option on UNIX and LINUX”. </w:t>
      </w:r>
      <w:r w:rsidRPr="00A30A9F">
        <w:rPr>
          <w:rFonts w:ascii="Arial" w:hAnsi="Arial" w:cs="Arial"/>
          <w:sz w:val="24"/>
          <w:szCs w:val="24"/>
        </w:rPr>
        <w:t xml:space="preserve">Obtenido </w:t>
      </w:r>
      <w:proofErr w:type="gramStart"/>
      <w:r w:rsidRPr="00A30A9F">
        <w:rPr>
          <w:rFonts w:ascii="Arial" w:hAnsi="Arial" w:cs="Arial"/>
          <w:sz w:val="24"/>
          <w:szCs w:val="24"/>
        </w:rPr>
        <w:t>de :</w:t>
      </w:r>
      <w:proofErr w:type="gramEnd"/>
      <w:r w:rsidRPr="00A30A9F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A30A9F">
          <w:rPr>
            <w:rStyle w:val="Hipervnculo"/>
            <w:rFonts w:ascii="Arial" w:hAnsi="Arial" w:cs="Arial"/>
            <w:sz w:val="24"/>
            <w:szCs w:val="24"/>
          </w:rPr>
          <w:t>https://www.ibm.com/docs/en/ibm-mq/9.1?topic=linux-using-tcp-listener-backlog-option-unix</w:t>
        </w:r>
      </w:hyperlink>
    </w:p>
    <w:p w14:paraId="164E60A1" w14:textId="77777777" w:rsidR="00A30A9F" w:rsidRPr="00A30A9F" w:rsidRDefault="00A30A9F" w:rsidP="00A30A9F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A30A9F" w:rsidRPr="00A30A9F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89F1" w14:textId="77777777" w:rsidR="0098346B" w:rsidRDefault="0098346B" w:rsidP="007007D6">
      <w:pPr>
        <w:spacing w:after="0" w:line="240" w:lineRule="auto"/>
      </w:pPr>
      <w:r>
        <w:separator/>
      </w:r>
    </w:p>
  </w:endnote>
  <w:endnote w:type="continuationSeparator" w:id="0">
    <w:p w14:paraId="1EE0796A" w14:textId="77777777" w:rsidR="0098346B" w:rsidRDefault="0098346B" w:rsidP="0070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753A" w14:textId="77777777" w:rsidR="007007D6" w:rsidRDefault="007007D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3A8C95E" w14:textId="77777777" w:rsidR="007007D6" w:rsidRDefault="00700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949AB" w14:textId="77777777" w:rsidR="0098346B" w:rsidRDefault="0098346B" w:rsidP="007007D6">
      <w:pPr>
        <w:spacing w:after="0" w:line="240" w:lineRule="auto"/>
      </w:pPr>
      <w:r>
        <w:separator/>
      </w:r>
    </w:p>
  </w:footnote>
  <w:footnote w:type="continuationSeparator" w:id="0">
    <w:p w14:paraId="64423002" w14:textId="77777777" w:rsidR="0098346B" w:rsidRDefault="0098346B" w:rsidP="0070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1073" w14:textId="77777777" w:rsidR="007007D6" w:rsidRPr="00F248D9" w:rsidRDefault="007007D6" w:rsidP="007007D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1C5DBEE7" wp14:editId="5371707E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9" name="Imagen 9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41F5840A" wp14:editId="02D74D8D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0" name="Imagen 10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441608D5" w14:textId="77777777" w:rsidR="007007D6" w:rsidRPr="004B2DEB" w:rsidRDefault="007007D6" w:rsidP="007007D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DDA3FD7" w14:textId="77777777" w:rsidR="007007D6" w:rsidRDefault="007007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DBCE" w14:textId="77777777" w:rsidR="007007D6" w:rsidRDefault="007007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7FD2"/>
    <w:multiLevelType w:val="hybridMultilevel"/>
    <w:tmpl w:val="05EEF7C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D6"/>
    <w:rsid w:val="00185CFA"/>
    <w:rsid w:val="00217953"/>
    <w:rsid w:val="00447917"/>
    <w:rsid w:val="00515222"/>
    <w:rsid w:val="0057725F"/>
    <w:rsid w:val="00654F9A"/>
    <w:rsid w:val="007007D6"/>
    <w:rsid w:val="008C0EF5"/>
    <w:rsid w:val="0098346B"/>
    <w:rsid w:val="009F5E94"/>
    <w:rsid w:val="00A30A9F"/>
    <w:rsid w:val="00CF6C97"/>
    <w:rsid w:val="00E9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A734"/>
  <w15:chartTrackingRefBased/>
  <w15:docId w15:val="{001988C3-2F6B-4D34-ACDD-B2E6B9EC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7D6"/>
  </w:style>
  <w:style w:type="paragraph" w:styleId="Piedepgina">
    <w:name w:val="footer"/>
    <w:basedOn w:val="Normal"/>
    <w:link w:val="PiedepginaCar"/>
    <w:uiPriority w:val="99"/>
    <w:unhideWhenUsed/>
    <w:rsid w:val="00700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7D6"/>
  </w:style>
  <w:style w:type="paragraph" w:styleId="NormalWeb">
    <w:name w:val="Normal (Web)"/>
    <w:basedOn w:val="Normal"/>
    <w:uiPriority w:val="99"/>
    <w:semiHidden/>
    <w:unhideWhenUsed/>
    <w:rsid w:val="00CF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F6C9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F6C97"/>
    <w:rPr>
      <w:color w:val="0000FF"/>
      <w:u w:val="single"/>
    </w:rPr>
  </w:style>
  <w:style w:type="character" w:customStyle="1" w:styleId="ph">
    <w:name w:val="ph"/>
    <w:basedOn w:val="Fuentedeprrafopredeter"/>
    <w:rsid w:val="00E9459C"/>
  </w:style>
  <w:style w:type="character" w:customStyle="1" w:styleId="keyword">
    <w:name w:val="keyword"/>
    <w:basedOn w:val="Fuentedeprrafopredeter"/>
    <w:rsid w:val="00E9459C"/>
  </w:style>
  <w:style w:type="paragraph" w:styleId="Descripcin">
    <w:name w:val="caption"/>
    <w:basedOn w:val="Normal"/>
    <w:next w:val="Normal"/>
    <w:uiPriority w:val="35"/>
    <w:unhideWhenUsed/>
    <w:qFormat/>
    <w:rsid w:val="00E945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30A9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30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hyperlink" Target="https://www.ibm.com/docs/en/ibm-mq/9.1?topic=linux-using-tcp-listener-backlog-option-unix" TargetMode="Externa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848BE-BCF5-40FB-877E-B42DA8EA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5</cp:revision>
  <cp:lastPrinted>2022-03-17T13:14:00Z</cp:lastPrinted>
  <dcterms:created xsi:type="dcterms:W3CDTF">2022-03-14T13:28:00Z</dcterms:created>
  <dcterms:modified xsi:type="dcterms:W3CDTF">2022-03-17T13:51:00Z</dcterms:modified>
</cp:coreProperties>
</file>