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48464" w14:textId="77777777" w:rsidR="00070D0A" w:rsidRDefault="00070D0A">
      <w:pPr>
        <w:spacing w:before="2200"/>
      </w:pPr>
    </w:p>
    <w:tbl>
      <w:tblPr>
        <w:tblW w:w="5000" w:type="pct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70D0A" w14:paraId="3594846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F3864"/>
            <w:tcMar>
              <w:top w:w="700" w:type="dxa"/>
              <w:left w:w="600" w:type="dxa"/>
              <w:bottom w:w="700" w:type="dxa"/>
              <w:right w:w="600" w:type="dxa"/>
            </w:tcMar>
          </w:tcPr>
          <w:p w14:paraId="35948465" w14:textId="77777777" w:rsidR="00070D0A" w:rsidRDefault="00000000">
            <w:pPr>
              <w:spacing w:after="200"/>
              <w:jc w:val="center"/>
            </w:pPr>
            <w:r>
              <w:rPr>
                <w:b/>
                <w:bCs/>
                <w:color w:val="FFFFFF"/>
                <w:spacing w:val="20"/>
                <w:sz w:val="52"/>
                <w:szCs w:val="52"/>
              </w:rPr>
              <w:t>SGC FOR BIGID</w:t>
            </w:r>
          </w:p>
          <w:p w14:paraId="35948466" w14:textId="77777777" w:rsidR="00070D0A" w:rsidRDefault="00000000">
            <w:pPr>
              <w:spacing w:after="60"/>
              <w:jc w:val="center"/>
            </w:pPr>
            <w:r>
              <w:rPr>
                <w:color w:val="D9E2F3"/>
                <w:sz w:val="32"/>
                <w:szCs w:val="32"/>
              </w:rPr>
              <w:t>Playwright Smoke Test Suite</w:t>
            </w:r>
          </w:p>
          <w:p w14:paraId="35948467" w14:textId="77777777" w:rsidR="00070D0A" w:rsidRDefault="00000000">
            <w:pPr>
              <w:jc w:val="center"/>
            </w:pPr>
            <w:r>
              <w:rPr>
                <w:i/>
                <w:iCs/>
                <w:color w:val="AFC6E9"/>
                <w:sz w:val="22"/>
                <w:szCs w:val="22"/>
              </w:rPr>
              <w:t>Technical Reference &amp; Setup Guide</w:t>
            </w:r>
          </w:p>
        </w:tc>
      </w:tr>
    </w:tbl>
    <w:p w14:paraId="35948469" w14:textId="77777777" w:rsidR="00070D0A" w:rsidRDefault="00070D0A">
      <w:pPr>
        <w:spacing w:before="1400"/>
      </w:pPr>
    </w:p>
    <w:p w14:paraId="3594846A" w14:textId="77777777" w:rsidR="00070D0A" w:rsidRDefault="00000000">
      <w:pPr>
        <w:jc w:val="center"/>
      </w:pPr>
      <w:r>
        <w:rPr>
          <w:color w:val="595959"/>
          <w:sz w:val="22"/>
          <w:szCs w:val="22"/>
        </w:rPr>
        <w:t xml:space="preserve">Service Graph Connector — ServiceNow × </w:t>
      </w:r>
      <w:proofErr w:type="spellStart"/>
      <w:r>
        <w:rPr>
          <w:color w:val="595959"/>
          <w:sz w:val="22"/>
          <w:szCs w:val="22"/>
        </w:rPr>
        <w:t>BigID</w:t>
      </w:r>
      <w:proofErr w:type="spellEnd"/>
      <w:r>
        <w:rPr>
          <w:color w:val="595959"/>
          <w:sz w:val="22"/>
          <w:szCs w:val="22"/>
        </w:rPr>
        <w:t xml:space="preserve"> Integration</w:t>
      </w:r>
    </w:p>
    <w:p w14:paraId="3594846B" w14:textId="77777777" w:rsidR="00070D0A" w:rsidRDefault="00000000">
      <w:pPr>
        <w:spacing w:before="100"/>
        <w:jc w:val="center"/>
      </w:pPr>
      <w:r>
        <w:rPr>
          <w:i/>
          <w:iCs/>
          <w:color w:val="595959"/>
          <w:sz w:val="19"/>
          <w:szCs w:val="19"/>
        </w:rPr>
        <w:t xml:space="preserve">End-to-end automated coverage for credentials, configuration, scheduled imports, </w:t>
      </w:r>
      <w:proofErr w:type="spellStart"/>
      <w:r>
        <w:rPr>
          <w:i/>
          <w:iCs/>
          <w:color w:val="595959"/>
          <w:sz w:val="19"/>
          <w:szCs w:val="19"/>
        </w:rPr>
        <w:t>catalog</w:t>
      </w:r>
      <w:proofErr w:type="spellEnd"/>
      <w:r>
        <w:rPr>
          <w:i/>
          <w:iCs/>
          <w:color w:val="595959"/>
          <w:sz w:val="19"/>
          <w:szCs w:val="19"/>
        </w:rPr>
        <w:t xml:space="preserve"> verification, and data export</w:t>
      </w:r>
    </w:p>
    <w:p w14:paraId="3594846C" w14:textId="77777777" w:rsidR="00070D0A" w:rsidRDefault="00070D0A">
      <w:pPr>
        <w:spacing w:before="1800"/>
      </w:pPr>
    </w:p>
    <w:p w14:paraId="3594846D" w14:textId="77777777" w:rsidR="00070D0A" w:rsidRDefault="00000000">
      <w:pPr>
        <w:jc w:val="center"/>
      </w:pPr>
      <w:r>
        <w:rPr>
          <w:color w:val="595959"/>
          <w:sz w:val="19"/>
          <w:szCs w:val="19"/>
        </w:rPr>
        <w:t>Document Version 1.0</w:t>
      </w:r>
    </w:p>
    <w:p w14:paraId="3594846E" w14:textId="77777777" w:rsidR="00070D0A" w:rsidRDefault="00000000">
      <w:pPr>
        <w:spacing w:before="60"/>
        <w:jc w:val="center"/>
      </w:pPr>
      <w:r>
        <w:rPr>
          <w:color w:val="595959"/>
          <w:sz w:val="19"/>
          <w:szCs w:val="19"/>
        </w:rPr>
        <w:t>August 2026</w:t>
      </w:r>
    </w:p>
    <w:p w14:paraId="3594846F" w14:textId="77777777" w:rsidR="00070D0A" w:rsidRDefault="00000000">
      <w:r>
        <w:br w:type="page"/>
      </w:r>
    </w:p>
    <w:p w14:paraId="35948470" w14:textId="77777777" w:rsidR="00070D0A" w:rsidRDefault="00070D0A">
      <w:pPr>
        <w:sectPr w:rsidR="00070D0A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35948471" w14:textId="77777777" w:rsidR="00070D0A" w:rsidRDefault="00000000">
      <w:pPr>
        <w:spacing w:after="200"/>
      </w:pPr>
      <w:r>
        <w:rPr>
          <w:b/>
          <w:bCs/>
          <w:color w:val="1F3864"/>
          <w:sz w:val="30"/>
          <w:szCs w:val="30"/>
        </w:rPr>
        <w:lastRenderedPageBreak/>
        <w:t>Table of Contents</w:t>
      </w:r>
    </w:p>
    <w:p w14:paraId="35948472" w14:textId="77777777" w:rsidR="00070D0A" w:rsidRDefault="00000000">
      <w:pPr>
        <w:tabs>
          <w:tab w:val="right" w:leader="dot" w:pos="9026"/>
        </w:tabs>
        <w:spacing w:after="140"/>
      </w:pPr>
      <w:r>
        <w:rPr>
          <w:b/>
          <w:bCs/>
          <w:color w:val="1F1F1F"/>
          <w:sz w:val="22"/>
          <w:szCs w:val="22"/>
        </w:rPr>
        <w:t>1.  Overview</w:t>
      </w:r>
      <w:r>
        <w:rPr>
          <w:color w:val="1F1F1F"/>
          <w:sz w:val="22"/>
          <w:szCs w:val="22"/>
        </w:rPr>
        <w:tab/>
        <w:t>3</w:t>
      </w:r>
    </w:p>
    <w:p w14:paraId="35948473" w14:textId="77777777" w:rsidR="00070D0A" w:rsidRDefault="00000000">
      <w:pPr>
        <w:tabs>
          <w:tab w:val="right" w:leader="dot" w:pos="9026"/>
        </w:tabs>
        <w:spacing w:after="140"/>
      </w:pPr>
      <w:r>
        <w:rPr>
          <w:b/>
          <w:bCs/>
          <w:color w:val="1F1F1F"/>
          <w:sz w:val="22"/>
          <w:szCs w:val="22"/>
        </w:rPr>
        <w:t>2.  Getting the Project</w:t>
      </w:r>
      <w:r>
        <w:rPr>
          <w:color w:val="1F1F1F"/>
          <w:sz w:val="22"/>
          <w:szCs w:val="22"/>
        </w:rPr>
        <w:tab/>
        <w:t>3</w:t>
      </w:r>
    </w:p>
    <w:p w14:paraId="35948474" w14:textId="77777777" w:rsidR="00070D0A" w:rsidRDefault="00000000">
      <w:pPr>
        <w:tabs>
          <w:tab w:val="right" w:leader="dot" w:pos="9026"/>
        </w:tabs>
        <w:spacing w:after="140"/>
      </w:pPr>
      <w:r>
        <w:rPr>
          <w:b/>
          <w:bCs/>
          <w:color w:val="1F1F1F"/>
          <w:sz w:val="22"/>
          <w:szCs w:val="22"/>
        </w:rPr>
        <w:t>3.  Environment Configuration</w:t>
      </w:r>
      <w:r>
        <w:rPr>
          <w:color w:val="1F1F1F"/>
          <w:sz w:val="22"/>
          <w:szCs w:val="22"/>
        </w:rPr>
        <w:tab/>
        <w:t>3</w:t>
      </w:r>
    </w:p>
    <w:p w14:paraId="35948475" w14:textId="77777777" w:rsidR="00070D0A" w:rsidRDefault="00000000">
      <w:pPr>
        <w:tabs>
          <w:tab w:val="right" w:leader="dot" w:pos="9026"/>
        </w:tabs>
        <w:spacing w:after="140"/>
      </w:pPr>
      <w:r>
        <w:rPr>
          <w:b/>
          <w:bCs/>
          <w:color w:val="1F1F1F"/>
          <w:sz w:val="22"/>
          <w:szCs w:val="22"/>
        </w:rPr>
        <w:t>4.  Populating Test Data</w:t>
      </w:r>
      <w:r>
        <w:rPr>
          <w:color w:val="1F1F1F"/>
          <w:sz w:val="22"/>
          <w:szCs w:val="22"/>
        </w:rPr>
        <w:tab/>
        <w:t>4</w:t>
      </w:r>
    </w:p>
    <w:p w14:paraId="35948476" w14:textId="77777777" w:rsidR="00070D0A" w:rsidRDefault="00000000">
      <w:pPr>
        <w:tabs>
          <w:tab w:val="right" w:leader="dot" w:pos="9026"/>
        </w:tabs>
        <w:spacing w:after="90"/>
        <w:ind w:left="360"/>
      </w:pPr>
      <w:r>
        <w:rPr>
          <w:color w:val="404040"/>
          <w:sz w:val="20"/>
          <w:szCs w:val="20"/>
        </w:rPr>
        <w:t>4.1  Auto-Generating Import-Side Rows</w:t>
      </w:r>
      <w:r>
        <w:rPr>
          <w:color w:val="404040"/>
          <w:sz w:val="20"/>
          <w:szCs w:val="20"/>
        </w:rPr>
        <w:tab/>
        <w:t>4</w:t>
      </w:r>
    </w:p>
    <w:p w14:paraId="35948477" w14:textId="77777777" w:rsidR="00070D0A" w:rsidRDefault="00000000">
      <w:pPr>
        <w:tabs>
          <w:tab w:val="right" w:leader="dot" w:pos="9026"/>
        </w:tabs>
        <w:spacing w:after="90"/>
        <w:ind w:left="360"/>
      </w:pPr>
      <w:r>
        <w:rPr>
          <w:color w:val="404040"/>
          <w:sz w:val="20"/>
          <w:szCs w:val="20"/>
        </w:rPr>
        <w:t>4.2  Export-Side Rows (Manual Maintenance)</w:t>
      </w:r>
      <w:r>
        <w:rPr>
          <w:color w:val="404040"/>
          <w:sz w:val="20"/>
          <w:szCs w:val="20"/>
        </w:rPr>
        <w:tab/>
        <w:t>4</w:t>
      </w:r>
    </w:p>
    <w:p w14:paraId="35948478" w14:textId="77777777" w:rsidR="00070D0A" w:rsidRDefault="00000000">
      <w:pPr>
        <w:tabs>
          <w:tab w:val="right" w:leader="dot" w:pos="9026"/>
        </w:tabs>
        <w:spacing w:after="90"/>
        <w:ind w:left="360"/>
      </w:pPr>
      <w:r>
        <w:rPr>
          <w:color w:val="404040"/>
          <w:sz w:val="20"/>
          <w:szCs w:val="20"/>
        </w:rPr>
        <w:t>4.3  SCRIPT_NO Legend</w:t>
      </w:r>
      <w:r>
        <w:rPr>
          <w:color w:val="404040"/>
          <w:sz w:val="20"/>
          <w:szCs w:val="20"/>
        </w:rPr>
        <w:tab/>
        <w:t>4</w:t>
      </w:r>
    </w:p>
    <w:p w14:paraId="35948479" w14:textId="77777777" w:rsidR="00070D0A" w:rsidRDefault="00000000">
      <w:pPr>
        <w:tabs>
          <w:tab w:val="right" w:leader="dot" w:pos="9026"/>
        </w:tabs>
        <w:spacing w:after="140"/>
      </w:pPr>
      <w:r>
        <w:rPr>
          <w:b/>
          <w:bCs/>
          <w:color w:val="1F1F1F"/>
          <w:sz w:val="22"/>
          <w:szCs w:val="22"/>
        </w:rPr>
        <w:t>5.  Running the Full Smoke Suite</w:t>
      </w:r>
      <w:r>
        <w:rPr>
          <w:color w:val="1F1F1F"/>
          <w:sz w:val="22"/>
          <w:szCs w:val="22"/>
        </w:rPr>
        <w:tab/>
        <w:t>5</w:t>
      </w:r>
    </w:p>
    <w:p w14:paraId="3594847A" w14:textId="77777777" w:rsidR="00070D0A" w:rsidRDefault="00000000">
      <w:pPr>
        <w:tabs>
          <w:tab w:val="right" w:leader="dot" w:pos="9026"/>
        </w:tabs>
        <w:spacing w:after="90"/>
        <w:ind w:left="360"/>
      </w:pPr>
      <w:r>
        <w:rPr>
          <w:color w:val="404040"/>
          <w:sz w:val="20"/>
          <w:szCs w:val="20"/>
        </w:rPr>
        <w:t>5.1  Useful Command Variants</w:t>
      </w:r>
      <w:r>
        <w:rPr>
          <w:color w:val="404040"/>
          <w:sz w:val="20"/>
          <w:szCs w:val="20"/>
        </w:rPr>
        <w:tab/>
        <w:t>5</w:t>
      </w:r>
    </w:p>
    <w:p w14:paraId="3594847B" w14:textId="77777777" w:rsidR="00070D0A" w:rsidRDefault="00000000">
      <w:r>
        <w:br w:type="page"/>
      </w:r>
    </w:p>
    <w:p w14:paraId="3594847C" w14:textId="77777777" w:rsidR="00070D0A" w:rsidRDefault="00000000">
      <w:pPr>
        <w:pStyle w:val="Heading1"/>
        <w:pBdr>
          <w:bottom w:val="single" w:sz="6" w:space="4" w:color="2E74B5"/>
        </w:pBdr>
        <w:spacing w:before="400" w:after="200"/>
      </w:pPr>
      <w:r>
        <w:rPr>
          <w:b/>
          <w:bCs/>
          <w:color w:val="1F3864"/>
          <w:sz w:val="30"/>
          <w:szCs w:val="30"/>
        </w:rPr>
        <w:lastRenderedPageBreak/>
        <w:t>1. Overview</w:t>
      </w:r>
    </w:p>
    <w:p w14:paraId="3594847D" w14:textId="77777777" w:rsidR="00070D0A" w:rsidRDefault="00000000">
      <w:pPr>
        <w:spacing w:after="160" w:line="276" w:lineRule="auto"/>
      </w:pPr>
      <w:r>
        <w:rPr>
          <w:color w:val="262626"/>
        </w:rPr>
        <w:t xml:space="preserve">The SGC for </w:t>
      </w:r>
      <w:proofErr w:type="spellStart"/>
      <w:r>
        <w:rPr>
          <w:color w:val="262626"/>
        </w:rPr>
        <w:t>BigID</w:t>
      </w:r>
      <w:proofErr w:type="spellEnd"/>
      <w:r>
        <w:rPr>
          <w:color w:val="262626"/>
        </w:rPr>
        <w:t xml:space="preserve"> Playwright Smoke Test Suite provides automated end-to-end coverage for the Service Graph Connector (SGC) for </w:t>
      </w:r>
      <w:proofErr w:type="spellStart"/>
      <w:r>
        <w:rPr>
          <w:color w:val="262626"/>
        </w:rPr>
        <w:t>BigID</w:t>
      </w:r>
      <w:proofErr w:type="spellEnd"/>
      <w:r>
        <w:rPr>
          <w:color w:val="262626"/>
        </w:rPr>
        <w:t xml:space="preserve"> ServiceNow application. The suite validates the full operational lifecycle of the integration between ServiceNow and </w:t>
      </w:r>
      <w:proofErr w:type="spellStart"/>
      <w:r>
        <w:rPr>
          <w:color w:val="262626"/>
        </w:rPr>
        <w:t>BigID</w:t>
      </w:r>
      <w:proofErr w:type="spellEnd"/>
      <w:r>
        <w:rPr>
          <w:color w:val="262626"/>
        </w:rPr>
        <w:t>.</w:t>
      </w:r>
    </w:p>
    <w:p w14:paraId="3594847E" w14:textId="77777777" w:rsidR="00070D0A" w:rsidRDefault="00000000">
      <w:pPr>
        <w:spacing w:after="160" w:line="276" w:lineRule="auto"/>
      </w:pPr>
      <w:r>
        <w:rPr>
          <w:color w:val="262626"/>
        </w:rPr>
        <w:t>Coverage includes:</w:t>
      </w:r>
    </w:p>
    <w:p w14:paraId="3594847F" w14:textId="77777777" w:rsidR="00070D0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262626"/>
        </w:rPr>
        <w:t>Credentials setup and validation</w:t>
      </w:r>
    </w:p>
    <w:p w14:paraId="35948480" w14:textId="77777777" w:rsidR="00070D0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262626"/>
        </w:rPr>
        <w:t>Configuration validation, including negative test scenarios</w:t>
      </w:r>
    </w:p>
    <w:p w14:paraId="35948481" w14:textId="77777777" w:rsidR="00070D0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262626"/>
        </w:rPr>
        <w:t xml:space="preserve">Scheduled data source imports — RDB, Logical </w:t>
      </w:r>
      <w:proofErr w:type="spellStart"/>
      <w:r>
        <w:rPr>
          <w:color w:val="262626"/>
        </w:rPr>
        <w:t>Datacenter</w:t>
      </w:r>
      <w:proofErr w:type="spellEnd"/>
      <w:r>
        <w:rPr>
          <w:color w:val="262626"/>
        </w:rPr>
        <w:t>, and Storage Server variants</w:t>
      </w:r>
    </w:p>
    <w:p w14:paraId="35948482" w14:textId="77777777" w:rsidR="00070D0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262626"/>
        </w:rPr>
        <w:t xml:space="preserve">Data </w:t>
      </w:r>
      <w:proofErr w:type="spellStart"/>
      <w:r>
        <w:rPr>
          <w:color w:val="262626"/>
        </w:rPr>
        <w:t>catalog</w:t>
      </w:r>
      <w:proofErr w:type="spellEnd"/>
      <w:r>
        <w:rPr>
          <w:color w:val="262626"/>
        </w:rPr>
        <w:t xml:space="preserve"> import verification</w:t>
      </w:r>
    </w:p>
    <w:p w14:paraId="35948483" w14:textId="77777777" w:rsidR="00070D0A" w:rsidRDefault="00000000">
      <w:pPr>
        <w:pStyle w:val="ListParagraph"/>
        <w:numPr>
          <w:ilvl w:val="0"/>
          <w:numId w:val="2"/>
        </w:numPr>
        <w:spacing w:after="80"/>
      </w:pPr>
      <w:r>
        <w:rPr>
          <w:color w:val="262626"/>
        </w:rPr>
        <w:t xml:space="preserve">Data source export back to </w:t>
      </w:r>
      <w:proofErr w:type="spellStart"/>
      <w:r>
        <w:rPr>
          <w:color w:val="262626"/>
        </w:rPr>
        <w:t>BigID</w:t>
      </w:r>
      <w:proofErr w:type="spellEnd"/>
    </w:p>
    <w:p w14:paraId="35948484" w14:textId="77777777" w:rsidR="00070D0A" w:rsidRDefault="00000000">
      <w:pPr>
        <w:spacing w:after="160" w:line="276" w:lineRule="auto"/>
      </w:pPr>
      <w:r>
        <w:rPr>
          <w:color w:val="262626"/>
        </w:rPr>
        <w:t>All scenarios are driven by a single CSV of real and synthetic test data, allowing the suite to scale to any number of data sources without requiring code changes between runs.</w:t>
      </w:r>
    </w:p>
    <w:p w14:paraId="35948485" w14:textId="77777777" w:rsidR="00070D0A" w:rsidRDefault="00000000">
      <w:pPr>
        <w:pStyle w:val="Heading1"/>
        <w:pBdr>
          <w:bottom w:val="single" w:sz="6" w:space="4" w:color="2E74B5"/>
        </w:pBdr>
        <w:spacing w:before="400" w:after="200"/>
      </w:pPr>
      <w:r>
        <w:rPr>
          <w:b/>
          <w:bCs/>
          <w:color w:val="1F3864"/>
          <w:sz w:val="30"/>
          <w:szCs w:val="30"/>
        </w:rPr>
        <w:t>2. Getting the Project</w:t>
      </w:r>
    </w:p>
    <w:p w14:paraId="35948486" w14:textId="77777777" w:rsidR="00070D0A" w:rsidRDefault="00000000">
      <w:pPr>
        <w:spacing w:after="160" w:line="276" w:lineRule="auto"/>
      </w:pPr>
      <w:r>
        <w:rPr>
          <w:color w:val="262626"/>
        </w:rPr>
        <w:t>Clone the repository and install dependencies, including the Chromium browser used by Playwright: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070D0A" w14:paraId="359484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5948487" w14:textId="1F5FD952" w:rsidR="00070D0A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git clone &lt;</w:t>
            </w:r>
            <w:r w:rsidR="003B7378" w:rsidRPr="003B7378"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https://github.com/Branded-yuvraj/SGC_App_playwright_automation.git</w:t>
            </w:r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&gt;</w:t>
            </w:r>
          </w:p>
          <w:p w14:paraId="35948488" w14:textId="77777777" w:rsidR="00070D0A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cd &lt;repo-folder&gt;</w:t>
            </w:r>
          </w:p>
          <w:p w14:paraId="35948489" w14:textId="77777777" w:rsidR="00070D0A" w:rsidRDefault="00000000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npm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install</w:t>
            </w:r>
          </w:p>
          <w:p w14:paraId="3594848A" w14:textId="77777777" w:rsidR="00070D0A" w:rsidRDefault="00000000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playwright install --with-deps chromium</w:t>
            </w:r>
          </w:p>
        </w:tc>
      </w:tr>
    </w:tbl>
    <w:p w14:paraId="3594848C" w14:textId="77777777" w:rsidR="00070D0A" w:rsidRDefault="00000000">
      <w:pPr>
        <w:pStyle w:val="Heading1"/>
        <w:pBdr>
          <w:bottom w:val="single" w:sz="6" w:space="4" w:color="2E74B5"/>
        </w:pBdr>
        <w:spacing w:before="400" w:after="200"/>
      </w:pPr>
      <w:r>
        <w:rPr>
          <w:b/>
          <w:bCs/>
          <w:color w:val="1F3864"/>
          <w:sz w:val="30"/>
          <w:szCs w:val="30"/>
        </w:rPr>
        <w:t>3. Environment Configuration</w:t>
      </w:r>
    </w:p>
    <w:p w14:paraId="3594848D" w14:textId="77777777" w:rsidR="00070D0A" w:rsidRDefault="00000000">
      <w:pPr>
        <w:spacing w:after="160" w:line="276" w:lineRule="auto"/>
      </w:pPr>
      <w:r>
        <w:rPr>
          <w:color w:val="262626"/>
        </w:rPr>
        <w:t xml:space="preserve">Copy the example environment file and populate it with real credentials for both ServiceNow and </w:t>
      </w:r>
      <w:proofErr w:type="spellStart"/>
      <w:r>
        <w:rPr>
          <w:color w:val="262626"/>
        </w:rPr>
        <w:t>BigID</w:t>
      </w:r>
      <w:proofErr w:type="spellEnd"/>
      <w:r>
        <w:rPr>
          <w:color w:val="262626"/>
        </w:rPr>
        <w:t>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070D0A" w14:paraId="359484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594848E" w14:textId="77777777" w:rsidR="00070D0A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cp .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env.example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.env</w:t>
            </w:r>
          </w:p>
        </w:tc>
      </w:tr>
    </w:tbl>
    <w:p w14:paraId="35948490" w14:textId="77777777" w:rsidR="00070D0A" w:rsidRDefault="00000000">
      <w:pPr>
        <w:spacing w:after="160" w:line="276" w:lineRule="auto"/>
      </w:pPr>
      <w:r>
        <w:rPr>
          <w:color w:val="262626"/>
        </w:rPr>
        <w:t>The following variables are required: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300"/>
      </w:tblGrid>
      <w:tr w:rsidR="00070D0A" w14:paraId="359484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948491" w14:textId="77777777" w:rsidR="00070D0A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63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948492" w14:textId="77777777" w:rsidR="00070D0A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070D0A" w14:paraId="3594849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94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20"/>
                <w:szCs w:val="20"/>
              </w:rPr>
              <w:t>SN_USER</w:t>
            </w:r>
          </w:p>
        </w:tc>
        <w:tc>
          <w:tcPr>
            <w:tcW w:w="63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95" w14:textId="77777777" w:rsidR="00070D0A" w:rsidRDefault="00000000">
            <w:r>
              <w:rPr>
                <w:color w:val="262626"/>
                <w:sz w:val="20"/>
                <w:szCs w:val="20"/>
              </w:rPr>
              <w:t>ServiceNow login username (e.g. admin)</w:t>
            </w:r>
          </w:p>
        </w:tc>
      </w:tr>
      <w:tr w:rsidR="00070D0A" w14:paraId="3594849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AF1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97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20"/>
                <w:szCs w:val="20"/>
              </w:rPr>
              <w:t>SN_PASS</w:t>
            </w:r>
          </w:p>
        </w:tc>
        <w:tc>
          <w:tcPr>
            <w:tcW w:w="6300" w:type="dxa"/>
            <w:shd w:val="clear" w:color="auto" w:fill="EAF1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98" w14:textId="77777777" w:rsidR="00070D0A" w:rsidRDefault="00000000">
            <w:r>
              <w:rPr>
                <w:color w:val="262626"/>
                <w:sz w:val="20"/>
                <w:szCs w:val="20"/>
              </w:rPr>
              <w:t>ServiceNow login password</w:t>
            </w:r>
          </w:p>
        </w:tc>
      </w:tr>
      <w:tr w:rsidR="00070D0A" w14:paraId="3594849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9A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20"/>
                <w:szCs w:val="20"/>
              </w:rPr>
              <w:t>SN_URL</w:t>
            </w:r>
          </w:p>
        </w:tc>
        <w:tc>
          <w:tcPr>
            <w:tcW w:w="63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9B" w14:textId="77777777" w:rsidR="00070D0A" w:rsidRDefault="00000000">
            <w:r>
              <w:rPr>
                <w:color w:val="262626"/>
                <w:sz w:val="20"/>
                <w:szCs w:val="20"/>
              </w:rPr>
              <w:t>Base URL of the target ServiceNow instance</w:t>
            </w:r>
          </w:p>
        </w:tc>
      </w:tr>
      <w:tr w:rsidR="00070D0A" w14:paraId="3594849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EAF1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9D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20"/>
                <w:szCs w:val="20"/>
              </w:rPr>
              <w:t>BIGID_ROOT_URL</w:t>
            </w:r>
          </w:p>
        </w:tc>
        <w:tc>
          <w:tcPr>
            <w:tcW w:w="6300" w:type="dxa"/>
            <w:shd w:val="clear" w:color="auto" w:fill="EAF1FB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9E" w14:textId="77777777" w:rsidR="00070D0A" w:rsidRDefault="00000000">
            <w:r>
              <w:rPr>
                <w:color w:val="262626"/>
                <w:sz w:val="20"/>
                <w:szCs w:val="20"/>
              </w:rPr>
              <w:t xml:space="preserve">Base URL of the target </w:t>
            </w:r>
            <w:proofErr w:type="spellStart"/>
            <w:r>
              <w:rPr>
                <w:color w:val="262626"/>
                <w:sz w:val="20"/>
                <w:szCs w:val="20"/>
              </w:rPr>
              <w:t>BigID</w:t>
            </w:r>
            <w:proofErr w:type="spellEnd"/>
            <w:r>
              <w:rPr>
                <w:color w:val="262626"/>
                <w:sz w:val="20"/>
                <w:szCs w:val="20"/>
              </w:rPr>
              <w:t xml:space="preserve"> tenant</w:t>
            </w:r>
          </w:p>
        </w:tc>
      </w:tr>
      <w:tr w:rsidR="00070D0A" w14:paraId="359484A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A0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20"/>
                <w:szCs w:val="20"/>
              </w:rPr>
              <w:t>BIGID_API_KEY</w:t>
            </w:r>
          </w:p>
        </w:tc>
        <w:tc>
          <w:tcPr>
            <w:tcW w:w="63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9484A1" w14:textId="77777777" w:rsidR="00070D0A" w:rsidRDefault="00000000">
            <w:proofErr w:type="spellStart"/>
            <w:r>
              <w:rPr>
                <w:color w:val="262626"/>
                <w:sz w:val="20"/>
                <w:szCs w:val="20"/>
              </w:rPr>
              <w:t>BigID</w:t>
            </w:r>
            <w:proofErr w:type="spellEnd"/>
            <w:r>
              <w:rPr>
                <w:color w:val="262626"/>
                <w:sz w:val="20"/>
                <w:szCs w:val="20"/>
              </w:rPr>
              <w:t xml:space="preserve"> API key used to obtain a session token</w:t>
            </w:r>
          </w:p>
        </w:tc>
      </w:tr>
    </w:tbl>
    <w:p w14:paraId="359484A3" w14:textId="77777777" w:rsidR="00070D0A" w:rsidRDefault="00000000">
      <w:pPr>
        <w:pStyle w:val="Heading1"/>
        <w:pBdr>
          <w:bottom w:val="single" w:sz="6" w:space="4" w:color="2E74B5"/>
        </w:pBdr>
        <w:spacing w:before="400" w:after="200"/>
      </w:pPr>
      <w:r>
        <w:rPr>
          <w:b/>
          <w:bCs/>
          <w:color w:val="1F3864"/>
          <w:sz w:val="30"/>
          <w:szCs w:val="30"/>
        </w:rPr>
        <w:lastRenderedPageBreak/>
        <w:t>4. Populating Test Data</w:t>
      </w:r>
    </w:p>
    <w:p w14:paraId="359484A4" w14:textId="77777777" w:rsidR="00070D0A" w:rsidRDefault="00000000">
      <w:pPr>
        <w:spacing w:after="160" w:line="276" w:lineRule="auto"/>
      </w:pPr>
      <w:r>
        <w:rPr>
          <w:color w:val="262626"/>
        </w:rPr>
        <w:t xml:space="preserve">The suite reads all its per-scenario test data from </w:t>
      </w:r>
      <w:r>
        <w:rPr>
          <w:rFonts w:ascii="Consolas" w:eastAsia="Consolas" w:hAnsi="Consolas" w:cs="Consolas"/>
          <w:color w:val="1F3864"/>
          <w:sz w:val="20"/>
          <w:szCs w:val="20"/>
        </w:rPr>
        <w:t>test-data/dataSource.csv</w:t>
      </w:r>
      <w:r>
        <w:rPr>
          <w:color w:val="262626"/>
        </w:rPr>
        <w:t xml:space="preserve">. Each row is tagged with a </w:t>
      </w:r>
      <w:r>
        <w:rPr>
          <w:rFonts w:ascii="Consolas" w:eastAsia="Consolas" w:hAnsi="Consolas" w:cs="Consolas"/>
          <w:color w:val="1F3864"/>
          <w:sz w:val="20"/>
          <w:szCs w:val="20"/>
        </w:rPr>
        <w:t>SCRIPT_NO</w:t>
      </w:r>
      <w:r>
        <w:rPr>
          <w:color w:val="262626"/>
        </w:rPr>
        <w:t xml:space="preserve"> column that tells the matching numbered test file which rows belong to it.</w:t>
      </w:r>
    </w:p>
    <w:p w14:paraId="359484A5" w14:textId="77777777" w:rsidR="00070D0A" w:rsidRDefault="00000000">
      <w:pPr>
        <w:pStyle w:val="Heading2"/>
        <w:spacing w:before="300" w:after="120"/>
      </w:pPr>
      <w:r>
        <w:rPr>
          <w:b/>
          <w:bCs/>
          <w:sz w:val="24"/>
          <w:szCs w:val="24"/>
        </w:rPr>
        <w:t>4.1 Auto-Generating Import-Side Rows</w:t>
      </w:r>
    </w:p>
    <w:p w14:paraId="359484A6" w14:textId="77777777" w:rsidR="00070D0A" w:rsidRDefault="00000000">
      <w:pPr>
        <w:spacing w:after="160" w:line="276" w:lineRule="auto"/>
      </w:pPr>
      <w:r>
        <w:rPr>
          <w:color w:val="262626"/>
        </w:rPr>
        <w:t xml:space="preserve">Import-side rows (scripts 07, 08, and 09) can be auto-generated from real </w:t>
      </w:r>
      <w:proofErr w:type="spellStart"/>
      <w:r>
        <w:rPr>
          <w:color w:val="262626"/>
        </w:rPr>
        <w:t>BigID</w:t>
      </w:r>
      <w:proofErr w:type="spellEnd"/>
      <w:r>
        <w:rPr>
          <w:color w:val="262626"/>
        </w:rPr>
        <w:t xml:space="preserve"> connections using </w:t>
      </w:r>
      <w:r>
        <w:rPr>
          <w:rFonts w:ascii="Consolas" w:eastAsia="Consolas" w:hAnsi="Consolas" w:cs="Consolas"/>
          <w:color w:val="1F3864"/>
          <w:sz w:val="20"/>
          <w:szCs w:val="20"/>
        </w:rPr>
        <w:t>utils/populate_from_BIGID_V2.js</w:t>
      </w:r>
      <w:r>
        <w:rPr>
          <w:color w:val="262626"/>
        </w:rPr>
        <w:t>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070D0A" w14:paraId="359484A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59484A7" w14:textId="77777777" w:rsidR="00070D0A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node utils/populate_from_BIGID.js</w:t>
            </w:r>
          </w:p>
        </w:tc>
      </w:tr>
    </w:tbl>
    <w:p w14:paraId="359484A9" w14:textId="77777777" w:rsidR="00070D0A" w:rsidRDefault="00000000">
      <w:pPr>
        <w:spacing w:after="160" w:line="276" w:lineRule="auto"/>
      </w:pPr>
      <w:r>
        <w:rPr>
          <w:color w:val="262626"/>
        </w:rPr>
        <w:t>This script performs the following sequence:</w:t>
      </w:r>
    </w:p>
    <w:p w14:paraId="359484AA" w14:textId="77777777" w:rsidR="00070D0A" w:rsidRDefault="00000000">
      <w:pPr>
        <w:pStyle w:val="ListParagraph"/>
        <w:numPr>
          <w:ilvl w:val="0"/>
          <w:numId w:val="3"/>
        </w:numPr>
        <w:spacing w:after="80"/>
      </w:pPr>
      <w:r>
        <w:rPr>
          <w:color w:val="262626"/>
        </w:rPr>
        <w:t xml:space="preserve">Authenticates against </w:t>
      </w:r>
      <w:proofErr w:type="spellStart"/>
      <w:r>
        <w:rPr>
          <w:color w:val="262626"/>
        </w:rPr>
        <w:t>BigID</w:t>
      </w:r>
      <w:proofErr w:type="spellEnd"/>
      <w:r>
        <w:rPr>
          <w:color w:val="262626"/>
        </w:rPr>
        <w:t>, exchanging BIGID_API_KEY for a session token via /</w:t>
      </w:r>
      <w:proofErr w:type="spellStart"/>
      <w:r>
        <w:rPr>
          <w:color w:val="262626"/>
        </w:rPr>
        <w:t>api</w:t>
      </w:r>
      <w:proofErr w:type="spellEnd"/>
      <w:r>
        <w:rPr>
          <w:color w:val="262626"/>
        </w:rPr>
        <w:t>/v1/refresh-access-token.</w:t>
      </w:r>
    </w:p>
    <w:p w14:paraId="359484AB" w14:textId="77777777" w:rsidR="00070D0A" w:rsidRDefault="00000000">
      <w:pPr>
        <w:pStyle w:val="ListParagraph"/>
        <w:numPr>
          <w:ilvl w:val="0"/>
          <w:numId w:val="3"/>
        </w:numPr>
        <w:spacing w:after="80"/>
      </w:pPr>
      <w:r>
        <w:rPr>
          <w:color w:val="262626"/>
        </w:rPr>
        <w:t>Pulls every connection from /</w:t>
      </w:r>
      <w:proofErr w:type="spellStart"/>
      <w:r>
        <w:rPr>
          <w:color w:val="262626"/>
        </w:rPr>
        <w:t>api</w:t>
      </w:r>
      <w:proofErr w:type="spellEnd"/>
      <w:r>
        <w:rPr>
          <w:color w:val="262626"/>
        </w:rPr>
        <w:t>/v1/ds-connections.</w:t>
      </w:r>
    </w:p>
    <w:p w14:paraId="359484AC" w14:textId="77777777" w:rsidR="00070D0A" w:rsidRDefault="00000000">
      <w:pPr>
        <w:pStyle w:val="ListParagraph"/>
        <w:numPr>
          <w:ilvl w:val="0"/>
          <w:numId w:val="3"/>
        </w:numPr>
        <w:spacing w:after="80"/>
      </w:pPr>
      <w:r>
        <w:rPr>
          <w:color w:val="262626"/>
        </w:rPr>
        <w:t>Fetches each connection's detail from /</w:t>
      </w:r>
      <w:proofErr w:type="spellStart"/>
      <w:r>
        <w:rPr>
          <w:color w:val="262626"/>
        </w:rPr>
        <w:t>api</w:t>
      </w:r>
      <w:proofErr w:type="spellEnd"/>
      <w:r>
        <w:rPr>
          <w:color w:val="262626"/>
        </w:rPr>
        <w:t>/v1/</w:t>
      </w:r>
      <w:proofErr w:type="spellStart"/>
      <w:r>
        <w:rPr>
          <w:color w:val="262626"/>
        </w:rPr>
        <w:t>ds_connections</w:t>
      </w:r>
      <w:proofErr w:type="spellEnd"/>
      <w:r>
        <w:rPr>
          <w:color w:val="262626"/>
        </w:rPr>
        <w:t xml:space="preserve">/{name} to obtain connection-specific fields such as </w:t>
      </w:r>
      <w:proofErr w:type="spellStart"/>
      <w:r>
        <w:rPr>
          <w:color w:val="262626"/>
        </w:rPr>
        <w:t>rdb_url</w:t>
      </w:r>
      <w:proofErr w:type="spellEnd"/>
      <w:r>
        <w:rPr>
          <w:color w:val="262626"/>
        </w:rPr>
        <w:t>.</w:t>
      </w:r>
    </w:p>
    <w:p w14:paraId="359484AD" w14:textId="77777777" w:rsidR="00070D0A" w:rsidRDefault="00000000">
      <w:pPr>
        <w:pStyle w:val="ListParagraph"/>
        <w:numPr>
          <w:ilvl w:val="0"/>
          <w:numId w:val="3"/>
        </w:numPr>
        <w:spacing w:after="80"/>
      </w:pPr>
      <w:r>
        <w:rPr>
          <w:color w:val="262626"/>
        </w:rPr>
        <w:t>Classifies each connection by type.</w:t>
      </w:r>
    </w:p>
    <w:p w14:paraId="359484AE" w14:textId="77777777" w:rsidR="00070D0A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rPr>
          <w:color w:val="262626"/>
        </w:rPr>
        <w:t>Upserts</w:t>
      </w:r>
      <w:proofErr w:type="spellEnd"/>
      <w:r>
        <w:rPr>
          <w:color w:val="262626"/>
        </w:rPr>
        <w:t xml:space="preserve"> the resulting rows into the CSV.</w:t>
      </w:r>
    </w:p>
    <w:tbl>
      <w:tblPr>
        <w:tblW w:w="5000" w:type="pct"/>
        <w:tblBorders>
          <w:top w:val="single" w:sz="4" w:space="0" w:color="2E74B5"/>
          <w:left w:val="single" w:sz="24" w:space="0" w:color="2E74B5"/>
          <w:bottom w:val="single" w:sz="4" w:space="0" w:color="2E74B5"/>
          <w:right w:val="single" w:sz="4" w:space="0" w:color="2E74B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25"/>
      </w:tblGrid>
      <w:tr w:rsidR="00070D0A" w14:paraId="359484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F1FB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359484AF" w14:textId="77777777" w:rsidR="00070D0A" w:rsidRDefault="00000000">
            <w:r>
              <w:rPr>
                <w:b/>
                <w:bCs/>
                <w:color w:val="1F3864"/>
                <w:sz w:val="20"/>
                <w:szCs w:val="20"/>
              </w:rPr>
              <w:t xml:space="preserve">Note: </w:t>
            </w:r>
            <w:r>
              <w:rPr>
                <w:color w:val="262626"/>
                <w:sz w:val="20"/>
                <w:szCs w:val="20"/>
              </w:rPr>
              <w:t>Re-running this script is safe — it will not duplicate rows or disturb manually-maintained rows (script numbers 01–06 and 15–17).</w:t>
            </w:r>
          </w:p>
        </w:tc>
      </w:tr>
    </w:tbl>
    <w:p w14:paraId="359484B1" w14:textId="77777777" w:rsidR="00070D0A" w:rsidRDefault="00000000">
      <w:pPr>
        <w:pStyle w:val="Heading2"/>
        <w:spacing w:before="300" w:after="120"/>
      </w:pPr>
      <w:r>
        <w:rPr>
          <w:b/>
          <w:bCs/>
          <w:sz w:val="24"/>
          <w:szCs w:val="24"/>
        </w:rPr>
        <w:t>4.2 Export-Side Rows (Manual Maintenance)</w:t>
      </w:r>
    </w:p>
    <w:p w14:paraId="359484B2" w14:textId="77777777" w:rsidR="00070D0A" w:rsidRDefault="00000000">
      <w:pPr>
        <w:spacing w:after="160" w:line="276" w:lineRule="auto"/>
      </w:pPr>
      <w:r>
        <w:rPr>
          <w:color w:val="262626"/>
        </w:rPr>
        <w:t xml:space="preserve">Export-side rows (scripts 15, 16, and 17) are NOT auto-generated. These tests verify the ServiceNow → </w:t>
      </w:r>
      <w:proofErr w:type="spellStart"/>
      <w:r>
        <w:rPr>
          <w:color w:val="262626"/>
        </w:rPr>
        <w:t>BigID</w:t>
      </w:r>
      <w:proofErr w:type="spellEnd"/>
      <w:r>
        <w:rPr>
          <w:color w:val="262626"/>
        </w:rPr>
        <w:t xml:space="preserve"> export path, which requires invented, synthetic CI names that do not yet exist in </w:t>
      </w:r>
      <w:proofErr w:type="spellStart"/>
      <w:r>
        <w:rPr>
          <w:color w:val="262626"/>
        </w:rPr>
        <w:t>BigID</w:t>
      </w:r>
      <w:proofErr w:type="spellEnd"/>
      <w:r>
        <w:rPr>
          <w:color w:val="262626"/>
        </w:rPr>
        <w:t>. These rows must be maintained by hand directly in the CSV.</w:t>
      </w:r>
    </w:p>
    <w:tbl>
      <w:tblPr>
        <w:tblW w:w="5000" w:type="pct"/>
        <w:tblBorders>
          <w:top w:val="single" w:sz="4" w:space="0" w:color="2E74B5"/>
          <w:left w:val="single" w:sz="24" w:space="0" w:color="2E74B5"/>
          <w:bottom w:val="single" w:sz="4" w:space="0" w:color="2E74B5"/>
          <w:right w:val="single" w:sz="4" w:space="0" w:color="2E74B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25"/>
      </w:tblGrid>
      <w:tr w:rsidR="00070D0A" w14:paraId="359484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F1FB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359484B3" w14:textId="77777777" w:rsidR="00070D0A" w:rsidRDefault="00000000">
            <w:r>
              <w:rPr>
                <w:b/>
                <w:bCs/>
                <w:color w:val="1F3864"/>
                <w:sz w:val="20"/>
                <w:szCs w:val="20"/>
              </w:rPr>
              <w:t xml:space="preserve">Note: </w:t>
            </w:r>
            <w:r>
              <w:rPr>
                <w:color w:val="262626"/>
                <w:sz w:val="20"/>
                <w:szCs w:val="20"/>
              </w:rPr>
              <w:t>The population script does create the corresponding CI records in ServiceNow, but their configuration must still be present in the CSV for the export tests to run.</w:t>
            </w:r>
          </w:p>
        </w:tc>
      </w:tr>
    </w:tbl>
    <w:p w14:paraId="359484B5" w14:textId="77777777" w:rsidR="00070D0A" w:rsidRDefault="00000000">
      <w:pPr>
        <w:pStyle w:val="Heading2"/>
        <w:spacing w:before="300" w:after="120"/>
      </w:pPr>
      <w:r>
        <w:rPr>
          <w:b/>
          <w:bCs/>
          <w:sz w:val="24"/>
          <w:szCs w:val="24"/>
        </w:rPr>
        <w:t>4.3 SCRIPT_NO Legend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9"/>
        <w:gridCol w:w="4967"/>
        <w:gridCol w:w="3914"/>
      </w:tblGrid>
      <w:tr w:rsidR="00070D0A" w14:paraId="359484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F3864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9484B6" w14:textId="77777777" w:rsidR="00070D0A" w:rsidRDefault="00000000">
            <w:r>
              <w:rPr>
                <w:b/>
                <w:bCs/>
                <w:color w:val="FFFFFF"/>
                <w:sz w:val="19"/>
                <w:szCs w:val="19"/>
              </w:rPr>
              <w:t>No.</w:t>
            </w:r>
          </w:p>
        </w:tc>
        <w:tc>
          <w:tcPr>
            <w:tcW w:w="3300" w:type="dxa"/>
            <w:shd w:val="clear" w:color="auto" w:fill="1F3864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9484B7" w14:textId="77777777" w:rsidR="00070D0A" w:rsidRDefault="00000000">
            <w:r>
              <w:rPr>
                <w:b/>
                <w:bCs/>
                <w:color w:val="FFFFFF"/>
                <w:sz w:val="19"/>
                <w:szCs w:val="19"/>
              </w:rPr>
              <w:t>Test File</w:t>
            </w:r>
          </w:p>
        </w:tc>
        <w:tc>
          <w:tcPr>
            <w:tcW w:w="5500" w:type="dxa"/>
            <w:shd w:val="clear" w:color="auto" w:fill="1F3864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9484B8" w14:textId="77777777" w:rsidR="00070D0A" w:rsidRDefault="00000000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070D0A" w14:paraId="359484B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BA" w14:textId="77777777" w:rsidR="00070D0A" w:rsidRDefault="00000000">
            <w:r>
              <w:rPr>
                <w:color w:val="262626"/>
                <w:sz w:val="18"/>
                <w:szCs w:val="18"/>
              </w:rPr>
              <w:t>00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BB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00_login_and_save_session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BC" w14:textId="77777777" w:rsidR="00070D0A" w:rsidRDefault="00000000">
            <w:r>
              <w:rPr>
                <w:color w:val="262626"/>
                <w:sz w:val="18"/>
                <w:szCs w:val="18"/>
              </w:rPr>
              <w:t>Auth setup (runs automatically first)</w:t>
            </w:r>
          </w:p>
        </w:tc>
      </w:tr>
      <w:tr w:rsidR="00070D0A" w14:paraId="359484C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BE" w14:textId="77777777" w:rsidR="00070D0A" w:rsidRDefault="00000000">
            <w:r>
              <w:rPr>
                <w:color w:val="262626"/>
                <w:sz w:val="18"/>
                <w:szCs w:val="18"/>
              </w:rPr>
              <w:t>01</w:t>
            </w:r>
          </w:p>
        </w:tc>
        <w:tc>
          <w:tcPr>
            <w:tcW w:w="33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BF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01_scheduled_import_job_invalid_config_run</w:t>
            </w:r>
          </w:p>
        </w:tc>
        <w:tc>
          <w:tcPr>
            <w:tcW w:w="55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0" w14:textId="77777777" w:rsidR="00070D0A" w:rsidRDefault="00000000">
            <w:r>
              <w:rPr>
                <w:color w:val="262626"/>
                <w:sz w:val="18"/>
                <w:szCs w:val="18"/>
              </w:rPr>
              <w:t>Import job with no connection configured</w:t>
            </w:r>
          </w:p>
        </w:tc>
      </w:tr>
      <w:tr w:rsidR="00070D0A" w14:paraId="359484C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2" w14:textId="77777777" w:rsidR="00070D0A" w:rsidRDefault="00000000">
            <w:r>
              <w:rPr>
                <w:color w:val="262626"/>
                <w:sz w:val="18"/>
                <w:szCs w:val="18"/>
              </w:rPr>
              <w:t>02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3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02_credential_setup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4" w14:textId="77777777" w:rsidR="00070D0A" w:rsidRDefault="00000000">
            <w:r>
              <w:rPr>
                <w:color w:val="262626"/>
                <w:sz w:val="18"/>
                <w:szCs w:val="18"/>
              </w:rPr>
              <w:t xml:space="preserve">Save valid </w:t>
            </w:r>
            <w:proofErr w:type="spellStart"/>
            <w:r>
              <w:rPr>
                <w:color w:val="262626"/>
                <w:sz w:val="18"/>
                <w:szCs w:val="18"/>
              </w:rPr>
              <w:t>BigID</w:t>
            </w:r>
            <w:proofErr w:type="spellEnd"/>
            <w:r>
              <w:rPr>
                <w:color w:val="262626"/>
                <w:sz w:val="18"/>
                <w:szCs w:val="18"/>
              </w:rPr>
              <w:t xml:space="preserve"> credentials</w:t>
            </w:r>
          </w:p>
        </w:tc>
      </w:tr>
      <w:tr w:rsidR="00070D0A" w14:paraId="359484C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6" w14:textId="77777777" w:rsidR="00070D0A" w:rsidRDefault="00000000">
            <w:r>
              <w:rPr>
                <w:color w:val="262626"/>
                <w:sz w:val="18"/>
                <w:szCs w:val="18"/>
              </w:rPr>
              <w:t>03</w:t>
            </w:r>
          </w:p>
        </w:tc>
        <w:tc>
          <w:tcPr>
            <w:tcW w:w="33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7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03_configuration_classificationgrp_setup</w:t>
            </w:r>
          </w:p>
        </w:tc>
        <w:tc>
          <w:tcPr>
            <w:tcW w:w="55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8" w14:textId="77777777" w:rsidR="00070D0A" w:rsidRDefault="00000000">
            <w:r>
              <w:rPr>
                <w:color w:val="262626"/>
                <w:sz w:val="18"/>
                <w:szCs w:val="18"/>
              </w:rPr>
              <w:t>Valid classification group</w:t>
            </w:r>
          </w:p>
        </w:tc>
      </w:tr>
      <w:tr w:rsidR="00070D0A" w14:paraId="359484C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A" w14:textId="77777777" w:rsidR="00070D0A" w:rsidRDefault="00000000">
            <w:r>
              <w:rPr>
                <w:color w:val="262626"/>
                <w:sz w:val="18"/>
                <w:szCs w:val="18"/>
              </w:rPr>
              <w:t>04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B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04_configuration_empty_invalid_classification_group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C" w14:textId="77777777" w:rsidR="00070D0A" w:rsidRDefault="00000000">
            <w:r>
              <w:rPr>
                <w:color w:val="262626"/>
                <w:sz w:val="18"/>
                <w:szCs w:val="18"/>
              </w:rPr>
              <w:t>Invalid classification group (negative)</w:t>
            </w:r>
          </w:p>
        </w:tc>
      </w:tr>
      <w:tr w:rsidR="00070D0A" w14:paraId="359484D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E" w14:textId="77777777" w:rsidR="00070D0A" w:rsidRDefault="00000000">
            <w:r>
              <w:rPr>
                <w:color w:val="262626"/>
                <w:sz w:val="18"/>
                <w:szCs w:val="18"/>
              </w:rPr>
              <w:t>05</w:t>
            </w:r>
          </w:p>
        </w:tc>
        <w:tc>
          <w:tcPr>
            <w:tcW w:w="33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CF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05_configuration_invalidbatchsize</w:t>
            </w:r>
          </w:p>
        </w:tc>
        <w:tc>
          <w:tcPr>
            <w:tcW w:w="55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0" w14:textId="77777777" w:rsidR="00070D0A" w:rsidRDefault="00000000">
            <w:r>
              <w:rPr>
                <w:color w:val="262626"/>
                <w:sz w:val="18"/>
                <w:szCs w:val="18"/>
              </w:rPr>
              <w:t>Invalid batch size (negative)</w:t>
            </w:r>
          </w:p>
        </w:tc>
      </w:tr>
      <w:tr w:rsidR="00070D0A" w14:paraId="359484D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2" w14:textId="77777777" w:rsidR="00070D0A" w:rsidRDefault="00000000">
            <w:r>
              <w:rPr>
                <w:color w:val="262626"/>
                <w:sz w:val="18"/>
                <w:szCs w:val="18"/>
              </w:rPr>
              <w:lastRenderedPageBreak/>
              <w:t>06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3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06_bulk_data_source_import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4" w14:textId="77777777" w:rsidR="00070D0A" w:rsidRDefault="00000000">
            <w:r>
              <w:rPr>
                <w:color w:val="262626"/>
                <w:sz w:val="18"/>
                <w:szCs w:val="18"/>
              </w:rPr>
              <w:t>Bulk import of data sources without creating server or CI record</w:t>
            </w:r>
          </w:p>
        </w:tc>
      </w:tr>
      <w:tr w:rsidR="00070D0A" w14:paraId="359484D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6" w14:textId="77777777" w:rsidR="00070D0A" w:rsidRDefault="00000000">
            <w:r>
              <w:rPr>
                <w:color w:val="262626"/>
                <w:sz w:val="18"/>
                <w:szCs w:val="18"/>
              </w:rPr>
              <w:t>07</w:t>
            </w:r>
          </w:p>
        </w:tc>
        <w:tc>
          <w:tcPr>
            <w:tcW w:w="33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7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07_data_source_import_server</w:t>
            </w:r>
          </w:p>
        </w:tc>
        <w:tc>
          <w:tcPr>
            <w:tcW w:w="55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8" w14:textId="77777777" w:rsidR="00070D0A" w:rsidRDefault="00000000">
            <w:r>
              <w:rPr>
                <w:color w:val="262626"/>
                <w:sz w:val="18"/>
                <w:szCs w:val="18"/>
              </w:rPr>
              <w:t>RDB data source import (needs a Server CI; creates one if absent)</w:t>
            </w:r>
          </w:p>
        </w:tc>
      </w:tr>
      <w:tr w:rsidR="00070D0A" w14:paraId="359484D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A" w14:textId="77777777" w:rsidR="00070D0A" w:rsidRDefault="00000000">
            <w:r>
              <w:rPr>
                <w:color w:val="262626"/>
                <w:sz w:val="18"/>
                <w:szCs w:val="18"/>
              </w:rPr>
              <w:t>08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B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08_data_source_import_ldc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C" w14:textId="77777777" w:rsidR="00070D0A" w:rsidRDefault="00000000">
            <w:r>
              <w:rPr>
                <w:color w:val="262626"/>
                <w:sz w:val="18"/>
                <w:szCs w:val="18"/>
              </w:rPr>
              <w:t xml:space="preserve">S3 / Redshift / DynamoDB / SMB / NFS import (Logical </w:t>
            </w:r>
            <w:proofErr w:type="spellStart"/>
            <w:r>
              <w:rPr>
                <w:color w:val="262626"/>
                <w:sz w:val="18"/>
                <w:szCs w:val="18"/>
              </w:rPr>
              <w:t>Datacenter</w:t>
            </w:r>
            <w:proofErr w:type="spellEnd"/>
            <w:r>
              <w:rPr>
                <w:color w:val="262626"/>
                <w:sz w:val="18"/>
                <w:szCs w:val="18"/>
              </w:rPr>
              <w:t>; creates one if absent)</w:t>
            </w:r>
          </w:p>
        </w:tc>
      </w:tr>
      <w:tr w:rsidR="00070D0A" w14:paraId="359484E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E" w14:textId="77777777" w:rsidR="00070D0A" w:rsidRDefault="00000000">
            <w:r>
              <w:rPr>
                <w:color w:val="262626"/>
                <w:sz w:val="18"/>
                <w:szCs w:val="18"/>
              </w:rPr>
              <w:t>09</w:t>
            </w:r>
          </w:p>
        </w:tc>
        <w:tc>
          <w:tcPr>
            <w:tcW w:w="33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DF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09_data_source_import_storage_server</w:t>
            </w:r>
          </w:p>
        </w:tc>
        <w:tc>
          <w:tcPr>
            <w:tcW w:w="55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0" w14:textId="77777777" w:rsidR="00070D0A" w:rsidRDefault="00000000">
            <w:r>
              <w:rPr>
                <w:color w:val="262626"/>
                <w:sz w:val="18"/>
                <w:szCs w:val="18"/>
              </w:rPr>
              <w:t>SMB / NFS import (Storage Server variant; creates one if absent)</w:t>
            </w:r>
          </w:p>
        </w:tc>
      </w:tr>
      <w:tr w:rsidR="00070D0A" w14:paraId="359484E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2" w14:textId="77777777" w:rsidR="00070D0A" w:rsidRDefault="00000000">
            <w:r>
              <w:rPr>
                <w:color w:val="262626"/>
                <w:sz w:val="18"/>
                <w:szCs w:val="18"/>
              </w:rPr>
              <w:t>10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3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10_configuration_emptydatasourcefield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4" w14:textId="77777777" w:rsidR="00070D0A" w:rsidRDefault="00000000">
            <w:r>
              <w:rPr>
                <w:color w:val="262626"/>
                <w:sz w:val="18"/>
                <w:szCs w:val="18"/>
              </w:rPr>
              <w:t>Empty data source field (imports all)</w:t>
            </w:r>
          </w:p>
        </w:tc>
      </w:tr>
      <w:tr w:rsidR="00070D0A" w14:paraId="359484E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6" w14:textId="77777777" w:rsidR="00070D0A" w:rsidRDefault="00000000">
            <w:r>
              <w:rPr>
                <w:color w:val="262626"/>
                <w:sz w:val="18"/>
                <w:szCs w:val="18"/>
              </w:rPr>
              <w:t>11–13</w:t>
            </w:r>
          </w:p>
        </w:tc>
        <w:tc>
          <w:tcPr>
            <w:tcW w:w="33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7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11-13_scheduled_catalog_import_prerequisite_script_*</w:t>
            </w:r>
          </w:p>
        </w:tc>
        <w:tc>
          <w:tcPr>
            <w:tcW w:w="55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8" w14:textId="77777777" w:rsidR="00070D0A" w:rsidRDefault="00000000">
            <w:r>
              <w:rPr>
                <w:color w:val="262626"/>
                <w:sz w:val="18"/>
                <w:szCs w:val="18"/>
              </w:rPr>
              <w:t>CI Class Manager Key-Value setup (S3, File System, Storage File Share)</w:t>
            </w:r>
          </w:p>
        </w:tc>
      </w:tr>
      <w:tr w:rsidR="00070D0A" w14:paraId="359484E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A" w14:textId="77777777" w:rsidR="00070D0A" w:rsidRDefault="00000000">
            <w:r>
              <w:rPr>
                <w:color w:val="262626"/>
                <w:sz w:val="18"/>
                <w:szCs w:val="18"/>
              </w:rPr>
              <w:t>14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B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14_scheduled_import_job_catalog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C" w14:textId="77777777" w:rsidR="00070D0A" w:rsidRDefault="00000000">
            <w:r>
              <w:rPr>
                <w:color w:val="262626"/>
                <w:sz w:val="18"/>
                <w:szCs w:val="18"/>
              </w:rPr>
              <w:t xml:space="preserve">Data </w:t>
            </w:r>
            <w:proofErr w:type="spellStart"/>
            <w:r>
              <w:rPr>
                <w:color w:val="262626"/>
                <w:sz w:val="18"/>
                <w:szCs w:val="18"/>
              </w:rPr>
              <w:t>Catalog</w:t>
            </w:r>
            <w:proofErr w:type="spellEnd"/>
            <w:r>
              <w:rPr>
                <w:color w:val="262626"/>
                <w:sz w:val="18"/>
                <w:szCs w:val="18"/>
              </w:rPr>
              <w:t xml:space="preserve"> import verification</w:t>
            </w:r>
          </w:p>
        </w:tc>
      </w:tr>
      <w:tr w:rsidR="00070D0A" w14:paraId="359484F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E" w14:textId="77777777" w:rsidR="00070D0A" w:rsidRDefault="00000000">
            <w:r>
              <w:rPr>
                <w:color w:val="262626"/>
                <w:sz w:val="18"/>
                <w:szCs w:val="18"/>
              </w:rPr>
              <w:t>15</w:t>
            </w:r>
          </w:p>
        </w:tc>
        <w:tc>
          <w:tcPr>
            <w:tcW w:w="33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EF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15_export_functionality_rdb_apiscript</w:t>
            </w:r>
          </w:p>
        </w:tc>
        <w:tc>
          <w:tcPr>
            <w:tcW w:w="55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F0" w14:textId="77777777" w:rsidR="00070D0A" w:rsidRDefault="00000000">
            <w:r>
              <w:rPr>
                <w:color w:val="262626"/>
                <w:sz w:val="18"/>
                <w:szCs w:val="18"/>
              </w:rPr>
              <w:t>RDB export</w:t>
            </w:r>
          </w:p>
        </w:tc>
      </w:tr>
      <w:tr w:rsidR="00070D0A" w14:paraId="359484F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F2" w14:textId="77777777" w:rsidR="00070D0A" w:rsidRDefault="00000000">
            <w:r>
              <w:rPr>
                <w:color w:val="262626"/>
                <w:sz w:val="18"/>
                <w:szCs w:val="18"/>
              </w:rPr>
              <w:t>16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F3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16_export_functionality_ldc_apiscript</w:t>
            </w:r>
          </w:p>
        </w:tc>
        <w:tc>
          <w:tcPr>
            <w:tcW w:w="55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F4" w14:textId="77777777" w:rsidR="00070D0A" w:rsidRDefault="00000000">
            <w:r>
              <w:rPr>
                <w:color w:val="262626"/>
                <w:sz w:val="18"/>
                <w:szCs w:val="18"/>
              </w:rPr>
              <w:t>LDC-based export (S3 / Redshift / DynamoDB / SMB / NFS)</w:t>
            </w:r>
          </w:p>
        </w:tc>
      </w:tr>
      <w:tr w:rsidR="00070D0A" w14:paraId="359484F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F6" w14:textId="77777777" w:rsidR="00070D0A" w:rsidRDefault="00000000">
            <w:r>
              <w:rPr>
                <w:color w:val="262626"/>
                <w:sz w:val="18"/>
                <w:szCs w:val="18"/>
              </w:rPr>
              <w:t>17</w:t>
            </w:r>
          </w:p>
        </w:tc>
        <w:tc>
          <w:tcPr>
            <w:tcW w:w="33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F7" w14:textId="77777777" w:rsidR="00070D0A" w:rsidRDefault="00000000">
            <w:r>
              <w:rPr>
                <w:rFonts w:ascii="Consolas" w:eastAsia="Consolas" w:hAnsi="Consolas" w:cs="Consolas"/>
                <w:color w:val="262626"/>
                <w:sz w:val="17"/>
                <w:szCs w:val="17"/>
              </w:rPr>
              <w:t>17_export_functionality_ss_apiscript</w:t>
            </w:r>
          </w:p>
        </w:tc>
        <w:tc>
          <w:tcPr>
            <w:tcW w:w="5500" w:type="dxa"/>
            <w:shd w:val="clear" w:color="auto" w:fill="EAF1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484F8" w14:textId="77777777" w:rsidR="00070D0A" w:rsidRDefault="00000000">
            <w:r>
              <w:rPr>
                <w:color w:val="262626"/>
                <w:sz w:val="18"/>
                <w:szCs w:val="18"/>
              </w:rPr>
              <w:t>Storage Server export</w:t>
            </w:r>
          </w:p>
        </w:tc>
      </w:tr>
    </w:tbl>
    <w:p w14:paraId="359484FA" w14:textId="77777777" w:rsidR="00070D0A" w:rsidRDefault="00000000">
      <w:pPr>
        <w:pStyle w:val="Heading1"/>
        <w:pBdr>
          <w:bottom w:val="single" w:sz="6" w:space="4" w:color="2E74B5"/>
        </w:pBdr>
        <w:spacing w:before="400" w:after="200"/>
      </w:pPr>
      <w:r>
        <w:rPr>
          <w:b/>
          <w:bCs/>
          <w:color w:val="1F3864"/>
          <w:sz w:val="30"/>
          <w:szCs w:val="30"/>
        </w:rPr>
        <w:t>5. Running the Full Smoke Suite</w:t>
      </w:r>
    </w:p>
    <w:p w14:paraId="359484FB" w14:textId="77777777" w:rsidR="00070D0A" w:rsidRDefault="00000000">
      <w:pPr>
        <w:spacing w:after="160" w:line="276" w:lineRule="auto"/>
      </w:pPr>
      <w:r>
        <w:rPr>
          <w:color w:val="262626"/>
        </w:rPr>
        <w:t>A single command runs the entire suite, in order: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070D0A" w14:paraId="359484F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59484FC" w14:textId="77777777" w:rsidR="00070D0A" w:rsidRDefault="00000000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playwright test --workers 1 --headed</w:t>
            </w:r>
          </w:p>
        </w:tc>
      </w:tr>
    </w:tbl>
    <w:p w14:paraId="359484FE" w14:textId="77777777" w:rsidR="00070D0A" w:rsidRDefault="00000000">
      <w:pPr>
        <w:spacing w:after="160" w:line="276" w:lineRule="auto"/>
      </w:pPr>
      <w:r>
        <w:rPr>
          <w:color w:val="262626"/>
        </w:rPr>
        <w:t>Using --headed allows real-time observation of the run, and --workers 1 ensures no clash between tests accessing shared resources in ServiceNow.</w:t>
      </w:r>
    </w:p>
    <w:p w14:paraId="359484FF" w14:textId="77777777" w:rsidR="00070D0A" w:rsidRDefault="00000000">
      <w:pPr>
        <w:spacing w:after="160" w:line="276" w:lineRule="auto"/>
      </w:pPr>
      <w:r>
        <w:rPr>
          <w:color w:val="262626"/>
        </w:rPr>
        <w:t>Execution proceeds as follows:</w:t>
      </w:r>
    </w:p>
    <w:p w14:paraId="35948500" w14:textId="77777777" w:rsidR="00070D0A" w:rsidRDefault="00000000">
      <w:pPr>
        <w:pStyle w:val="ListParagraph"/>
        <w:numPr>
          <w:ilvl w:val="0"/>
          <w:numId w:val="4"/>
        </w:numPr>
        <w:spacing w:after="80"/>
      </w:pPr>
      <w:r>
        <w:rPr>
          <w:color w:val="262626"/>
        </w:rPr>
        <w:t>00_login_and_save_session authenticates once and saves the session for every other test to reuse, configured as a Playwright setup project dependency.</w:t>
      </w:r>
    </w:p>
    <w:p w14:paraId="35948501" w14:textId="77777777" w:rsidR="00070D0A" w:rsidRDefault="00000000">
      <w:pPr>
        <w:pStyle w:val="ListParagraph"/>
        <w:numPr>
          <w:ilvl w:val="0"/>
          <w:numId w:val="4"/>
        </w:numPr>
        <w:spacing w:after="80"/>
      </w:pPr>
      <w:r>
        <w:rPr>
          <w:color w:val="262626"/>
        </w:rPr>
        <w:t>Numbered test files execute in ascending order (00 → 17), each pulling its own rows from dataSource.csv by SCRIPT_NO and generating one Playwright test per matching row.</w:t>
      </w:r>
    </w:p>
    <w:p w14:paraId="35948502" w14:textId="77777777" w:rsidR="00070D0A" w:rsidRDefault="00000000">
      <w:pPr>
        <w:pStyle w:val="Heading2"/>
        <w:spacing w:before="300" w:after="120"/>
      </w:pPr>
      <w:r>
        <w:rPr>
          <w:b/>
          <w:bCs/>
          <w:sz w:val="24"/>
          <w:szCs w:val="24"/>
        </w:rPr>
        <w:t>5.1 Useful Command Variants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070D0A" w14:paraId="359485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2F2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5948503" w14:textId="77777777" w:rsidR="00070D0A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# Run just one numbered file</w:t>
            </w:r>
          </w:p>
          <w:p w14:paraId="35948504" w14:textId="77777777" w:rsidR="00070D0A" w:rsidRDefault="00000000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playwright test 07_data_source_import_server.spec.js --headed</w:t>
            </w:r>
          </w:p>
          <w:p w14:paraId="35948505" w14:textId="77777777" w:rsidR="00070D0A" w:rsidRDefault="00070D0A">
            <w:pPr>
              <w:spacing w:after="40"/>
            </w:pPr>
          </w:p>
          <w:p w14:paraId="35948506" w14:textId="77777777" w:rsidR="00070D0A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# Watch the suite run in a real browser</w:t>
            </w:r>
          </w:p>
          <w:p w14:paraId="35948507" w14:textId="77777777" w:rsidR="00070D0A" w:rsidRDefault="00000000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playwright test --headed</w:t>
            </w:r>
          </w:p>
          <w:p w14:paraId="35948508" w14:textId="77777777" w:rsidR="00070D0A" w:rsidRDefault="00070D0A">
            <w:pPr>
              <w:spacing w:after="40"/>
            </w:pPr>
          </w:p>
          <w:p w14:paraId="35948509" w14:textId="77777777" w:rsidR="00070D0A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lastRenderedPageBreak/>
              <w:t># View the last HTML report</w:t>
            </w:r>
          </w:p>
          <w:p w14:paraId="3594850A" w14:textId="77777777" w:rsidR="00070D0A" w:rsidRDefault="00000000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npx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playwright show-report</w:t>
            </w:r>
          </w:p>
        </w:tc>
      </w:tr>
    </w:tbl>
    <w:p w14:paraId="3594850C" w14:textId="77777777" w:rsidR="00D52623" w:rsidRDefault="00D52623"/>
    <w:sectPr w:rsidR="00D52623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C7A43" w14:textId="77777777" w:rsidR="00D52623" w:rsidRDefault="00D52623">
      <w:r>
        <w:separator/>
      </w:r>
    </w:p>
  </w:endnote>
  <w:endnote w:type="continuationSeparator" w:id="0">
    <w:p w14:paraId="037F9199" w14:textId="77777777" w:rsidR="00D52623" w:rsidRDefault="00D52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4850D" w14:textId="03E7F39A" w:rsidR="00070D0A" w:rsidRDefault="00000000">
    <w:pPr>
      <w:pBdr>
        <w:top w:val="single" w:sz="4" w:space="4" w:color="BFBFBF"/>
      </w:pBd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3B7378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3B7378">
      <w:rPr>
        <w:noProof/>
        <w:color w:val="595959"/>
        <w:sz w:val="16"/>
        <w:szCs w:val="16"/>
      </w:rPr>
      <w:t>3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FED78E" w14:textId="77777777" w:rsidR="00D52623" w:rsidRDefault="00D52623">
      <w:r>
        <w:separator/>
      </w:r>
    </w:p>
  </w:footnote>
  <w:footnote w:type="continuationSeparator" w:id="0">
    <w:p w14:paraId="2D96C39F" w14:textId="77777777" w:rsidR="00D52623" w:rsidRDefault="00D526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4850C" w14:textId="77777777" w:rsidR="00070D0A" w:rsidRDefault="00000000">
    <w:pPr>
      <w:pBdr>
        <w:bottom w:val="single" w:sz="4" w:space="4" w:color="BFBFBF"/>
      </w:pBdr>
      <w:tabs>
        <w:tab w:val="right" w:pos="9360"/>
      </w:tabs>
    </w:pPr>
    <w:r>
      <w:rPr>
        <w:color w:val="595959"/>
        <w:sz w:val="16"/>
        <w:szCs w:val="16"/>
      </w:rPr>
      <w:t xml:space="preserve">SGC for </w:t>
    </w:r>
    <w:proofErr w:type="spellStart"/>
    <w:r>
      <w:rPr>
        <w:color w:val="595959"/>
        <w:sz w:val="16"/>
        <w:szCs w:val="16"/>
      </w:rPr>
      <w:t>BigID</w:t>
    </w:r>
    <w:proofErr w:type="spellEnd"/>
    <w:r>
      <w:rPr>
        <w:color w:val="595959"/>
        <w:sz w:val="16"/>
        <w:szCs w:val="16"/>
      </w:rPr>
      <w:t xml:space="preserve"> — Smoke Test Suite</w:t>
    </w:r>
    <w:r>
      <w:rPr>
        <w:color w:val="595959"/>
        <w:sz w:val="16"/>
        <w:szCs w:val="16"/>
      </w:rPr>
      <w:tab/>
      <w:t>Playwright Automation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C642D"/>
    <w:multiLevelType w:val="hybridMultilevel"/>
    <w:tmpl w:val="B13E4A7A"/>
    <w:lvl w:ilvl="0" w:tplc="9384AE7E">
      <w:start w:val="1"/>
      <w:numFmt w:val="decimal"/>
      <w:lvlText w:val="%1."/>
      <w:lvlJc w:val="left"/>
      <w:pPr>
        <w:ind w:left="460" w:hanging="260"/>
      </w:pPr>
    </w:lvl>
    <w:lvl w:ilvl="1" w:tplc="83AE4D5C">
      <w:numFmt w:val="decimal"/>
      <w:lvlText w:val=""/>
      <w:lvlJc w:val="left"/>
    </w:lvl>
    <w:lvl w:ilvl="2" w:tplc="30860A38">
      <w:numFmt w:val="decimal"/>
      <w:lvlText w:val=""/>
      <w:lvlJc w:val="left"/>
    </w:lvl>
    <w:lvl w:ilvl="3" w:tplc="474C7D84">
      <w:numFmt w:val="decimal"/>
      <w:lvlText w:val=""/>
      <w:lvlJc w:val="left"/>
    </w:lvl>
    <w:lvl w:ilvl="4" w:tplc="98B60782">
      <w:numFmt w:val="decimal"/>
      <w:lvlText w:val=""/>
      <w:lvlJc w:val="left"/>
    </w:lvl>
    <w:lvl w:ilvl="5" w:tplc="412821A8">
      <w:numFmt w:val="decimal"/>
      <w:lvlText w:val=""/>
      <w:lvlJc w:val="left"/>
    </w:lvl>
    <w:lvl w:ilvl="6" w:tplc="91CE21DC">
      <w:numFmt w:val="decimal"/>
      <w:lvlText w:val=""/>
      <w:lvlJc w:val="left"/>
    </w:lvl>
    <w:lvl w:ilvl="7" w:tplc="6A723086">
      <w:numFmt w:val="decimal"/>
      <w:lvlText w:val=""/>
      <w:lvlJc w:val="left"/>
    </w:lvl>
    <w:lvl w:ilvl="8" w:tplc="F4BEBE2A">
      <w:numFmt w:val="decimal"/>
      <w:lvlText w:val=""/>
      <w:lvlJc w:val="left"/>
    </w:lvl>
  </w:abstractNum>
  <w:abstractNum w:abstractNumId="1" w15:restartNumberingAfterBreak="0">
    <w:nsid w:val="19091897"/>
    <w:multiLevelType w:val="hybridMultilevel"/>
    <w:tmpl w:val="F88EE7CE"/>
    <w:lvl w:ilvl="0" w:tplc="662AD29C">
      <w:start w:val="1"/>
      <w:numFmt w:val="decimal"/>
      <w:lvlText w:val="%1."/>
      <w:lvlJc w:val="left"/>
      <w:pPr>
        <w:ind w:left="460" w:hanging="260"/>
      </w:pPr>
    </w:lvl>
    <w:lvl w:ilvl="1" w:tplc="502070DE">
      <w:numFmt w:val="decimal"/>
      <w:lvlText w:val=""/>
      <w:lvlJc w:val="left"/>
    </w:lvl>
    <w:lvl w:ilvl="2" w:tplc="766A428A">
      <w:numFmt w:val="decimal"/>
      <w:lvlText w:val=""/>
      <w:lvlJc w:val="left"/>
    </w:lvl>
    <w:lvl w:ilvl="3" w:tplc="05C00856">
      <w:numFmt w:val="decimal"/>
      <w:lvlText w:val=""/>
      <w:lvlJc w:val="left"/>
    </w:lvl>
    <w:lvl w:ilvl="4" w:tplc="3FE4A218">
      <w:numFmt w:val="decimal"/>
      <w:lvlText w:val=""/>
      <w:lvlJc w:val="left"/>
    </w:lvl>
    <w:lvl w:ilvl="5" w:tplc="D9FA0FEE">
      <w:numFmt w:val="decimal"/>
      <w:lvlText w:val=""/>
      <w:lvlJc w:val="left"/>
    </w:lvl>
    <w:lvl w:ilvl="6" w:tplc="84E6D840">
      <w:numFmt w:val="decimal"/>
      <w:lvlText w:val=""/>
      <w:lvlJc w:val="left"/>
    </w:lvl>
    <w:lvl w:ilvl="7" w:tplc="A34406E6">
      <w:numFmt w:val="decimal"/>
      <w:lvlText w:val=""/>
      <w:lvlJc w:val="left"/>
    </w:lvl>
    <w:lvl w:ilvl="8" w:tplc="F360657A">
      <w:numFmt w:val="decimal"/>
      <w:lvlText w:val=""/>
      <w:lvlJc w:val="left"/>
    </w:lvl>
  </w:abstractNum>
  <w:abstractNum w:abstractNumId="2" w15:restartNumberingAfterBreak="0">
    <w:nsid w:val="1DA74548"/>
    <w:multiLevelType w:val="hybridMultilevel"/>
    <w:tmpl w:val="25CC6084"/>
    <w:lvl w:ilvl="0" w:tplc="194032CE">
      <w:start w:val="1"/>
      <w:numFmt w:val="bullet"/>
      <w:lvlText w:val="●"/>
      <w:lvlJc w:val="left"/>
      <w:pPr>
        <w:ind w:left="720" w:hanging="360"/>
      </w:pPr>
    </w:lvl>
    <w:lvl w:ilvl="1" w:tplc="7D30168E">
      <w:start w:val="1"/>
      <w:numFmt w:val="bullet"/>
      <w:lvlText w:val="○"/>
      <w:lvlJc w:val="left"/>
      <w:pPr>
        <w:ind w:left="1440" w:hanging="360"/>
      </w:pPr>
    </w:lvl>
    <w:lvl w:ilvl="2" w:tplc="C330A8BC">
      <w:start w:val="1"/>
      <w:numFmt w:val="bullet"/>
      <w:lvlText w:val="■"/>
      <w:lvlJc w:val="left"/>
      <w:pPr>
        <w:ind w:left="2160" w:hanging="360"/>
      </w:pPr>
    </w:lvl>
    <w:lvl w:ilvl="3" w:tplc="CD560044">
      <w:start w:val="1"/>
      <w:numFmt w:val="bullet"/>
      <w:lvlText w:val="●"/>
      <w:lvlJc w:val="left"/>
      <w:pPr>
        <w:ind w:left="2880" w:hanging="360"/>
      </w:pPr>
    </w:lvl>
    <w:lvl w:ilvl="4" w:tplc="7AC8B356">
      <w:start w:val="1"/>
      <w:numFmt w:val="bullet"/>
      <w:lvlText w:val="○"/>
      <w:lvlJc w:val="left"/>
      <w:pPr>
        <w:ind w:left="3600" w:hanging="360"/>
      </w:pPr>
    </w:lvl>
    <w:lvl w:ilvl="5" w:tplc="6B866D9C">
      <w:start w:val="1"/>
      <w:numFmt w:val="bullet"/>
      <w:lvlText w:val="■"/>
      <w:lvlJc w:val="left"/>
      <w:pPr>
        <w:ind w:left="4320" w:hanging="360"/>
      </w:pPr>
    </w:lvl>
    <w:lvl w:ilvl="6" w:tplc="52FE3524">
      <w:start w:val="1"/>
      <w:numFmt w:val="bullet"/>
      <w:lvlText w:val="●"/>
      <w:lvlJc w:val="left"/>
      <w:pPr>
        <w:ind w:left="5040" w:hanging="360"/>
      </w:pPr>
    </w:lvl>
    <w:lvl w:ilvl="7" w:tplc="F8DA8DA6">
      <w:start w:val="1"/>
      <w:numFmt w:val="bullet"/>
      <w:lvlText w:val="●"/>
      <w:lvlJc w:val="left"/>
      <w:pPr>
        <w:ind w:left="5760" w:hanging="360"/>
      </w:pPr>
    </w:lvl>
    <w:lvl w:ilvl="8" w:tplc="9BF2265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2374E59"/>
    <w:multiLevelType w:val="hybridMultilevel"/>
    <w:tmpl w:val="DD62BB66"/>
    <w:lvl w:ilvl="0" w:tplc="A838142E">
      <w:start w:val="1"/>
      <w:numFmt w:val="bullet"/>
      <w:lvlText w:val="•"/>
      <w:lvlJc w:val="left"/>
      <w:pPr>
        <w:ind w:left="460" w:hanging="260"/>
      </w:pPr>
    </w:lvl>
    <w:lvl w:ilvl="1" w:tplc="A83C8C2A">
      <w:numFmt w:val="decimal"/>
      <w:lvlText w:val=""/>
      <w:lvlJc w:val="left"/>
    </w:lvl>
    <w:lvl w:ilvl="2" w:tplc="B5D2EBD0">
      <w:numFmt w:val="decimal"/>
      <w:lvlText w:val=""/>
      <w:lvlJc w:val="left"/>
    </w:lvl>
    <w:lvl w:ilvl="3" w:tplc="29AE6204">
      <w:numFmt w:val="decimal"/>
      <w:lvlText w:val=""/>
      <w:lvlJc w:val="left"/>
    </w:lvl>
    <w:lvl w:ilvl="4" w:tplc="D2BAA1A4">
      <w:numFmt w:val="decimal"/>
      <w:lvlText w:val=""/>
      <w:lvlJc w:val="left"/>
    </w:lvl>
    <w:lvl w:ilvl="5" w:tplc="78EA3980">
      <w:numFmt w:val="decimal"/>
      <w:lvlText w:val=""/>
      <w:lvlJc w:val="left"/>
    </w:lvl>
    <w:lvl w:ilvl="6" w:tplc="6A802238">
      <w:numFmt w:val="decimal"/>
      <w:lvlText w:val=""/>
      <w:lvlJc w:val="left"/>
    </w:lvl>
    <w:lvl w:ilvl="7" w:tplc="3E7EBAC8">
      <w:numFmt w:val="decimal"/>
      <w:lvlText w:val=""/>
      <w:lvlJc w:val="left"/>
    </w:lvl>
    <w:lvl w:ilvl="8" w:tplc="157227FA">
      <w:numFmt w:val="decimal"/>
      <w:lvlText w:val=""/>
      <w:lvlJc w:val="left"/>
    </w:lvl>
  </w:abstractNum>
  <w:num w:numId="1" w16cid:durableId="935022798">
    <w:abstractNumId w:val="2"/>
    <w:lvlOverride w:ilvl="0">
      <w:startOverride w:val="1"/>
    </w:lvlOverride>
  </w:num>
  <w:num w:numId="2" w16cid:durableId="505681101">
    <w:abstractNumId w:val="3"/>
    <w:lvlOverride w:ilvl="0">
      <w:startOverride w:val="1"/>
    </w:lvlOverride>
  </w:num>
  <w:num w:numId="3" w16cid:durableId="1088114503">
    <w:abstractNumId w:val="0"/>
    <w:lvlOverride w:ilvl="0">
      <w:startOverride w:val="1"/>
    </w:lvlOverride>
  </w:num>
  <w:num w:numId="4" w16cid:durableId="10232860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D0A"/>
    <w:rsid w:val="00070D0A"/>
    <w:rsid w:val="003B7378"/>
    <w:rsid w:val="00B82334"/>
    <w:rsid w:val="00D5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48464"/>
  <w15:docId w15:val="{8714A6E0-59D0-4507-B661-B61BED414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B73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855</Words>
  <Characters>4876</Characters>
  <Application>Microsoft Office Word</Application>
  <DocSecurity>0</DocSecurity>
  <Lines>40</Lines>
  <Paragraphs>11</Paragraphs>
  <ScaleCrop>false</ScaleCrop>
  <Company/>
  <LinksUpToDate>false</LinksUpToDate>
  <CharactersWithSpaces>5720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Yuvraj Sonavane</cp:lastModifiedBy>
  <cp:revision>2</cp:revision>
  <dcterms:created xsi:type="dcterms:W3CDTF">2026-08-31T06:34:00Z</dcterms:created>
  <dcterms:modified xsi:type="dcterms:W3CDTF">2026-08-31T06:48:00Z</dcterms:modified>
</cp:coreProperties>
</file>