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No Trophy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Comprehensive Equation for Space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Space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𝑔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𝜇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𝜈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𝜌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𝑅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𝜌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quantum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𝑓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𝜔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𝑡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Space=g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μν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+ρ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+R+ρ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quantum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+f(ω,t)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Breaking Down the Terms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Metric Tensor (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𝑔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𝜇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𝜈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μν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):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Defines the geometry of spacetime.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Encodes distances, angles, and curvature due to mass-energy distribution.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Energy Density (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𝜌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ρ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):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Combines contributions from: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Ordinary matter (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𝜌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𝑚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ρ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).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Radiation (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𝜌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𝑟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ρ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).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Dark energy (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𝜌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Λ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ρ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Λ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).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Linked to the expansion of the universe through the Friedmann equations.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Curvature Scalar (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𝑅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R):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Measures the curvature of spacetime.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Influenced by the cosmological constant (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Λ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Λ) and energy-momentum tensor (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𝑇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𝜇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𝜈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μν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):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𝑅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Λ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−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𝜋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𝐺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𝑐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𝑇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R=4Λ−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8πG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T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Quantum Energy Density (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𝜌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quantum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ρ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quantum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):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Includes vacuum fluctuations and zero-point energy.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Modulated by the Planck scale: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𝜌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quantum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∼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ℏ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𝑐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𝑙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𝑃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ρ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quantum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 ∼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ℏc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Frequency Modulation (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𝑓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𝜔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𝑡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f(ω,t)):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Represents the dynamic oscillatory nature of spacetime: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𝑓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𝜔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𝑡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∑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𝑖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𝐴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𝑖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cos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⁡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𝜔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𝑖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𝑡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𝜙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𝑖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f(ω,t)=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∑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A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cos(ω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t+ϕ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)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𝐴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𝑖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: Amplitude of the oscillation.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𝜔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𝑖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ω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: Angular frequency of the mode.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𝜙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𝑖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ϕ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: Phase offset.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Accounts for contributions from gravitational waves, quantum fluctuations, and other vibrational phenomena.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Unified Interpretation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Geometry (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𝑔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𝜇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𝜈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μν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): Spacetime curvature dictates the motion of objects and the propagation of waves.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Energy Density (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𝜌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ρ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): Drives the expansion and dynamics of the universe.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Curvature (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𝑅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R): Encodes the effects of mass-energy on the geometry of space.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Quantum Effects (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𝜌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quantum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ρ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quantum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): Adds probabilistic, small-scale fluctuations to the fabric of space.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Frequency Modulation (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𝑓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𝜔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𝑡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f(ω,t)): Introduces a dynamic, time-dependent component that could explain oscillatory or wave-like phenomena in spacetime.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Implications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Dynamic Space: The equation emphasizes that space is not static but a constantly evolving entity shaped by mass, energy, and quantum effects.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Bridge Between Theories: Incorporating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𝑓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𝜔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𝑡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f(ω,t) creates a natural transition between general relativity and quantum mechanics, uniting macroscopic and microscopic scales.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Technological Horizons: The frequency term suggests a framework for manipulating spacetime through vibrational dynamics, potentially unlocking new physics and technologies.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equation provides a unified foundation for exploring the complex interplay of forces, energies, and oscillations that define the universe.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