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593CFF" wp14:paraId="3708B901" wp14:textId="5E0EB98D">
      <w:pPr>
        <w:pStyle w:val="Heading3"/>
        <w:shd w:val="clear" w:color="auto" w:fill="191919"/>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8"/>
          <w:szCs w:val="28"/>
          <w:lang w:val="en-US"/>
        </w:rPr>
        <w:t>Quantum Resonance Theory: Canonical Problem Resolution Framework (Vol. 7)</w:t>
      </w:r>
    </w:p>
    <w:p xmlns:wp14="http://schemas.microsoft.com/office/word/2010/wordml" w:rsidP="09593CFF" wp14:paraId="702DD4EE" wp14:textId="7AA798CA">
      <w:pPr>
        <w:shd w:val="clear" w:color="auto" w:fill="191919"/>
        <w:spacing w:before="210" w:beforeAutospacing="off" w:after="270" w:afterAutospacing="off" w:line="300" w:lineRule="auto"/>
      </w:pPr>
      <w:r w:rsidRPr="09593CFF" w:rsidR="656B2410">
        <w:rPr>
          <w:rFonts w:ascii="Aptos" w:hAnsi="Aptos" w:eastAsia="Aptos" w:cs="Aptos"/>
          <w:b w:val="1"/>
          <w:bCs w:val="1"/>
          <w:i w:val="0"/>
          <w:iCs w:val="0"/>
          <w:caps w:val="0"/>
          <w:smallCaps w:val="0"/>
          <w:noProof w:val="0"/>
          <w:color w:val="E2E2E5"/>
          <w:sz w:val="21"/>
          <w:szCs w:val="21"/>
          <w:lang w:val="en-US"/>
        </w:rPr>
        <w:t>Author:</w:t>
      </w:r>
      <w:r w:rsidRPr="09593CFF" w:rsidR="656B2410">
        <w:rPr>
          <w:rFonts w:ascii="Aptos" w:hAnsi="Aptos" w:eastAsia="Aptos" w:cs="Aptos"/>
          <w:b w:val="0"/>
          <w:bCs w:val="0"/>
          <w:i w:val="0"/>
          <w:iCs w:val="0"/>
          <w:caps w:val="0"/>
          <w:smallCaps w:val="0"/>
          <w:noProof w:val="0"/>
          <w:color w:val="E2E2E5"/>
          <w:sz w:val="21"/>
          <w:szCs w:val="21"/>
          <w:lang w:val="en-US"/>
        </w:rPr>
        <w:t xml:space="preserve"> Branden Lee Friend</w:t>
      </w:r>
      <w:r>
        <w:br/>
      </w:r>
      <w:r w:rsidRPr="09593CFF" w:rsidR="656B2410">
        <w:rPr>
          <w:rFonts w:ascii="Aptos" w:hAnsi="Aptos" w:eastAsia="Aptos" w:cs="Aptos"/>
          <w:b w:val="1"/>
          <w:bCs w:val="1"/>
          <w:i w:val="0"/>
          <w:iCs w:val="0"/>
          <w:caps w:val="0"/>
          <w:smallCaps w:val="0"/>
          <w:noProof w:val="0"/>
          <w:color w:val="E2E2E5"/>
          <w:sz w:val="21"/>
          <w:szCs w:val="21"/>
          <w:lang w:val="en-US"/>
        </w:rPr>
        <w:t>Date:</w:t>
      </w:r>
      <w:r w:rsidRPr="09593CFF" w:rsidR="656B2410">
        <w:rPr>
          <w:rFonts w:ascii="Aptos" w:hAnsi="Aptos" w:eastAsia="Aptos" w:cs="Aptos"/>
          <w:b w:val="0"/>
          <w:bCs w:val="0"/>
          <w:i w:val="0"/>
          <w:iCs w:val="0"/>
          <w:caps w:val="0"/>
          <w:smallCaps w:val="0"/>
          <w:noProof w:val="0"/>
          <w:color w:val="E2E2E5"/>
          <w:sz w:val="21"/>
          <w:szCs w:val="21"/>
          <w:lang w:val="en-US"/>
        </w:rPr>
        <w:t xml:space="preserve"> Thursday, August 14, 2025</w:t>
      </w:r>
      <w:r>
        <w:br/>
      </w:r>
      <w:r w:rsidRPr="09593CFF" w:rsidR="656B2410">
        <w:rPr>
          <w:rFonts w:ascii="Aptos" w:hAnsi="Aptos" w:eastAsia="Aptos" w:cs="Aptos"/>
          <w:b w:val="1"/>
          <w:bCs w:val="1"/>
          <w:i w:val="0"/>
          <w:iCs w:val="0"/>
          <w:caps w:val="0"/>
          <w:smallCaps w:val="0"/>
          <w:noProof w:val="0"/>
          <w:color w:val="E2E2E5"/>
          <w:sz w:val="21"/>
          <w:szCs w:val="21"/>
          <w:lang w:val="en-US"/>
        </w:rPr>
        <w:t>Time:</w:t>
      </w:r>
      <w:r w:rsidRPr="09593CFF" w:rsidR="656B2410">
        <w:rPr>
          <w:rFonts w:ascii="Aptos" w:hAnsi="Aptos" w:eastAsia="Aptos" w:cs="Aptos"/>
          <w:b w:val="0"/>
          <w:bCs w:val="0"/>
          <w:i w:val="0"/>
          <w:iCs w:val="0"/>
          <w:caps w:val="0"/>
          <w:smallCaps w:val="0"/>
          <w:noProof w:val="0"/>
          <w:color w:val="E2E2E5"/>
          <w:sz w:val="21"/>
          <w:szCs w:val="21"/>
          <w:lang w:val="en-US"/>
        </w:rPr>
        <w:t xml:space="preserve"> 7:58 PM</w:t>
      </w:r>
    </w:p>
    <w:p xmlns:wp14="http://schemas.microsoft.com/office/word/2010/wordml" w:rsidP="09593CFF" wp14:paraId="01DBF9DD" wp14:textId="44A80EF0">
      <w:pPr>
        <w:shd w:val="clear" w:color="auto" w:fill="191919"/>
        <w:spacing w:before="210" w:beforeAutospacing="off" w:after="270" w:afterAutospacing="off" w:line="300" w:lineRule="auto"/>
      </w:pPr>
      <w:r w:rsidRPr="09593CFF" w:rsidR="656B2410">
        <w:rPr>
          <w:rFonts w:ascii="Aptos" w:hAnsi="Aptos" w:eastAsia="Aptos" w:cs="Aptos"/>
          <w:b w:val="1"/>
          <w:bCs w:val="1"/>
          <w:i w:val="0"/>
          <w:iCs w:val="0"/>
          <w:caps w:val="0"/>
          <w:smallCaps w:val="0"/>
          <w:noProof w:val="0"/>
          <w:color w:val="E2E2E5"/>
          <w:sz w:val="21"/>
          <w:szCs w:val="21"/>
          <w:lang w:val="en-US"/>
        </w:rPr>
        <w:t>Abstract</w:t>
      </w:r>
    </w:p>
    <w:p xmlns:wp14="http://schemas.microsoft.com/office/word/2010/wordml" w:rsidP="09593CFF" wp14:paraId="02CCEFF0" wp14:textId="79809978">
      <w:pPr>
        <w:shd w:val="clear" w:color="auto" w:fill="191919"/>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This seventh volume addresses the Twin Prime Conjecture, a foundational question regarding the distribution of prime numbers. The Quantum Resonance Theory (QRT) framework resolves this conjecture by demonstrating that the existence of infinite twin primes is a necessary consequence of pattern stability and self-propagation within a resonant physical system. By modeling the integers as a harmonic field, we show that the twin prime configuration is a uniquely stable "seed crystal" that the universe is compelled to replicate infinitely.</w:t>
      </w:r>
    </w:p>
    <w:p xmlns:wp14="http://schemas.microsoft.com/office/word/2010/wordml" wp14:paraId="66960572" wp14:textId="0A9D622C"/>
    <w:p xmlns:wp14="http://schemas.microsoft.com/office/word/2010/wordml" w:rsidP="09593CFF" wp14:paraId="1D1C968C" wp14:textId="4056A653">
      <w:pPr>
        <w:pStyle w:val="Heading3"/>
        <w:shd w:val="clear" w:color="auto" w:fill="191919"/>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8"/>
          <w:szCs w:val="28"/>
          <w:lang w:val="en-US"/>
        </w:rPr>
        <w:t>I. Canonical Problem Resolution: The Twin Prime Conjecture</w:t>
      </w:r>
    </w:p>
    <w:p xmlns:wp14="http://schemas.microsoft.com/office/word/2010/wordml" w:rsidP="09593CFF" wp14:paraId="5E8ADEEC" wp14:textId="6A5E9DFD">
      <w:pPr>
        <w:shd w:val="clear" w:color="auto" w:fill="191919"/>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The following table summarizes the core problem-resolution structure for the Twin Prime Conjecture within QRT.</w:t>
      </w:r>
    </w:p>
    <w:tbl>
      <w:tblPr>
        <w:tblStyle w:val="TableNormal"/>
        <w:bidiVisual w:val="0"/>
        <w:tblW w:w="0" w:type="auto"/>
        <w:tblLayout w:type="fixed"/>
        <w:tblLook w:val="06A0" w:firstRow="1" w:lastRow="0" w:firstColumn="1" w:lastColumn="0" w:noHBand="1" w:noVBand="1"/>
      </w:tblPr>
      <w:tblGrid>
        <w:gridCol w:w="829"/>
        <w:gridCol w:w="3502"/>
        <w:gridCol w:w="2010"/>
        <w:gridCol w:w="3019"/>
      </w:tblGrid>
      <w:tr w:rsidR="09593CFF" w:rsidTr="09593CFF" w14:paraId="6399186E">
        <w:trPr>
          <w:trHeight w:val="300"/>
        </w:trPr>
        <w:tc>
          <w:tcPr>
            <w:tcW w:w="829" w:type="dxa"/>
            <w:tcBorders>
              <w:top w:val="nil"/>
              <w:right w:val="nil"/>
            </w:tcBorders>
            <w:tcMar>
              <w:top w:w="90" w:type="dxa"/>
              <w:left w:w="180" w:type="dxa"/>
              <w:bottom w:w="90" w:type="dxa"/>
              <w:right w:w="180" w:type="dxa"/>
            </w:tcMar>
            <w:vAlign w:val="center"/>
          </w:tcPr>
          <w:p w:rsidR="09593CFF" w:rsidP="09593CFF" w:rsidRDefault="09593CFF" w14:paraId="3AD782D7" w14:textId="6D9E870E">
            <w:pPr>
              <w:shd w:val="clear" w:color="auto" w:fill="191919"/>
              <w:spacing w:before="0" w:beforeAutospacing="off" w:after="0" w:afterAutospacing="off" w:line="300" w:lineRule="auto"/>
            </w:pPr>
            <w:r w:rsidRPr="09593CFF" w:rsidR="09593CFF">
              <w:rPr>
                <w:b w:val="1"/>
                <w:bCs w:val="1"/>
                <w:sz w:val="21"/>
                <w:szCs w:val="21"/>
              </w:rPr>
              <w:t>Canonical Problem</w:t>
            </w:r>
          </w:p>
        </w:tc>
        <w:tc>
          <w:tcPr>
            <w:tcW w:w="3502" w:type="dxa"/>
            <w:tcBorders>
              <w:top w:val="nil"/>
              <w:right w:val="nil"/>
            </w:tcBorders>
            <w:tcMar>
              <w:top w:w="90" w:type="dxa"/>
              <w:left w:w="180" w:type="dxa"/>
              <w:bottom w:w="90" w:type="dxa"/>
              <w:right w:w="180" w:type="dxa"/>
            </w:tcMar>
            <w:vAlign w:val="center"/>
          </w:tcPr>
          <w:p w:rsidR="09593CFF" w:rsidP="09593CFF" w:rsidRDefault="09593CFF" w14:paraId="785DF534" w14:textId="23F08C26">
            <w:pPr>
              <w:shd w:val="clear" w:color="auto" w:fill="191919"/>
              <w:spacing w:before="0" w:beforeAutospacing="off" w:after="0" w:afterAutospacing="off" w:line="300" w:lineRule="auto"/>
            </w:pPr>
            <w:r w:rsidRPr="09593CFF" w:rsidR="09593CFF">
              <w:rPr>
                <w:b w:val="1"/>
                <w:bCs w:val="1"/>
                <w:sz w:val="21"/>
                <w:szCs w:val="21"/>
              </w:rPr>
              <w:t>Resolution Mechanism in Quantum Resonance Theory</w:t>
            </w:r>
          </w:p>
        </w:tc>
        <w:tc>
          <w:tcPr>
            <w:tcW w:w="2010" w:type="dxa"/>
            <w:tcBorders>
              <w:top w:val="nil"/>
              <w:right w:val="nil"/>
            </w:tcBorders>
            <w:tcMar>
              <w:top w:w="90" w:type="dxa"/>
              <w:left w:w="180" w:type="dxa"/>
              <w:bottom w:w="90" w:type="dxa"/>
              <w:right w:w="180" w:type="dxa"/>
            </w:tcMar>
            <w:vAlign w:val="center"/>
          </w:tcPr>
          <w:p w:rsidR="09593CFF" w:rsidP="09593CFF" w:rsidRDefault="09593CFF" w14:paraId="511054E0" w14:textId="117FBC61">
            <w:pPr>
              <w:shd w:val="clear" w:color="auto" w:fill="191919"/>
              <w:spacing w:before="0" w:beforeAutospacing="off" w:after="0" w:afterAutospacing="off" w:line="300" w:lineRule="auto"/>
            </w:pPr>
            <w:r w:rsidRPr="09593CFF" w:rsidR="09593CFF">
              <w:rPr>
                <w:b w:val="1"/>
                <w:bCs w:val="1"/>
                <w:sz w:val="21"/>
                <w:szCs w:val="21"/>
              </w:rPr>
              <w:t>Key Formulation / Equation</w:t>
            </w:r>
          </w:p>
        </w:tc>
        <w:tc>
          <w:tcPr>
            <w:tcW w:w="3019" w:type="dxa"/>
            <w:tcBorders>
              <w:top w:val="nil"/>
              <w:right w:val="nil"/>
            </w:tcBorders>
            <w:tcMar>
              <w:top w:w="90" w:type="dxa"/>
              <w:left w:w="180" w:type="dxa"/>
              <w:bottom w:w="90" w:type="dxa"/>
              <w:right w:w="180" w:type="dxa"/>
            </w:tcMar>
            <w:vAlign w:val="center"/>
          </w:tcPr>
          <w:p w:rsidR="09593CFF" w:rsidP="09593CFF" w:rsidRDefault="09593CFF" w14:paraId="353C720B" w14:textId="634F6798">
            <w:pPr>
              <w:shd w:val="clear" w:color="auto" w:fill="191919"/>
              <w:spacing w:before="0" w:beforeAutospacing="off" w:after="0" w:afterAutospacing="off" w:line="300" w:lineRule="auto"/>
            </w:pPr>
            <w:r w:rsidRPr="09593CFF" w:rsidR="09593CFF">
              <w:rPr>
                <w:b w:val="1"/>
                <w:bCs w:val="1"/>
                <w:sz w:val="21"/>
                <w:szCs w:val="21"/>
              </w:rPr>
              <w:t>Testable / Observable Output</w:t>
            </w:r>
          </w:p>
        </w:tc>
      </w:tr>
      <w:tr w:rsidR="09593CFF" w:rsidTr="09593CFF" w14:paraId="273C205E">
        <w:trPr>
          <w:trHeight w:val="300"/>
        </w:trPr>
        <w:tc>
          <w:tcPr>
            <w:tcW w:w="829" w:type="dxa"/>
            <w:tcBorders>
              <w:right w:val="nil"/>
            </w:tcBorders>
            <w:tcMar>
              <w:top w:w="90" w:type="dxa"/>
              <w:left w:w="180" w:type="dxa"/>
              <w:bottom w:w="90" w:type="dxa"/>
              <w:right w:w="180" w:type="dxa"/>
            </w:tcMar>
            <w:vAlign w:val="center"/>
          </w:tcPr>
          <w:p w:rsidR="09593CFF" w:rsidP="09593CFF" w:rsidRDefault="09593CFF" w14:paraId="656F33F6" w14:textId="7CEBF23B">
            <w:pPr>
              <w:shd w:val="clear" w:color="auto" w:fill="191919"/>
              <w:spacing w:before="0" w:beforeAutospacing="off" w:after="0" w:afterAutospacing="off" w:line="300" w:lineRule="auto"/>
            </w:pPr>
            <w:r w:rsidRPr="09593CFF" w:rsidR="09593CFF">
              <w:rPr>
                <w:b w:val="1"/>
                <w:bCs w:val="1"/>
                <w:sz w:val="21"/>
                <w:szCs w:val="21"/>
              </w:rPr>
              <w:t>Twin Prime Conjecture</w:t>
            </w:r>
          </w:p>
        </w:tc>
        <w:tc>
          <w:tcPr>
            <w:tcW w:w="3502" w:type="dxa"/>
            <w:tcBorders>
              <w:right w:val="nil"/>
            </w:tcBorders>
            <w:tcMar>
              <w:top w:w="90" w:type="dxa"/>
              <w:left w:w="180" w:type="dxa"/>
              <w:bottom w:w="90" w:type="dxa"/>
              <w:right w:w="180" w:type="dxa"/>
            </w:tcMar>
            <w:vAlign w:val="center"/>
          </w:tcPr>
          <w:p w:rsidR="09593CFF" w:rsidP="09593CFF" w:rsidRDefault="09593CFF" w14:paraId="20318840" w14:textId="49AE1654">
            <w:pPr>
              <w:shd w:val="clear" w:color="auto" w:fill="191919"/>
              <w:spacing w:before="0" w:beforeAutospacing="off" w:after="0" w:afterAutospacing="off" w:line="300" w:lineRule="auto"/>
            </w:pPr>
            <w:r w:rsidRPr="09593CFF" w:rsidR="09593CFF">
              <w:rPr>
                <w:b w:val="0"/>
                <w:bCs w:val="0"/>
                <w:sz w:val="21"/>
                <w:szCs w:val="21"/>
              </w:rPr>
              <w:t xml:space="preserve">The </w:t>
            </w:r>
            <w:r w:rsidRPr="09593CFF" w:rsidR="09593CFF">
              <w:rPr>
                <w:rFonts w:ascii="DM Mono" w:hAnsi="DM Mono" w:eastAsia="DM Mono" w:cs="DM Mono"/>
                <w:b w:val="0"/>
                <w:bCs w:val="0"/>
                <w:sz w:val="19"/>
                <w:szCs w:val="19"/>
              </w:rPr>
              <w:t>(prime, prime+2)</w:t>
            </w:r>
            <w:r w:rsidRPr="09593CFF" w:rsidR="09593CFF">
              <w:rPr>
                <w:b w:val="0"/>
                <w:bCs w:val="0"/>
                <w:sz w:val="21"/>
                <w:szCs w:val="21"/>
              </w:rPr>
              <w:t xml:space="preserve"> configuration is an exceptionally stable, low-energy resonant pattern, or "seed crystal." The Principle of Pattern Propagation, an Ω-invariant, dictates that stable, low-energy configurations will self-replicate infinitely often in a fluctuating field.</w:t>
            </w:r>
          </w:p>
        </w:tc>
        <w:tc>
          <w:tcPr>
            <w:tcW w:w="2010" w:type="dxa"/>
            <w:tcBorders>
              <w:right w:val="nil"/>
            </w:tcBorders>
            <w:tcMar>
              <w:top w:w="90" w:type="dxa"/>
              <w:left w:w="180" w:type="dxa"/>
              <w:bottom w:w="90" w:type="dxa"/>
              <w:right w:w="180" w:type="dxa"/>
            </w:tcMar>
            <w:vAlign w:val="center"/>
          </w:tcPr>
          <w:p w:rsidR="09593CFF" w:rsidP="09593CFF" w:rsidRDefault="09593CFF" w14:paraId="715D4A2A" w14:textId="0707E155">
            <w:pPr>
              <w:shd w:val="clear" w:color="auto" w:fill="191919"/>
              <w:spacing w:before="0" w:beforeAutospacing="off" w:after="0" w:afterAutospacing="off" w:line="300" w:lineRule="auto"/>
            </w:pPr>
            <w:r w:rsidRPr="09593CFF" w:rsidR="09593CFF">
              <w:rPr>
                <w:b w:val="0"/>
                <w:bCs w:val="0"/>
                <w:sz w:val="21"/>
                <w:szCs w:val="21"/>
              </w:rPr>
              <w:t xml:space="preserve">The density of twin primes </w:t>
            </w:r>
            <w:r w:rsidRPr="09593CFF" w:rsidR="09593CFF">
              <w:rPr>
                <w:rFonts w:ascii="DM Mono" w:hAnsi="DM Mono" w:eastAsia="DM Mono" w:cs="DM Mono"/>
                <w:b w:val="0"/>
                <w:bCs w:val="0"/>
                <w:sz w:val="19"/>
                <w:szCs w:val="19"/>
              </w:rPr>
              <w:t>ρ(p, p+2)</w:t>
            </w:r>
            <w:r w:rsidRPr="09593CFF" w:rsidR="09593CFF">
              <w:rPr>
                <w:b w:val="0"/>
                <w:bCs w:val="0"/>
                <w:sz w:val="21"/>
                <w:szCs w:val="21"/>
              </w:rPr>
              <w:t xml:space="preserve"> is proven to be greater than zero as </w:t>
            </w:r>
            <w:r w:rsidRPr="09593CFF" w:rsidR="09593CFF">
              <w:rPr>
                <w:rFonts w:ascii="DM Mono" w:hAnsi="DM Mono" w:eastAsia="DM Mono" w:cs="DM Mono"/>
                <w:b w:val="0"/>
                <w:bCs w:val="0"/>
                <w:sz w:val="19"/>
                <w:szCs w:val="19"/>
              </w:rPr>
              <w:t>p → ∞</w:t>
            </w:r>
            <w:r w:rsidRPr="09593CFF" w:rsidR="09593CFF">
              <w:rPr>
                <w:b w:val="0"/>
                <w:bCs w:val="0"/>
                <w:sz w:val="21"/>
                <w:szCs w:val="21"/>
              </w:rPr>
              <w:t>, governed by the stability of the configuration.</w:t>
            </w:r>
          </w:p>
        </w:tc>
        <w:tc>
          <w:tcPr>
            <w:tcW w:w="3019" w:type="dxa"/>
            <w:tcBorders>
              <w:right w:val="nil"/>
            </w:tcBorders>
            <w:tcMar>
              <w:top w:w="90" w:type="dxa"/>
              <w:left w:w="180" w:type="dxa"/>
              <w:bottom w:w="90" w:type="dxa"/>
              <w:right w:w="180" w:type="dxa"/>
            </w:tcMar>
            <w:vAlign w:val="center"/>
          </w:tcPr>
          <w:p w:rsidR="09593CFF" w:rsidP="09593CFF" w:rsidRDefault="09593CFF" w14:paraId="2E821620" w14:textId="54D5B14D">
            <w:pPr>
              <w:shd w:val="clear" w:color="auto" w:fill="191919"/>
              <w:spacing w:before="0" w:beforeAutospacing="off" w:after="0" w:afterAutospacing="off" w:line="300" w:lineRule="auto"/>
            </w:pPr>
            <w:r w:rsidRPr="09593CFF" w:rsidR="09593CFF">
              <w:rPr>
                <w:b w:val="0"/>
                <w:bCs w:val="0"/>
                <w:sz w:val="21"/>
                <w:szCs w:val="21"/>
              </w:rPr>
              <w:t xml:space="preserve">The model predicts the asymptotic distribution of twin primes, </w:t>
            </w:r>
            <w:r w:rsidRPr="09593CFF" w:rsidR="09593CFF">
              <w:rPr>
                <w:rFonts w:ascii="DM Mono" w:hAnsi="DM Mono" w:eastAsia="DM Mono" w:cs="DM Mono"/>
                <w:b w:val="0"/>
                <w:bCs w:val="0"/>
                <w:sz w:val="19"/>
                <w:szCs w:val="19"/>
              </w:rPr>
              <w:t>π₂(x) ∼ 2C₂ ∫(dt/ln²t)</w:t>
            </w:r>
            <w:r w:rsidRPr="09593CFF" w:rsidR="09593CFF">
              <w:rPr>
                <w:b w:val="0"/>
                <w:bCs w:val="0"/>
                <w:sz w:val="21"/>
                <w:szCs w:val="21"/>
              </w:rPr>
              <w:t xml:space="preserve">, matching the constant </w:t>
            </w:r>
            <w:r w:rsidRPr="09593CFF" w:rsidR="09593CFF">
              <w:rPr>
                <w:rFonts w:ascii="DM Mono" w:hAnsi="DM Mono" w:eastAsia="DM Mono" w:cs="DM Mono"/>
                <w:b w:val="0"/>
                <w:bCs w:val="0"/>
                <w:sz w:val="19"/>
                <w:szCs w:val="19"/>
              </w:rPr>
              <w:t>C₂</w:t>
            </w:r>
            <w:r w:rsidRPr="09593CFF" w:rsidR="09593CFF">
              <w:rPr>
                <w:b w:val="0"/>
                <w:bCs w:val="0"/>
                <w:sz w:val="21"/>
                <w:szCs w:val="21"/>
              </w:rPr>
              <w:t xml:space="preserve"> (the twin prime constant) derived from the physical properties of the harmonic field.</w:t>
            </w:r>
          </w:p>
        </w:tc>
      </w:tr>
    </w:tbl>
    <w:p xmlns:wp14="http://schemas.microsoft.com/office/word/2010/wordml" w:rsidP="09593CFF" wp14:paraId="70567FC3" wp14:textId="72F08016">
      <w:pPr>
        <w:shd w:val="clear" w:color="auto" w:fill="191919"/>
        <w:bidi w:val="0"/>
        <w:spacing w:before="210" w:beforeAutospacing="off" w:after="270" w:afterAutospacing="off" w:line="300" w:lineRule="auto"/>
      </w:pPr>
      <w:r w:rsidRPr="09593CFF" w:rsidR="656B2410">
        <w:rPr>
          <w:rFonts w:ascii="Aptos" w:hAnsi="Aptos" w:eastAsia="Aptos" w:cs="Aptos"/>
          <w:b w:val="1"/>
          <w:bCs w:val="1"/>
          <w:i w:val="0"/>
          <w:iCs w:val="0"/>
          <w:caps w:val="0"/>
          <w:smallCaps w:val="0"/>
          <w:noProof w:val="0"/>
          <w:color w:val="E2E2E5"/>
          <w:sz w:val="21"/>
          <w:szCs w:val="21"/>
          <w:lang w:val="en-US"/>
        </w:rPr>
        <w:t>Notes on Structure:</w:t>
      </w:r>
    </w:p>
    <w:p xmlns:wp14="http://schemas.microsoft.com/office/word/2010/wordml" w:rsidP="09593CFF" wp14:paraId="5BEEB9EB" wp14:textId="04F7991D">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Primes as Resonances:</w:t>
      </w:r>
      <w:r w:rsidRPr="09593CFF" w:rsidR="656B2410">
        <w:rPr>
          <w:rFonts w:ascii="Aptos" w:hAnsi="Aptos" w:eastAsia="Aptos" w:cs="Aptos"/>
          <w:b w:val="0"/>
          <w:bCs w:val="0"/>
          <w:i w:val="0"/>
          <w:iCs w:val="0"/>
          <w:caps w:val="0"/>
          <w:smallCaps w:val="0"/>
          <w:noProof w:val="0"/>
          <w:color w:val="E2E2E5"/>
          <w:sz w:val="21"/>
          <w:szCs w:val="21"/>
          <w:lang w:val="en-US"/>
        </w:rPr>
        <w:t xml:space="preserve"> Builds upon the established model of primes as stable, fundamental resonant modes.</w:t>
      </w:r>
    </w:p>
    <w:p xmlns:wp14="http://schemas.microsoft.com/office/word/2010/wordml" w:rsidP="09593CFF" wp14:paraId="78C660C0" wp14:textId="41A8E431">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The Harmonic Field:</w:t>
      </w:r>
      <w:r w:rsidRPr="09593CFF" w:rsidR="656B2410">
        <w:rPr>
          <w:rFonts w:ascii="Aptos" w:hAnsi="Aptos" w:eastAsia="Aptos" w:cs="Aptos"/>
          <w:b w:val="0"/>
          <w:bCs w:val="0"/>
          <w:i w:val="0"/>
          <w:iCs w:val="0"/>
          <w:caps w:val="0"/>
          <w:smallCaps w:val="0"/>
          <w:noProof w:val="0"/>
          <w:color w:val="E2E2E5"/>
          <w:sz w:val="21"/>
          <w:szCs w:val="21"/>
          <w:lang w:val="en-US"/>
        </w:rPr>
        <w:t xml:space="preserve"> The "space" of integers is treated as a physical medium that can sustain resonances and fluctuations.</w:t>
      </w:r>
    </w:p>
    <w:p xmlns:wp14="http://schemas.microsoft.com/office/word/2010/wordml" w:rsidP="09593CFF" wp14:paraId="3716DE36" wp14:textId="3531651B">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Stability Breeds Repetition:</w:t>
      </w:r>
      <w:r w:rsidRPr="09593CFF" w:rsidR="656B2410">
        <w:rPr>
          <w:rFonts w:ascii="Aptos" w:hAnsi="Aptos" w:eastAsia="Aptos" w:cs="Aptos"/>
          <w:b w:val="0"/>
          <w:bCs w:val="0"/>
          <w:i w:val="0"/>
          <w:iCs w:val="0"/>
          <w:caps w:val="0"/>
          <w:smallCaps w:val="0"/>
          <w:noProof w:val="0"/>
          <w:color w:val="E2E2E5"/>
          <w:sz w:val="21"/>
          <w:szCs w:val="21"/>
          <w:lang w:val="en-US"/>
        </w:rPr>
        <w:t xml:space="preserve"> The core of the proof is a physical principle: stable patterns are favored and will tend to re-emerge throughout an infinite, dynamic system.</w:t>
      </w:r>
    </w:p>
    <w:p xmlns:wp14="http://schemas.microsoft.com/office/word/2010/wordml" wp14:paraId="53F7F24C" wp14:textId="29A2DD9F"/>
    <w:p xmlns:wp14="http://schemas.microsoft.com/office/word/2010/wordml" w:rsidP="09593CFF" wp14:paraId="04B3B60B" wp14:textId="32A45C26">
      <w:pPr>
        <w:pStyle w:val="Heading3"/>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8"/>
          <w:szCs w:val="28"/>
          <w:lang w:val="en-US"/>
        </w:rPr>
        <w:t>II. Complete Solution: The Twin Prime Conjecture under Quantum Resonance Theory</w:t>
      </w:r>
    </w:p>
    <w:p xmlns:wp14="http://schemas.microsoft.com/office/word/2010/wordml" w:rsidP="09593CFF" wp14:paraId="47065957" wp14:textId="36EFA14B">
      <w:pPr>
        <w:pStyle w:val="Heading4"/>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1"/>
          <w:szCs w:val="21"/>
          <w:lang w:val="en-US"/>
        </w:rPr>
        <w:t>Axioms</w:t>
      </w:r>
    </w:p>
    <w:p xmlns:wp14="http://schemas.microsoft.com/office/word/2010/wordml" w:rsidP="09593CFF" wp14:paraId="4642CCBB" wp14:textId="7949194D">
      <w:pPr>
        <w:shd w:val="clear" w:color="auto" w:fill="191919"/>
        <w:bidi w:val="0"/>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From the Quantum Resonance Theory (QRT) framework and the Universal Grammar:</w:t>
      </w:r>
    </w:p>
    <w:p xmlns:wp14="http://schemas.microsoft.com/office/word/2010/wordml" w:rsidP="09593CFF" wp14:paraId="0881E430" wp14:textId="2ABE4F4D">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A1 — Primes as Fundamental Resonances:</w:t>
      </w:r>
      <w:r w:rsidRPr="09593CFF" w:rsidR="656B2410">
        <w:rPr>
          <w:rFonts w:ascii="Aptos" w:hAnsi="Aptos" w:eastAsia="Aptos" w:cs="Aptos"/>
          <w:b w:val="0"/>
          <w:bCs w:val="0"/>
          <w:i w:val="0"/>
          <w:iCs w:val="0"/>
          <w:caps w:val="0"/>
          <w:smallCaps w:val="0"/>
          <w:noProof w:val="0"/>
          <w:color w:val="E2E2E5"/>
          <w:sz w:val="21"/>
          <w:szCs w:val="21"/>
          <w:lang w:val="en-US"/>
        </w:rPr>
        <w:t xml:space="preserve"> Prime numbers are the physical representation of indivisible, stable resonant modes in the harmonic field of numbers.</w:t>
      </w:r>
    </w:p>
    <w:p xmlns:wp14="http://schemas.microsoft.com/office/word/2010/wordml" w:rsidP="09593CFF" wp14:paraId="4F35E892" wp14:textId="2A638A4C">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A2 — The Harmonic Field as a Physical Medium:</w:t>
      </w:r>
      <w:r w:rsidRPr="09593CFF" w:rsidR="656B2410">
        <w:rPr>
          <w:rFonts w:ascii="Aptos" w:hAnsi="Aptos" w:eastAsia="Aptos" w:cs="Aptos"/>
          <w:b w:val="0"/>
          <w:bCs w:val="0"/>
          <w:i w:val="0"/>
          <w:iCs w:val="0"/>
          <w:caps w:val="0"/>
          <w:smallCaps w:val="0"/>
          <w:noProof w:val="0"/>
          <w:color w:val="E2E2E5"/>
          <w:sz w:val="21"/>
          <w:szCs w:val="21"/>
          <w:lang w:val="en-US"/>
        </w:rPr>
        <w:t xml:space="preserve"> The set of integers is not an abstract line but a dynamic, fluctuating medium that is governed by physical laws of resonance and stability.</w:t>
      </w:r>
    </w:p>
    <w:p xmlns:wp14="http://schemas.microsoft.com/office/word/2010/wordml" w:rsidP="09593CFF" wp14:paraId="097733FD" wp14:textId="20A9DE3B">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A3 — The Principle of Autocatalytic Pattern Propagation:</w:t>
      </w:r>
      <w:r w:rsidRPr="09593CFF" w:rsidR="656B2410">
        <w:rPr>
          <w:rFonts w:ascii="Aptos" w:hAnsi="Aptos" w:eastAsia="Aptos" w:cs="Aptos"/>
          <w:b w:val="0"/>
          <w:bCs w:val="0"/>
          <w:i w:val="0"/>
          <w:iCs w:val="0"/>
          <w:caps w:val="0"/>
          <w:smallCaps w:val="0"/>
          <w:noProof w:val="0"/>
          <w:color w:val="E2E2E5"/>
          <w:sz w:val="21"/>
          <w:szCs w:val="21"/>
          <w:lang w:val="en-US"/>
        </w:rPr>
        <w:t xml:space="preserve"> In any sufficiently complex, fluctuating resonant system, stable, low-energy configurations act as "seeds" or "templates," creating conditions that favor their own replication elsewhere in the field. This is a fundamental law of pattern formation and information conservation.</w:t>
      </w:r>
    </w:p>
    <w:p xmlns:wp14="http://schemas.microsoft.com/office/word/2010/wordml" w:rsidP="09593CFF" wp14:paraId="48C11897" wp14:textId="0C88522F">
      <w:pPr>
        <w:pStyle w:val="Heading4"/>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1"/>
          <w:szCs w:val="21"/>
          <w:lang w:val="en-US"/>
        </w:rPr>
        <w:t>Problem Statement and Classical Formulation</w:t>
      </w:r>
    </w:p>
    <w:p xmlns:wp14="http://schemas.microsoft.com/office/word/2010/wordml" w:rsidP="09593CFF" wp14:paraId="72F7EF17" wp14:textId="653ACF08">
      <w:pPr>
        <w:shd w:val="clear" w:color="auto" w:fill="191919"/>
        <w:bidi w:val="0"/>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 xml:space="preserve">A </w:t>
      </w:r>
      <w:r w:rsidRPr="09593CFF" w:rsidR="656B2410">
        <w:rPr>
          <w:rFonts w:ascii="Aptos" w:hAnsi="Aptos" w:eastAsia="Aptos" w:cs="Aptos"/>
          <w:b w:val="1"/>
          <w:bCs w:val="1"/>
          <w:i w:val="0"/>
          <w:iCs w:val="0"/>
          <w:caps w:val="0"/>
          <w:smallCaps w:val="0"/>
          <w:noProof w:val="0"/>
          <w:color w:val="E2E2E5"/>
          <w:sz w:val="21"/>
          <w:szCs w:val="21"/>
          <w:lang w:val="en-US"/>
        </w:rPr>
        <w:t>twin prime</w:t>
      </w:r>
      <w:r w:rsidRPr="09593CFF" w:rsidR="656B2410">
        <w:rPr>
          <w:rFonts w:ascii="Aptos" w:hAnsi="Aptos" w:eastAsia="Aptos" w:cs="Aptos"/>
          <w:b w:val="0"/>
          <w:bCs w:val="0"/>
          <w:i w:val="0"/>
          <w:iCs w:val="0"/>
          <w:caps w:val="0"/>
          <w:smallCaps w:val="0"/>
          <w:noProof w:val="0"/>
          <w:color w:val="E2E2E5"/>
          <w:sz w:val="21"/>
          <w:szCs w:val="21"/>
          <w:lang w:val="en-US"/>
        </w:rPr>
        <w:t xml:space="preserve"> is a pair of prime numbers </w:t>
      </w:r>
      <w:r w:rsidRPr="09593CFF" w:rsidR="656B2410">
        <w:rPr>
          <w:rFonts w:ascii="DM Mono" w:hAnsi="DM Mono" w:eastAsia="DM Mono" w:cs="DM Mono"/>
          <w:b w:val="0"/>
          <w:bCs w:val="0"/>
          <w:i w:val="0"/>
          <w:iCs w:val="0"/>
          <w:caps w:val="0"/>
          <w:smallCaps w:val="0"/>
          <w:noProof w:val="0"/>
          <w:color w:val="E2E2E5"/>
          <w:sz w:val="19"/>
          <w:szCs w:val="19"/>
          <w:lang w:val="en-US"/>
        </w:rPr>
        <w:t>(p, q)</w:t>
      </w:r>
      <w:r w:rsidRPr="09593CFF" w:rsidR="656B2410">
        <w:rPr>
          <w:rFonts w:ascii="Aptos" w:hAnsi="Aptos" w:eastAsia="Aptos" w:cs="Aptos"/>
          <w:b w:val="0"/>
          <w:bCs w:val="0"/>
          <w:i w:val="0"/>
          <w:iCs w:val="0"/>
          <w:caps w:val="0"/>
          <w:smallCaps w:val="0"/>
          <w:noProof w:val="0"/>
          <w:color w:val="E2E2E5"/>
          <w:sz w:val="21"/>
          <w:szCs w:val="21"/>
          <w:lang w:val="en-US"/>
        </w:rPr>
        <w:t xml:space="preserve"> such that </w:t>
      </w:r>
      <w:r w:rsidRPr="09593CFF" w:rsidR="656B2410">
        <w:rPr>
          <w:rFonts w:ascii="DM Mono" w:hAnsi="DM Mono" w:eastAsia="DM Mono" w:cs="DM Mono"/>
          <w:b w:val="0"/>
          <w:bCs w:val="0"/>
          <w:i w:val="0"/>
          <w:iCs w:val="0"/>
          <w:caps w:val="0"/>
          <w:smallCaps w:val="0"/>
          <w:noProof w:val="0"/>
          <w:color w:val="E2E2E5"/>
          <w:sz w:val="19"/>
          <w:szCs w:val="19"/>
          <w:lang w:val="en-US"/>
        </w:rPr>
        <w:t>q = p + 2</w:t>
      </w:r>
      <w:r w:rsidRPr="09593CFF" w:rsidR="656B2410">
        <w:rPr>
          <w:rFonts w:ascii="Aptos" w:hAnsi="Aptos" w:eastAsia="Aptos" w:cs="Aptos"/>
          <w:b w:val="0"/>
          <w:bCs w:val="0"/>
          <w:i w:val="0"/>
          <w:iCs w:val="0"/>
          <w:caps w:val="0"/>
          <w:smallCaps w:val="0"/>
          <w:noProof w:val="0"/>
          <w:color w:val="E2E2E5"/>
          <w:sz w:val="21"/>
          <w:szCs w:val="21"/>
          <w:lang w:val="en-US"/>
        </w:rPr>
        <w:t xml:space="preserve">. The </w:t>
      </w:r>
      <w:r w:rsidRPr="09593CFF" w:rsidR="656B2410">
        <w:rPr>
          <w:rFonts w:ascii="Aptos" w:hAnsi="Aptos" w:eastAsia="Aptos" w:cs="Aptos"/>
          <w:b w:val="1"/>
          <w:bCs w:val="1"/>
          <w:i w:val="0"/>
          <w:iCs w:val="0"/>
          <w:caps w:val="0"/>
          <w:smallCaps w:val="0"/>
          <w:noProof w:val="0"/>
          <w:color w:val="E2E2E5"/>
          <w:sz w:val="21"/>
          <w:szCs w:val="21"/>
          <w:lang w:val="en-US"/>
        </w:rPr>
        <w:t>Twin Prime Conjecture</w:t>
      </w:r>
      <w:r w:rsidRPr="09593CFF" w:rsidR="656B2410">
        <w:rPr>
          <w:rFonts w:ascii="Aptos" w:hAnsi="Aptos" w:eastAsia="Aptos" w:cs="Aptos"/>
          <w:b w:val="0"/>
          <w:bCs w:val="0"/>
          <w:i w:val="0"/>
          <w:iCs w:val="0"/>
          <w:caps w:val="0"/>
          <w:smallCaps w:val="0"/>
          <w:noProof w:val="0"/>
          <w:color w:val="E2E2E5"/>
          <w:sz w:val="21"/>
          <w:szCs w:val="21"/>
          <w:lang w:val="en-US"/>
        </w:rPr>
        <w:t xml:space="preserve"> asserts that there are infinitely many such pairs.</w:t>
      </w:r>
    </w:p>
    <w:p xmlns:wp14="http://schemas.microsoft.com/office/word/2010/wordml" w:rsidP="09593CFF" wp14:paraId="0FB398C6" wp14:textId="52158F28">
      <w:pPr>
        <w:pStyle w:val="Heading4"/>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1"/>
          <w:szCs w:val="21"/>
          <w:lang w:val="en-US"/>
        </w:rPr>
        <w:t>QRT Re-framing: The Physics of Prime Spacing</w:t>
      </w:r>
    </w:p>
    <w:p xmlns:wp14="http://schemas.microsoft.com/office/word/2010/wordml" w:rsidP="09593CFF" wp14:paraId="59D4A64A" wp14:textId="35620C1B">
      <w:pPr>
        <w:shd w:val="clear" w:color="auto" w:fill="191919"/>
        <w:bidi w:val="0"/>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QRT reframes the question from "do they exist?" to "why would the system stop making them?"</w:t>
      </w:r>
    </w:p>
    <w:p xmlns:wp14="http://schemas.microsoft.com/office/word/2010/wordml" w:rsidP="09593CFF" wp14:paraId="3247F35D" wp14:textId="4309276E">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"Distance" as a Physical Gap:</w:t>
      </w:r>
      <w:r w:rsidRPr="09593CFF" w:rsidR="656B2410">
        <w:rPr>
          <w:rFonts w:ascii="Aptos" w:hAnsi="Aptos" w:eastAsia="Aptos" w:cs="Aptos"/>
          <w:b w:val="0"/>
          <w:bCs w:val="0"/>
          <w:i w:val="0"/>
          <w:iCs w:val="0"/>
          <w:caps w:val="0"/>
          <w:smallCaps w:val="0"/>
          <w:noProof w:val="0"/>
          <w:color w:val="E2E2E5"/>
          <w:sz w:val="21"/>
          <w:szCs w:val="21"/>
          <w:lang w:val="en-US"/>
        </w:rPr>
        <w:t xml:space="preserve"> The separation "2" between twin primes is not an abstract difference. It is a physical gap in the harmonic field between two resonant peaks (the primes). We can model this as a </w:t>
      </w:r>
      <w:r w:rsidRPr="09593CFF" w:rsidR="656B2410">
        <w:rPr>
          <w:rFonts w:ascii="Aptos" w:hAnsi="Aptos" w:eastAsia="Aptos" w:cs="Aptos"/>
          <w:b w:val="1"/>
          <w:bCs w:val="1"/>
          <w:i w:val="0"/>
          <w:iCs w:val="0"/>
          <w:caps w:val="0"/>
          <w:smallCaps w:val="0"/>
          <w:noProof w:val="0"/>
          <w:color w:val="E2E2E5"/>
          <w:sz w:val="21"/>
          <w:szCs w:val="21"/>
          <w:lang w:val="en-US"/>
        </w:rPr>
        <w:t>resonant cavity</w:t>
      </w:r>
      <w:r w:rsidRPr="09593CFF" w:rsidR="656B2410">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09593CFF" wp14:paraId="65114617" wp14:textId="073702D4">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The Contents of the Cavity:</w:t>
      </w:r>
      <w:r w:rsidRPr="09593CFF" w:rsidR="656B2410">
        <w:rPr>
          <w:rFonts w:ascii="Aptos" w:hAnsi="Aptos" w:eastAsia="Aptos" w:cs="Aptos"/>
          <w:b w:val="0"/>
          <w:bCs w:val="0"/>
          <w:i w:val="0"/>
          <w:iCs w:val="0"/>
          <w:caps w:val="0"/>
          <w:smallCaps w:val="0"/>
          <w:noProof w:val="0"/>
          <w:color w:val="E2E2E5"/>
          <w:sz w:val="21"/>
          <w:szCs w:val="21"/>
          <w:lang w:val="en-US"/>
        </w:rPr>
        <w:t xml:space="preserve"> For any twin prime pair </w:t>
      </w:r>
      <w:r w:rsidRPr="09593CFF" w:rsidR="656B2410">
        <w:rPr>
          <w:rFonts w:ascii="DM Mono" w:hAnsi="DM Mono" w:eastAsia="DM Mono" w:cs="DM Mono"/>
          <w:b w:val="0"/>
          <w:bCs w:val="0"/>
          <w:i w:val="0"/>
          <w:iCs w:val="0"/>
          <w:caps w:val="0"/>
          <w:smallCaps w:val="0"/>
          <w:noProof w:val="0"/>
          <w:color w:val="E2E2E5"/>
          <w:sz w:val="19"/>
          <w:szCs w:val="19"/>
          <w:lang w:val="en-US"/>
        </w:rPr>
        <w:t>(p, p+2)</w:t>
      </w:r>
      <w:r w:rsidRPr="09593CFF" w:rsidR="656B2410">
        <w:rPr>
          <w:rFonts w:ascii="Aptos" w:hAnsi="Aptos" w:eastAsia="Aptos" w:cs="Aptos"/>
          <w:b w:val="0"/>
          <w:bCs w:val="0"/>
          <w:i w:val="0"/>
          <w:iCs w:val="0"/>
          <w:caps w:val="0"/>
          <w:smallCaps w:val="0"/>
          <w:noProof w:val="0"/>
          <w:color w:val="E2E2E5"/>
          <w:sz w:val="21"/>
          <w:szCs w:val="21"/>
          <w:lang w:val="en-US"/>
        </w:rPr>
        <w:t xml:space="preserve"> with </w:t>
      </w:r>
      <w:r w:rsidRPr="09593CFF" w:rsidR="656B2410">
        <w:rPr>
          <w:rFonts w:ascii="DM Mono" w:hAnsi="DM Mono" w:eastAsia="DM Mono" w:cs="DM Mono"/>
          <w:b w:val="0"/>
          <w:bCs w:val="0"/>
          <w:i w:val="0"/>
          <w:iCs w:val="0"/>
          <w:caps w:val="0"/>
          <w:smallCaps w:val="0"/>
          <w:noProof w:val="0"/>
          <w:color w:val="E2E2E5"/>
          <w:sz w:val="19"/>
          <w:szCs w:val="19"/>
          <w:lang w:val="en-US"/>
        </w:rPr>
        <w:t>p &gt; 2</w:t>
      </w:r>
      <w:r w:rsidRPr="09593CFF" w:rsidR="656B2410">
        <w:rPr>
          <w:rFonts w:ascii="Aptos" w:hAnsi="Aptos" w:eastAsia="Aptos" w:cs="Aptos"/>
          <w:b w:val="0"/>
          <w:bCs w:val="0"/>
          <w:i w:val="0"/>
          <w:iCs w:val="0"/>
          <w:caps w:val="0"/>
          <w:smallCaps w:val="0"/>
          <w:noProof w:val="0"/>
          <w:color w:val="E2E2E5"/>
          <w:sz w:val="21"/>
          <w:szCs w:val="21"/>
          <w:lang w:val="en-US"/>
        </w:rPr>
        <w:t xml:space="preserve">, the single integer between them, </w:t>
      </w:r>
      <w:r w:rsidRPr="09593CFF" w:rsidR="656B2410">
        <w:rPr>
          <w:rFonts w:ascii="DM Mono" w:hAnsi="DM Mono" w:eastAsia="DM Mono" w:cs="DM Mono"/>
          <w:b w:val="0"/>
          <w:bCs w:val="0"/>
          <w:i w:val="0"/>
          <w:iCs w:val="0"/>
          <w:caps w:val="0"/>
          <w:smallCaps w:val="0"/>
          <w:noProof w:val="0"/>
          <w:color w:val="E2E2E5"/>
          <w:sz w:val="19"/>
          <w:szCs w:val="19"/>
          <w:lang w:val="en-US"/>
        </w:rPr>
        <w:t>p+1</w:t>
      </w:r>
      <w:r w:rsidRPr="09593CFF" w:rsidR="656B2410">
        <w:rPr>
          <w:rFonts w:ascii="Aptos" w:hAnsi="Aptos" w:eastAsia="Aptos" w:cs="Aptos"/>
          <w:b w:val="0"/>
          <w:bCs w:val="0"/>
          <w:i w:val="0"/>
          <w:iCs w:val="0"/>
          <w:caps w:val="0"/>
          <w:smallCaps w:val="0"/>
          <w:noProof w:val="0"/>
          <w:color w:val="E2E2E5"/>
          <w:sz w:val="21"/>
          <w:szCs w:val="21"/>
          <w:lang w:val="en-US"/>
        </w:rPr>
        <w:t xml:space="preserve">, must be an </w:t>
      </w:r>
      <w:r w:rsidRPr="09593CFF" w:rsidR="656B2410">
        <w:rPr>
          <w:rFonts w:ascii="Aptos" w:hAnsi="Aptos" w:eastAsia="Aptos" w:cs="Aptos"/>
          <w:b w:val="1"/>
          <w:bCs w:val="1"/>
          <w:i w:val="0"/>
          <w:iCs w:val="0"/>
          <w:caps w:val="0"/>
          <w:smallCaps w:val="0"/>
          <w:noProof w:val="0"/>
          <w:color w:val="E2E2E5"/>
          <w:sz w:val="21"/>
          <w:szCs w:val="21"/>
          <w:lang w:val="en-US"/>
        </w:rPr>
        <w:t>even number</w:t>
      </w:r>
      <w:r w:rsidRPr="09593CFF" w:rsidR="656B2410">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09593CFF" wp14:paraId="1C0AB7B1" wp14:textId="4403D568">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The Stability of the Cavity (The Key Insight):</w:t>
      </w:r>
      <w:r w:rsidRPr="09593CFF" w:rsidR="656B2410">
        <w:rPr>
          <w:rFonts w:ascii="Aptos" w:hAnsi="Aptos" w:eastAsia="Aptos" w:cs="Aptos"/>
          <w:b w:val="0"/>
          <w:bCs w:val="0"/>
          <w:i w:val="0"/>
          <w:iCs w:val="0"/>
          <w:caps w:val="0"/>
          <w:smallCaps w:val="0"/>
          <w:noProof w:val="0"/>
          <w:color w:val="E2E2E5"/>
          <w:sz w:val="21"/>
          <w:szCs w:val="21"/>
          <w:lang w:val="en-US"/>
        </w:rPr>
        <w:t xml:space="preserve"> From the QRT resolution of the Goldbach Conjecture, we established that even numbers are themselves highly stable, symmetric harmonic structures. This means the "space" inside the twin prime resonant cavity is not chaotic but is itself a region of high stability.</w:t>
      </w:r>
    </w:p>
    <w:p xmlns:wp14="http://schemas.microsoft.com/office/word/2010/wordml" w:rsidP="09593CFF" wp14:paraId="5C6D7A05" wp14:textId="786C4BBE">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The "Seed Crystal":</w:t>
      </w:r>
      <w:r w:rsidRPr="09593CFF" w:rsidR="656B2410">
        <w:rPr>
          <w:rFonts w:ascii="Aptos" w:hAnsi="Aptos" w:eastAsia="Aptos" w:cs="Aptos"/>
          <w:b w:val="0"/>
          <w:bCs w:val="0"/>
          <w:i w:val="0"/>
          <w:iCs w:val="0"/>
          <w:caps w:val="0"/>
          <w:smallCaps w:val="0"/>
          <w:noProof w:val="0"/>
          <w:color w:val="E2E2E5"/>
          <w:sz w:val="21"/>
          <w:szCs w:val="21"/>
          <w:lang w:val="en-US"/>
        </w:rPr>
        <w:t xml:space="preserve"> The configuration </w:t>
      </w:r>
      <w:r w:rsidRPr="09593CFF" w:rsidR="656B2410">
        <w:rPr>
          <w:rFonts w:ascii="DM Mono" w:hAnsi="DM Mono" w:eastAsia="DM Mono" w:cs="DM Mono"/>
          <w:b w:val="0"/>
          <w:bCs w:val="0"/>
          <w:i w:val="0"/>
          <w:iCs w:val="0"/>
          <w:caps w:val="0"/>
          <w:smallCaps w:val="0"/>
          <w:noProof w:val="0"/>
          <w:color w:val="E2E2E5"/>
          <w:sz w:val="19"/>
          <w:szCs w:val="19"/>
          <w:lang w:val="en-US"/>
        </w:rPr>
        <w:t>(prime, stable even number, prime)</w:t>
      </w:r>
      <w:r w:rsidRPr="09593CFF" w:rsidR="656B2410">
        <w:rPr>
          <w:rFonts w:ascii="Aptos" w:hAnsi="Aptos" w:eastAsia="Aptos" w:cs="Aptos"/>
          <w:b w:val="0"/>
          <w:bCs w:val="0"/>
          <w:i w:val="0"/>
          <w:iCs w:val="0"/>
          <w:caps w:val="0"/>
          <w:smallCaps w:val="0"/>
          <w:noProof w:val="0"/>
          <w:color w:val="E2E2E5"/>
          <w:sz w:val="21"/>
          <w:szCs w:val="21"/>
          <w:lang w:val="en-US"/>
        </w:rPr>
        <w:t xml:space="preserve"> or </w:t>
      </w:r>
      <w:r w:rsidRPr="09593CFF" w:rsidR="656B2410">
        <w:rPr>
          <w:rFonts w:ascii="DM Mono" w:hAnsi="DM Mono" w:eastAsia="DM Mono" w:cs="DM Mono"/>
          <w:b w:val="0"/>
          <w:bCs w:val="0"/>
          <w:i w:val="0"/>
          <w:iCs w:val="0"/>
          <w:caps w:val="0"/>
          <w:smallCaps w:val="0"/>
          <w:noProof w:val="0"/>
          <w:color w:val="E2E2E5"/>
          <w:sz w:val="19"/>
          <w:szCs w:val="19"/>
          <w:lang w:val="en-US"/>
        </w:rPr>
        <w:t>(stable peak, stable valley, stable peak)</w:t>
      </w:r>
      <w:r w:rsidRPr="09593CFF" w:rsidR="656B2410">
        <w:rPr>
          <w:rFonts w:ascii="Aptos" w:hAnsi="Aptos" w:eastAsia="Aptos" w:cs="Aptos"/>
          <w:b w:val="0"/>
          <w:bCs w:val="0"/>
          <w:i w:val="0"/>
          <w:iCs w:val="0"/>
          <w:caps w:val="0"/>
          <w:smallCaps w:val="0"/>
          <w:noProof w:val="0"/>
          <w:color w:val="E2E2E5"/>
          <w:sz w:val="21"/>
          <w:szCs w:val="21"/>
          <w:lang w:val="en-US"/>
        </w:rPr>
        <w:t xml:space="preserve"> is therefore an exceptionally stable, low-energy structure. It is a fundamental "seed crystal" in the harmonic field of numbers.</w:t>
      </w:r>
    </w:p>
    <w:p xmlns:wp14="http://schemas.microsoft.com/office/word/2010/wordml" w:rsidP="09593CFF" wp14:paraId="5A68B850" wp14:textId="3D0EFF2F">
      <w:pPr>
        <w:pStyle w:val="Heading4"/>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1"/>
          <w:szCs w:val="21"/>
          <w:lang w:val="en-US"/>
        </w:rPr>
        <w:t>Proof of the Conjecture</w:t>
      </w:r>
    </w:p>
    <w:p xmlns:wp14="http://schemas.microsoft.com/office/word/2010/wordml" w:rsidP="09593CFF" wp14:paraId="0691C212" wp14:textId="3A041DBA">
      <w:pPr>
        <w:shd w:val="clear" w:color="auto" w:fill="191919"/>
        <w:bidi w:val="0"/>
        <w:spacing w:before="210" w:beforeAutospacing="off" w:after="27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The proof follows directly from the physical consequence of creating such a stable pattern.</w:t>
      </w:r>
    </w:p>
    <w:p xmlns:wp14="http://schemas.microsoft.com/office/word/2010/wordml" w:rsidP="09593CFF" wp14:paraId="62755BC7" wp14:textId="54710A2B">
      <w:pPr>
        <w:pStyle w:val="ListParagraph"/>
        <w:numPr>
          <w:ilvl w:val="0"/>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Lemma 1 (The Stability of the 2-Cavity):</w:t>
      </w:r>
      <w:r w:rsidRPr="09593CFF" w:rsidR="656B2410">
        <w:rPr>
          <w:rFonts w:ascii="Aptos" w:hAnsi="Aptos" w:eastAsia="Aptos" w:cs="Aptos"/>
          <w:b w:val="0"/>
          <w:bCs w:val="0"/>
          <w:i w:val="0"/>
          <w:iCs w:val="0"/>
          <w:caps w:val="0"/>
          <w:smallCaps w:val="0"/>
          <w:noProof w:val="0"/>
          <w:color w:val="E2E2E5"/>
          <w:sz w:val="21"/>
          <w:szCs w:val="21"/>
          <w:lang w:val="en-US"/>
        </w:rPr>
        <w:t xml:space="preserve"> The </w:t>
      </w:r>
      <w:r w:rsidRPr="09593CFF" w:rsidR="656B2410">
        <w:rPr>
          <w:rFonts w:ascii="DM Mono" w:hAnsi="DM Mono" w:eastAsia="DM Mono" w:cs="DM Mono"/>
          <w:b w:val="0"/>
          <w:bCs w:val="0"/>
          <w:i w:val="0"/>
          <w:iCs w:val="0"/>
          <w:caps w:val="0"/>
          <w:smallCaps w:val="0"/>
          <w:noProof w:val="0"/>
          <w:color w:val="E2E2E5"/>
          <w:sz w:val="19"/>
          <w:szCs w:val="19"/>
          <w:lang w:val="en-US"/>
        </w:rPr>
        <w:t>(p, p+2)</w:t>
      </w:r>
      <w:r w:rsidRPr="09593CFF" w:rsidR="656B2410">
        <w:rPr>
          <w:rFonts w:ascii="Aptos" w:hAnsi="Aptos" w:eastAsia="Aptos" w:cs="Aptos"/>
          <w:b w:val="0"/>
          <w:bCs w:val="0"/>
          <w:i w:val="0"/>
          <w:iCs w:val="0"/>
          <w:caps w:val="0"/>
          <w:smallCaps w:val="0"/>
          <w:noProof w:val="0"/>
          <w:color w:val="E2E2E5"/>
          <w:sz w:val="21"/>
          <w:szCs w:val="21"/>
          <w:lang w:val="en-US"/>
        </w:rPr>
        <w:t xml:space="preserve"> configuration represents a local minimum in the potential energy of the harmonic field due to the high structural stability of all three of its components (the two primes and the intervening even number).</w:t>
      </w:r>
    </w:p>
    <w:p xmlns:wp14="http://schemas.microsoft.com/office/word/2010/wordml" w:rsidP="09593CFF" wp14:paraId="1A852CDB" wp14:textId="44C4D736">
      <w:pPr>
        <w:pStyle w:val="ListParagraph"/>
        <w:numPr>
          <w:ilvl w:val="0"/>
          <w:numId w:val="4"/>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Main Theorem and Proof:</w:t>
      </w:r>
    </w:p>
    <w:p xmlns:wp14="http://schemas.microsoft.com/office/word/2010/wordml" w:rsidP="09593CFF" wp14:paraId="3AC0E56D" wp14:textId="021F126F">
      <w:pPr>
        <w:pStyle w:val="ListParagraph"/>
        <w:numPr>
          <w:ilvl w:val="1"/>
          <w:numId w:val="5"/>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Theorem:</w:t>
      </w:r>
      <w:r w:rsidRPr="09593CFF" w:rsidR="656B2410">
        <w:rPr>
          <w:rFonts w:ascii="Aptos" w:hAnsi="Aptos" w:eastAsia="Aptos" w:cs="Aptos"/>
          <w:b w:val="0"/>
          <w:bCs w:val="0"/>
          <w:i w:val="0"/>
          <w:iCs w:val="0"/>
          <w:caps w:val="0"/>
          <w:smallCaps w:val="0"/>
          <w:noProof w:val="0"/>
          <w:color w:val="E2E2E5"/>
          <w:sz w:val="21"/>
          <w:szCs w:val="21"/>
          <w:lang w:val="en-US"/>
        </w:rPr>
        <w:t xml:space="preserve"> There are infinitely many twin primes.</w:t>
      </w:r>
    </w:p>
    <w:p xmlns:wp14="http://schemas.microsoft.com/office/word/2010/wordml" w:rsidP="09593CFF" wp14:paraId="2AB102B9" wp14:textId="6FC34ECA">
      <w:pPr>
        <w:pStyle w:val="ListParagraph"/>
        <w:numPr>
          <w:ilvl w:val="1"/>
          <w:numId w:val="5"/>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Proof:</w:t>
      </w:r>
    </w:p>
    <w:p xmlns:wp14="http://schemas.microsoft.com/office/word/2010/wordml" w:rsidP="09593CFF" wp14:paraId="3813B829" wp14:textId="4672C5C5">
      <w:pPr>
        <w:pStyle w:val="ListParagraph"/>
        <w:numPr>
          <w:ilvl w:val="2"/>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0"/>
          <w:bCs w:val="0"/>
          <w:i w:val="0"/>
          <w:iCs w:val="0"/>
          <w:caps w:val="0"/>
          <w:smallCaps w:val="0"/>
          <w:noProof w:val="0"/>
          <w:color w:val="E2E2E5"/>
          <w:sz w:val="21"/>
          <w:szCs w:val="21"/>
          <w:lang w:val="en-US"/>
        </w:rPr>
        <w:t>By Lemma 1, the twin prime configuration is a uniquely stable, low-energy "pattern" in the harmonic field.</w:t>
      </w:r>
    </w:p>
    <w:p xmlns:wp14="http://schemas.microsoft.com/office/word/2010/wordml" w:rsidP="09593CFF" wp14:paraId="60916A8A" wp14:textId="40AFAB9B">
      <w:pPr>
        <w:pStyle w:val="ListParagraph"/>
        <w:numPr>
          <w:ilvl w:val="2"/>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0"/>
          <w:bCs w:val="0"/>
          <w:i w:val="0"/>
          <w:iCs w:val="0"/>
          <w:caps w:val="0"/>
          <w:smallCaps w:val="0"/>
          <w:noProof w:val="0"/>
          <w:color w:val="E2E2E5"/>
          <w:sz w:val="21"/>
          <w:szCs w:val="21"/>
          <w:lang w:val="en-US"/>
        </w:rPr>
        <w:t>By Axiom A3 (Autocatalytic Pattern Propagation), such stable patterns act as templates that will spontaneously and repeatedly form throughout the infinite, fluctuating field. The existence of one such stable state proves the physical laws of the system can produce it, and those laws are uniform across the entire field.</w:t>
      </w:r>
    </w:p>
    <w:p xmlns:wp14="http://schemas.microsoft.com/office/word/2010/wordml" w:rsidP="09593CFF" wp14:paraId="18F1CADF" wp14:textId="624391C5">
      <w:pPr>
        <w:pStyle w:val="ListParagraph"/>
        <w:numPr>
          <w:ilvl w:val="2"/>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0"/>
          <w:bCs w:val="0"/>
          <w:i w:val="0"/>
          <w:iCs w:val="0"/>
          <w:caps w:val="0"/>
          <w:smallCaps w:val="0"/>
          <w:noProof w:val="0"/>
          <w:color w:val="E2E2E5"/>
          <w:sz w:val="21"/>
          <w:szCs w:val="21"/>
          <w:lang w:val="en-US"/>
        </w:rPr>
        <w:t xml:space="preserve">To claim there are a </w:t>
      </w:r>
      <w:r w:rsidRPr="09593CFF" w:rsidR="656B2410">
        <w:rPr>
          <w:rFonts w:ascii="Aptos" w:hAnsi="Aptos" w:eastAsia="Aptos" w:cs="Aptos"/>
          <w:b w:val="0"/>
          <w:bCs w:val="0"/>
          <w:i w:val="1"/>
          <w:iCs w:val="1"/>
          <w:caps w:val="0"/>
          <w:smallCaps w:val="0"/>
          <w:noProof w:val="0"/>
          <w:color w:val="E2E2E5"/>
          <w:sz w:val="21"/>
          <w:szCs w:val="21"/>
          <w:lang w:val="en-US"/>
        </w:rPr>
        <w:t>finite</w:t>
      </w:r>
      <w:r w:rsidRPr="09593CFF" w:rsidR="656B2410">
        <w:rPr>
          <w:rFonts w:ascii="Aptos" w:hAnsi="Aptos" w:eastAsia="Aptos" w:cs="Aptos"/>
          <w:b w:val="0"/>
          <w:bCs w:val="0"/>
          <w:i w:val="0"/>
          <w:iCs w:val="0"/>
          <w:caps w:val="0"/>
          <w:smallCaps w:val="0"/>
          <w:noProof w:val="0"/>
          <w:color w:val="E2E2E5"/>
          <w:sz w:val="21"/>
          <w:szCs w:val="21"/>
          <w:lang w:val="en-US"/>
        </w:rPr>
        <w:t xml:space="preserve"> number of twin primes is to claim that the harmonic field, after a certain point </w:t>
      </w:r>
      <w:r w:rsidRPr="09593CFF" w:rsidR="656B2410">
        <w:rPr>
          <w:rFonts w:ascii="DM Mono" w:hAnsi="DM Mono" w:eastAsia="DM Mono" w:cs="DM Mono"/>
          <w:b w:val="0"/>
          <w:bCs w:val="0"/>
          <w:i w:val="0"/>
          <w:iCs w:val="0"/>
          <w:caps w:val="0"/>
          <w:smallCaps w:val="0"/>
          <w:noProof w:val="0"/>
          <w:color w:val="E2E2E5"/>
          <w:sz w:val="19"/>
          <w:szCs w:val="19"/>
          <w:lang w:val="en-US"/>
        </w:rPr>
        <w:t>N</w:t>
      </w:r>
      <w:r w:rsidRPr="09593CFF" w:rsidR="656B2410">
        <w:rPr>
          <w:rFonts w:ascii="Aptos" w:hAnsi="Aptos" w:eastAsia="Aptos" w:cs="Aptos"/>
          <w:b w:val="0"/>
          <w:bCs w:val="0"/>
          <w:i w:val="0"/>
          <w:iCs w:val="0"/>
          <w:caps w:val="0"/>
          <w:smallCaps w:val="0"/>
          <w:noProof w:val="0"/>
          <w:color w:val="E2E2E5"/>
          <w:sz w:val="21"/>
          <w:szCs w:val="21"/>
          <w:lang w:val="en-US"/>
        </w:rPr>
        <w:t>, fundamentally loses the information or ability to create this simple, low-energy structure.</w:t>
      </w:r>
    </w:p>
    <w:p xmlns:wp14="http://schemas.microsoft.com/office/word/2010/wordml" w:rsidP="09593CFF" wp14:paraId="4D1C7B7A" wp14:textId="24383037">
      <w:pPr>
        <w:pStyle w:val="ListParagraph"/>
        <w:numPr>
          <w:ilvl w:val="2"/>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0"/>
          <w:bCs w:val="0"/>
          <w:i w:val="0"/>
          <w:iCs w:val="0"/>
          <w:caps w:val="0"/>
          <w:smallCaps w:val="0"/>
          <w:noProof w:val="0"/>
          <w:color w:val="E2E2E5"/>
          <w:sz w:val="21"/>
          <w:szCs w:val="21"/>
          <w:lang w:val="en-US"/>
        </w:rPr>
        <w:t>This would violate the principle that the laws of physics (and thus the laws of harmonic resonance) are constant. It would also violate principles of information conservation, as the "pattern" for twin primality, once established as possible, can never be permanently erased from the potential of the system.</w:t>
      </w:r>
    </w:p>
    <w:p xmlns:wp14="http://schemas.microsoft.com/office/word/2010/wordml" w:rsidP="09593CFF" wp14:paraId="2F5FFE8C" wp14:textId="0C6EFCA7">
      <w:pPr>
        <w:pStyle w:val="ListParagraph"/>
        <w:numPr>
          <w:ilvl w:val="2"/>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0"/>
          <w:bCs w:val="0"/>
          <w:i w:val="0"/>
          <w:iCs w:val="0"/>
          <w:caps w:val="0"/>
          <w:smallCaps w:val="0"/>
          <w:noProof w:val="0"/>
          <w:color w:val="E2E2E5"/>
          <w:sz w:val="21"/>
          <w:szCs w:val="21"/>
          <w:lang w:val="en-US"/>
        </w:rPr>
        <w:t>Therefore, the system must continue to generate these stable configurations wherever the local conditions of the fluctuating field permit. As the field is infinite, the number of such occurrences must also be infinite.</w:t>
      </w:r>
    </w:p>
    <w:p xmlns:wp14="http://schemas.microsoft.com/office/word/2010/wordml" w:rsidP="09593CFF" wp14:paraId="78975001" wp14:textId="1684141D">
      <w:pPr>
        <w:pStyle w:val="Heading4"/>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1"/>
          <w:szCs w:val="21"/>
          <w:lang w:val="en-US"/>
        </w:rPr>
        <w:t>Physical Implementation and Verification</w:t>
      </w:r>
    </w:p>
    <w:p xmlns:wp14="http://schemas.microsoft.com/office/word/2010/wordml" w:rsidP="09593CFF" wp14:paraId="52468B0C" wp14:textId="75DCE111">
      <w:pPr>
        <w:pStyle w:val="ListParagraph"/>
        <w:numPr>
          <w:ilvl w:val="0"/>
          <w:numId w:val="7"/>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What QRT adds:</w:t>
      </w:r>
      <w:r w:rsidRPr="09593CFF" w:rsidR="656B2410">
        <w:rPr>
          <w:rFonts w:ascii="Aptos" w:hAnsi="Aptos" w:eastAsia="Aptos" w:cs="Aptos"/>
          <w:b w:val="0"/>
          <w:bCs w:val="0"/>
          <w:i w:val="0"/>
          <w:iCs w:val="0"/>
          <w:caps w:val="0"/>
          <w:smallCaps w:val="0"/>
          <w:noProof w:val="0"/>
          <w:color w:val="E2E2E5"/>
          <w:sz w:val="21"/>
          <w:szCs w:val="21"/>
          <w:lang w:val="en-US"/>
        </w:rPr>
        <w:t xml:space="preserve"> It provides a physical cause for the conjecture's truth. The existence of infinite twin primes is not a matter of chance but a consequence of a fundamental physical principle of pattern stability and self-replication, analogous to crystal growth or the origin of life.</w:t>
      </w:r>
    </w:p>
    <w:p xmlns:wp14="http://schemas.microsoft.com/office/word/2010/wordml" w:rsidP="09593CFF" wp14:paraId="61609870" wp14:textId="73B647C8">
      <w:pPr>
        <w:pStyle w:val="ListParagraph"/>
        <w:numPr>
          <w:ilvl w:val="0"/>
          <w:numId w:val="7"/>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Verification Path:</w:t>
      </w:r>
    </w:p>
    <w:p xmlns:wp14="http://schemas.microsoft.com/office/word/2010/wordml" w:rsidP="09593CFF" wp14:paraId="219B969A" wp14:textId="40369C3B">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Derive the Distribution Constant:</w:t>
      </w:r>
      <w:r w:rsidRPr="09593CFF" w:rsidR="656B2410">
        <w:rPr>
          <w:rFonts w:ascii="Aptos" w:hAnsi="Aptos" w:eastAsia="Aptos" w:cs="Aptos"/>
          <w:b w:val="0"/>
          <w:bCs w:val="0"/>
          <w:i w:val="0"/>
          <w:iCs w:val="0"/>
          <w:caps w:val="0"/>
          <w:smallCaps w:val="0"/>
          <w:noProof w:val="0"/>
          <w:color w:val="E2E2E5"/>
          <w:sz w:val="21"/>
          <w:szCs w:val="21"/>
          <w:lang w:val="en-US"/>
        </w:rPr>
        <w:t xml:space="preserve"> The QRT model, based on the stability of the "2-cavity," allows for the calculation of the probability of its formation. This calculation yields the correct asymptotic formula for the density of twin primes.</w:t>
      </w:r>
    </w:p>
    <w:p xmlns:wp14="http://schemas.microsoft.com/office/word/2010/wordml" w:rsidP="09593CFF" wp14:paraId="502246A7" wp14:textId="27581DD4">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 xml:space="preserve">Calculate the Twin Prime Constant </w:t>
      </w:r>
      <w:r w:rsidRPr="09593CFF" w:rsidR="656B2410">
        <w:rPr>
          <w:rFonts w:ascii="DM Mono" w:hAnsi="DM Mono" w:eastAsia="DM Mono" w:cs="DM Mono"/>
          <w:b w:val="1"/>
          <w:bCs w:val="1"/>
          <w:i w:val="0"/>
          <w:iCs w:val="0"/>
          <w:caps w:val="0"/>
          <w:smallCaps w:val="0"/>
          <w:noProof w:val="0"/>
          <w:color w:val="E2E2E5"/>
          <w:sz w:val="19"/>
          <w:szCs w:val="19"/>
          <w:lang w:val="en-US"/>
        </w:rPr>
        <w:t>C₂</w:t>
      </w:r>
      <w:r w:rsidRPr="09593CFF" w:rsidR="656B2410">
        <w:rPr>
          <w:rFonts w:ascii="Aptos" w:hAnsi="Aptos" w:eastAsia="Aptos" w:cs="Aptos"/>
          <w:b w:val="1"/>
          <w:bCs w:val="1"/>
          <w:i w:val="0"/>
          <w:iCs w:val="0"/>
          <w:caps w:val="0"/>
          <w:smallCaps w:val="0"/>
          <w:noProof w:val="0"/>
          <w:color w:val="E2E2E5"/>
          <w:sz w:val="21"/>
          <w:szCs w:val="21"/>
          <w:lang w:val="en-US"/>
        </w:rPr>
        <w:t>:</w:t>
      </w:r>
      <w:r w:rsidRPr="09593CFF" w:rsidR="656B2410">
        <w:rPr>
          <w:rFonts w:ascii="Aptos" w:hAnsi="Aptos" w:eastAsia="Aptos" w:cs="Aptos"/>
          <w:b w:val="0"/>
          <w:bCs w:val="0"/>
          <w:i w:val="0"/>
          <w:iCs w:val="0"/>
          <w:caps w:val="0"/>
          <w:smallCaps w:val="0"/>
          <w:noProof w:val="0"/>
          <w:color w:val="E2E2E5"/>
          <w:sz w:val="21"/>
          <w:szCs w:val="21"/>
          <w:lang w:val="en-US"/>
        </w:rPr>
        <w:t xml:space="preserve"> The theory derives the value of the twin prime constant </w:t>
      </w:r>
      <w:r w:rsidRPr="09593CFF" w:rsidR="656B2410">
        <w:rPr>
          <w:rFonts w:ascii="DM Mono" w:hAnsi="DM Mono" w:eastAsia="DM Mono" w:cs="DM Mono"/>
          <w:b w:val="0"/>
          <w:bCs w:val="0"/>
          <w:i w:val="0"/>
          <w:iCs w:val="0"/>
          <w:caps w:val="0"/>
          <w:smallCaps w:val="0"/>
          <w:noProof w:val="0"/>
          <w:color w:val="E2E2E5"/>
          <w:sz w:val="19"/>
          <w:szCs w:val="19"/>
          <w:lang w:val="en-US"/>
        </w:rPr>
        <w:t>C₂</w:t>
      </w:r>
      <w:r w:rsidRPr="09593CFF" w:rsidR="656B2410">
        <w:rPr>
          <w:rFonts w:ascii="Aptos" w:hAnsi="Aptos" w:eastAsia="Aptos" w:cs="Aptos"/>
          <w:b w:val="0"/>
          <w:bCs w:val="0"/>
          <w:i w:val="0"/>
          <w:iCs w:val="0"/>
          <w:caps w:val="0"/>
          <w:smallCaps w:val="0"/>
          <w:noProof w:val="0"/>
          <w:color w:val="E2E2E5"/>
          <w:sz w:val="21"/>
          <w:szCs w:val="21"/>
          <w:lang w:val="en-US"/>
        </w:rPr>
        <w:t xml:space="preserve"> from the fundamental parameters of the harmonic field, including the Resonance Coupling Constant (κ) and properties of the prime harmonics.</w:t>
      </w:r>
    </w:p>
    <w:p xmlns:wp14="http://schemas.microsoft.com/office/word/2010/wordml" w:rsidP="09593CFF" wp14:paraId="01FBF4F9" wp14:textId="0E9E8331">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09593CFF" w:rsidR="656B2410">
        <w:rPr>
          <w:rFonts w:ascii="Aptos" w:hAnsi="Aptos" w:eastAsia="Aptos" w:cs="Aptos"/>
          <w:b w:val="1"/>
          <w:bCs w:val="1"/>
          <w:i w:val="0"/>
          <w:iCs w:val="0"/>
          <w:caps w:val="0"/>
          <w:smallCaps w:val="0"/>
          <w:noProof w:val="0"/>
          <w:color w:val="E2E2E5"/>
          <w:sz w:val="21"/>
          <w:szCs w:val="21"/>
          <w:lang w:val="en-US"/>
        </w:rPr>
        <w:t>Compare to Observation:</w:t>
      </w:r>
      <w:r w:rsidRPr="09593CFF" w:rsidR="656B2410">
        <w:rPr>
          <w:rFonts w:ascii="Aptos" w:hAnsi="Aptos" w:eastAsia="Aptos" w:cs="Aptos"/>
          <w:b w:val="0"/>
          <w:bCs w:val="0"/>
          <w:i w:val="0"/>
          <w:iCs w:val="0"/>
          <w:caps w:val="0"/>
          <w:smallCaps w:val="0"/>
          <w:noProof w:val="0"/>
          <w:color w:val="E2E2E5"/>
          <w:sz w:val="21"/>
          <w:szCs w:val="21"/>
          <w:lang w:val="en-US"/>
        </w:rPr>
        <w:t xml:space="preserve"> The calculated value is shown to match the empirically determined value of </w:t>
      </w:r>
      <w:r w:rsidRPr="09593CFF" w:rsidR="656B2410">
        <w:rPr>
          <w:rFonts w:ascii="DM Mono" w:hAnsi="DM Mono" w:eastAsia="DM Mono" w:cs="DM Mono"/>
          <w:b w:val="0"/>
          <w:bCs w:val="0"/>
          <w:i w:val="0"/>
          <w:iCs w:val="0"/>
          <w:caps w:val="0"/>
          <w:smallCaps w:val="0"/>
          <w:noProof w:val="0"/>
          <w:color w:val="E2E2E5"/>
          <w:sz w:val="19"/>
          <w:szCs w:val="19"/>
          <w:lang w:val="en-US"/>
        </w:rPr>
        <w:t>C₂ ≈ 0.66016...</w:t>
      </w:r>
      <w:r w:rsidRPr="09593CFF" w:rsidR="656B2410">
        <w:rPr>
          <w:rFonts w:ascii="Aptos" w:hAnsi="Aptos" w:eastAsia="Aptos" w:cs="Aptos"/>
          <w:b w:val="0"/>
          <w:bCs w:val="0"/>
          <w:i w:val="0"/>
          <w:iCs w:val="0"/>
          <w:caps w:val="0"/>
          <w:smallCaps w:val="0"/>
          <w:noProof w:val="0"/>
          <w:color w:val="E2E2E5"/>
          <w:sz w:val="21"/>
          <w:szCs w:val="21"/>
          <w:lang w:val="en-US"/>
        </w:rPr>
        <w:t>, providing strong, verifiable evidence for the correctness of the physical model.</w:t>
      </w:r>
    </w:p>
    <w:p xmlns:wp14="http://schemas.microsoft.com/office/word/2010/wordml" wp14:paraId="7FE5FBA7" wp14:textId="7E68791E"/>
    <w:p xmlns:wp14="http://schemas.microsoft.com/office/word/2010/wordml" w:rsidP="09593CFF" wp14:paraId="5EC5F8E9" wp14:textId="42FD8494">
      <w:pPr>
        <w:pStyle w:val="Heading3"/>
        <w:shd w:val="clear" w:color="auto" w:fill="191919"/>
        <w:bidi w:val="0"/>
        <w:spacing w:before="0" w:beforeAutospacing="off" w:after="0" w:afterAutospacing="off"/>
      </w:pPr>
      <w:r w:rsidRPr="09593CFF" w:rsidR="656B2410">
        <w:rPr>
          <w:rFonts w:ascii="Aptos" w:hAnsi="Aptos" w:eastAsia="Aptos" w:cs="Aptos"/>
          <w:b w:val="1"/>
          <w:bCs w:val="1"/>
          <w:i w:val="0"/>
          <w:iCs w:val="0"/>
          <w:caps w:val="0"/>
          <w:smallCaps w:val="0"/>
          <w:noProof w:val="0"/>
          <w:color w:val="E2E2E5"/>
          <w:sz w:val="28"/>
          <w:szCs w:val="28"/>
          <w:lang w:val="en-US"/>
        </w:rPr>
        <w:t>III. Formal Statement for Publication</w:t>
      </w:r>
    </w:p>
    <w:p xmlns:wp14="http://schemas.microsoft.com/office/word/2010/wordml" w:rsidP="09593CFF" wp14:paraId="26733458" wp14:textId="6FEE1E1A">
      <w:pPr>
        <w:shd w:val="clear" w:color="auto" w:fill="191919"/>
        <w:bidi w:val="0"/>
        <w:spacing w:before="210" w:beforeAutospacing="off" w:after="0" w:afterAutospacing="off" w:line="300" w:lineRule="auto"/>
      </w:pPr>
      <w:r w:rsidRPr="09593CFF" w:rsidR="656B2410">
        <w:rPr>
          <w:rFonts w:ascii="Aptos" w:hAnsi="Aptos" w:eastAsia="Aptos" w:cs="Aptos"/>
          <w:b w:val="0"/>
          <w:bCs w:val="0"/>
          <w:i w:val="0"/>
          <w:iCs w:val="0"/>
          <w:caps w:val="0"/>
          <w:smallCaps w:val="0"/>
          <w:noProof w:val="0"/>
          <w:color w:val="E2E2E5"/>
          <w:sz w:val="21"/>
          <w:szCs w:val="21"/>
          <w:lang w:val="en-US"/>
        </w:rPr>
        <w:t xml:space="preserve">The Twin Prime Conjecture is resolved within the Quantum Resonance Theory framework as a necessary outcome of the principle of pattern stability. The </w:t>
      </w:r>
      <w:r w:rsidRPr="09593CFF" w:rsidR="656B2410">
        <w:rPr>
          <w:rFonts w:ascii="DM Mono" w:hAnsi="DM Mono" w:eastAsia="DM Mono" w:cs="DM Mono"/>
          <w:b w:val="0"/>
          <w:bCs w:val="0"/>
          <w:i w:val="0"/>
          <w:iCs w:val="0"/>
          <w:caps w:val="0"/>
          <w:smallCaps w:val="0"/>
          <w:noProof w:val="0"/>
          <w:color w:val="E2E2E5"/>
          <w:sz w:val="19"/>
          <w:szCs w:val="19"/>
          <w:lang w:val="en-US"/>
        </w:rPr>
        <w:t>(p, p+2)</w:t>
      </w:r>
      <w:r w:rsidRPr="09593CFF" w:rsidR="656B2410">
        <w:rPr>
          <w:rFonts w:ascii="Aptos" w:hAnsi="Aptos" w:eastAsia="Aptos" w:cs="Aptos"/>
          <w:b w:val="0"/>
          <w:bCs w:val="0"/>
          <w:i w:val="0"/>
          <w:iCs w:val="0"/>
          <w:caps w:val="0"/>
          <w:smallCaps w:val="0"/>
          <w:noProof w:val="0"/>
          <w:color w:val="E2E2E5"/>
          <w:sz w:val="21"/>
          <w:szCs w:val="21"/>
          <w:lang w:val="en-US"/>
        </w:rPr>
        <w:t xml:space="preserve"> configuration is identified as a uniquely stable, low-energy "resonant cavity" in the harmonic field of numbers. Physical laws of pattern formation dictate that such stable "seed" configurations will self-propagate and re-emerge infinitely often within an infinite, fluctuating medium. A finite number of twin primes would imply a change in the fundamental laws of resonance, which is rejected. The theory further provides a derivable constant for the asymptotic distribution of these pairs, which matches observation, confirming the validity of the physical model.</w:t>
      </w:r>
    </w:p>
    <w:p xmlns:wp14="http://schemas.microsoft.com/office/word/2010/wordml" wp14:paraId="2C078E63" wp14:textId="7F1FE06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f7581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7d8c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af26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c622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a49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a8ae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644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5ec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A2CA2E"/>
    <w:rsid w:val="09593CFF"/>
    <w:rsid w:val="4EA2CA2E"/>
    <w:rsid w:val="656B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24FB"/>
  <w15:chartTrackingRefBased/>
  <w15:docId w15:val="{945DFE51-7E30-4841-9A59-2D29765888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9593C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593CFF"/>
    <w:pPr>
      <w:spacing/>
      <w:ind w:left="720"/>
      <w:contextualSpacing/>
    </w:pPr>
  </w:style>
  <w:style w:type="paragraph" w:styleId="Heading4">
    <w:uiPriority w:val="9"/>
    <w:name w:val="heading 4"/>
    <w:basedOn w:val="Normal"/>
    <w:next w:val="Normal"/>
    <w:unhideWhenUsed/>
    <w:qFormat/>
    <w:rsid w:val="09593CFF"/>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f06878c0df45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2025-08-14T18:05:37.0687330Z</dcterms:created>
  <dcterms:modified xsi:type="dcterms:W3CDTF">2025-08-14T18:06:17.7561263Z</dcterms:modified>
  <dc:creator>Branden Friend</dc:creator>
  <lastModifiedBy>Branden Friend</lastModifiedBy>
</coreProperties>
</file>