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F4" w:rsidRDefault="00906120">
      <w:pPr>
        <w:pStyle w:val="ARTICLETITLE"/>
        <w:spacing w:after="120"/>
        <w:rPr>
          <w:color w:val="000000" w:themeColor="text1"/>
        </w:rPr>
      </w:pPr>
      <w:r>
        <w:rPr>
          <w:color w:val="000000"/>
        </w:rPr>
        <w:t>Spectral Clustering via Diffusion Maps: Algorithm Optimization and Applications in Predictive Analysis of Weather Patterns</w:t>
      </w:r>
    </w:p>
    <w:p w:rsidR="003410C8" w:rsidRDefault="00F43284">
      <w:pPr>
        <w:pStyle w:val="AUTHOR"/>
        <w:spacing w:before="80" w:after="360"/>
        <w:rPr>
          <w:color w:val="000000"/>
          <w:sz w:val="24"/>
        </w:rPr>
      </w:pPr>
      <w:r>
        <w:rPr>
          <w:color w:val="000000"/>
        </w:rPr>
        <w:t>Branden Keck, Johns Hopkins University</w:t>
      </w:r>
    </w:p>
    <w:p w:rsidR="003410C8" w:rsidRDefault="003410C8">
      <w:pPr>
        <w:pStyle w:val="ABSTRACT"/>
        <w:rPr>
          <w:color w:val="000000"/>
        </w:rPr>
      </w:pPr>
      <w:r>
        <w:rPr>
          <w:b/>
          <w:color w:val="000000"/>
        </w:rPr>
        <w:t>Abstract</w:t>
      </w:r>
      <w:r>
        <w:rPr>
          <w:color w:val="000000"/>
        </w:rPr>
        <w:t>—</w:t>
      </w:r>
      <w:r w:rsidR="005C79CC">
        <w:rPr>
          <w:color w:val="000000"/>
        </w:rPr>
        <w:t>Weather forecasting is a very common problem.  Given the abundance of complicated, intricate weather forecasting models, it is of interest to determine if a simpler approach could provide results that are still meaningful.  One potential approach is the use of a Spectral Clustering algorithm - implemented via Diffusion Maps - that can be used to analyze radar data.  This approach is utilized along with naïve predictive analysis algorithms to predict the evolution of a basic data set.  The potential for this approach to be extended to more complicated, computationally taxing data sets is then discussed and analyzed.</w:t>
      </w:r>
    </w:p>
    <w:p w:rsidR="003410C8" w:rsidRDefault="003410C8">
      <w:pPr>
        <w:pStyle w:val="KEYWORD"/>
        <w:rPr>
          <w:color w:val="000000"/>
        </w:rPr>
      </w:pPr>
      <w:r>
        <w:rPr>
          <w:b/>
          <w:color w:val="000000"/>
        </w:rPr>
        <w:t>Index Terms</w:t>
      </w:r>
      <w:r>
        <w:rPr>
          <w:color w:val="000000"/>
        </w:rPr>
        <w:t>—</w:t>
      </w:r>
      <w:r w:rsidR="00F43284">
        <w:rPr>
          <w:color w:val="000000"/>
        </w:rPr>
        <w:t>Diffusion Maps</w:t>
      </w:r>
      <w:r w:rsidR="005C79CC">
        <w:rPr>
          <w:color w:val="000000"/>
        </w:rPr>
        <w:t xml:space="preserve">, Spectral Clustering, </w:t>
      </w:r>
      <w:r w:rsidR="00CB2BE4">
        <w:rPr>
          <w:color w:val="000000"/>
        </w:rPr>
        <w:t xml:space="preserve">Nystrom Approximation, </w:t>
      </w:r>
      <w:r w:rsidR="005C79CC">
        <w:rPr>
          <w:color w:val="000000"/>
        </w:rPr>
        <w:t>Stochastic Differential Equations, Weather Fo</w:t>
      </w:r>
      <w:r w:rsidR="007F3CBE">
        <w:rPr>
          <w:color w:val="000000"/>
        </w:rPr>
        <w:t>recasting, Predictive Analysis</w:t>
      </w:r>
    </w:p>
    <w:p w:rsidR="003410C8" w:rsidRDefault="003410C8">
      <w:pPr>
        <w:pStyle w:val="PARAGRAPHnoindent"/>
        <w:spacing w:before="12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:rsidR="003410C8" w:rsidRDefault="003410C8">
      <w:pPr>
        <w:pStyle w:val="Heading1"/>
        <w:spacing w:before="20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  <w:t>Introduction</w:t>
      </w:r>
    </w:p>
    <w:p w:rsidR="00750188" w:rsidRPr="00750188" w:rsidRDefault="00750188" w:rsidP="00750188">
      <w:pPr>
        <w:pStyle w:val="PARAGRAPHnoindent"/>
        <w:sectPr w:rsidR="00750188" w:rsidRPr="00750188" w:rsidSect="0069250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340" w:h="15480" w:code="1"/>
          <w:pgMar w:top="1195" w:right="605" w:bottom="360" w:left="720" w:header="605" w:footer="72" w:gutter="0"/>
          <w:cols w:space="240"/>
          <w:titlePg/>
        </w:sectPr>
      </w:pPr>
    </w:p>
    <w:p w:rsidR="00750188" w:rsidRDefault="00750188">
      <w:pPr>
        <w:pStyle w:val="PARAGRAPHnoindent"/>
        <w:rPr>
          <w:color w:val="000000"/>
        </w:rPr>
      </w:pPr>
    </w:p>
    <w:p w:rsidR="00906120" w:rsidRPr="00906120" w:rsidRDefault="001071F7">
      <w:pPr>
        <w:pStyle w:val="PARAGRAPHnoindent"/>
        <w:rPr>
          <w:color w:val="FF0000"/>
        </w:rPr>
      </w:pPr>
      <w:r>
        <w:rPr>
          <w:color w:val="000000"/>
        </w:rPr>
        <w:t>Weather analysis and forecasting is a discipline that has been at the forefront of human curiosity since the time of the Babylonians.</w:t>
      </w:r>
      <w:r w:rsidR="00145444">
        <w:rPr>
          <w:color w:val="000000"/>
        </w:rPr>
        <w:t xml:space="preserve">  Due to their wide array of applic</w:t>
      </w:r>
      <w:r w:rsidR="00145444">
        <w:rPr>
          <w:color w:val="000000"/>
        </w:rPr>
        <w:t>a</w:t>
      </w:r>
      <w:r w:rsidR="00145444">
        <w:rPr>
          <w:color w:val="000000"/>
        </w:rPr>
        <w:t xml:space="preserve">tions and importance in daily life, weather </w:t>
      </w:r>
      <w:proofErr w:type="spellStart"/>
      <w:r w:rsidR="00145444">
        <w:rPr>
          <w:color w:val="000000"/>
        </w:rPr>
        <w:t>forcasting</w:t>
      </w:r>
      <w:proofErr w:type="spellEnd"/>
      <w:r w:rsidR="00145444">
        <w:rPr>
          <w:color w:val="000000"/>
        </w:rPr>
        <w:t xml:space="preserve"> models are continually improved and tested by researchers around the globe [1].  </w:t>
      </w:r>
      <w:r w:rsidR="000F4F2A">
        <w:rPr>
          <w:color w:val="000000"/>
        </w:rPr>
        <w:t>Many of these models are very complicated given the number of variables necessary t</w:t>
      </w:r>
      <w:r w:rsidR="00906120">
        <w:rPr>
          <w:color w:val="000000"/>
        </w:rPr>
        <w:t xml:space="preserve">o make an accurate prediction.  </w:t>
      </w:r>
      <w:r w:rsidR="00906120">
        <w:t>Additionally, these models are</w:t>
      </w:r>
      <w:r w:rsidR="003E5EC0">
        <w:t xml:space="preserve"> difficult to understand given the number of complex meteorological concepts that are often incorporated in them.</w:t>
      </w:r>
    </w:p>
    <w:p w:rsidR="00906120" w:rsidRDefault="00906120">
      <w:pPr>
        <w:pStyle w:val="PARAGRAPHnoindent"/>
        <w:rPr>
          <w:color w:val="000000"/>
        </w:rPr>
      </w:pPr>
    </w:p>
    <w:p w:rsidR="00F71CC1" w:rsidRDefault="00906120">
      <w:pPr>
        <w:pStyle w:val="PARAGRAPHnoindent"/>
        <w:rPr>
          <w:color w:val="000000"/>
        </w:rPr>
      </w:pPr>
      <w:r>
        <w:rPr>
          <w:color w:val="000000"/>
        </w:rPr>
        <w:t>Spectral Clustering via Di</w:t>
      </w:r>
      <w:r>
        <w:rPr>
          <w:color w:val="000000"/>
        </w:rPr>
        <w:t>f</w:t>
      </w:r>
      <w:r>
        <w:rPr>
          <w:color w:val="000000"/>
        </w:rPr>
        <w:t>fusion Maps can provide a less-complicated solution to the problem of predictive anal</w:t>
      </w:r>
      <w:r>
        <w:rPr>
          <w:color w:val="000000"/>
        </w:rPr>
        <w:t>y</w:t>
      </w:r>
      <w:r>
        <w:rPr>
          <w:color w:val="000000"/>
        </w:rPr>
        <w:t xml:space="preserve">sis.  </w:t>
      </w:r>
      <w:r w:rsidR="00564219">
        <w:rPr>
          <w:color w:val="000000"/>
        </w:rPr>
        <w:t>However, given the number of computations r</w:t>
      </w:r>
      <w:r w:rsidR="00564219">
        <w:rPr>
          <w:color w:val="000000"/>
        </w:rPr>
        <w:t>e</w:t>
      </w:r>
      <w:r w:rsidR="00564219">
        <w:rPr>
          <w:color w:val="000000"/>
        </w:rPr>
        <w:t>quired to compute the Diffusion Map for reasonably sized data, such calculations can become computationally ta</w:t>
      </w:r>
      <w:r w:rsidR="00564219">
        <w:rPr>
          <w:color w:val="000000"/>
        </w:rPr>
        <w:t>x</w:t>
      </w:r>
      <w:r w:rsidR="00564219">
        <w:rPr>
          <w:color w:val="000000"/>
        </w:rPr>
        <w:t xml:space="preserve">ing.  In this paper, </w:t>
      </w:r>
      <w:r w:rsidR="005C79CC">
        <w:rPr>
          <w:color w:val="000000"/>
        </w:rPr>
        <w:t>small images used to determine the viability of predicting the evolution of two-</w:t>
      </w:r>
      <w:proofErr w:type="spellStart"/>
      <w:r w:rsidR="005C79CC">
        <w:rPr>
          <w:color w:val="000000"/>
        </w:rPr>
        <w:t>dimential</w:t>
      </w:r>
      <w:proofErr w:type="spellEnd"/>
      <w:r w:rsidR="005C79CC">
        <w:rPr>
          <w:color w:val="000000"/>
        </w:rPr>
        <w:t xml:space="preserve"> i</w:t>
      </w:r>
      <w:r w:rsidR="005C79CC">
        <w:rPr>
          <w:color w:val="000000"/>
        </w:rPr>
        <w:t>m</w:t>
      </w:r>
      <w:r w:rsidR="005C79CC">
        <w:rPr>
          <w:color w:val="000000"/>
        </w:rPr>
        <w:t>age data sets</w:t>
      </w:r>
      <w:r w:rsidR="00C04D3C">
        <w:rPr>
          <w:color w:val="000000"/>
        </w:rPr>
        <w:t xml:space="preserve">.  Then, </w:t>
      </w:r>
      <w:proofErr w:type="spellStart"/>
      <w:r w:rsidR="00564219">
        <w:rPr>
          <w:color w:val="000000"/>
        </w:rPr>
        <w:t>optimations</w:t>
      </w:r>
      <w:proofErr w:type="spellEnd"/>
      <w:r w:rsidR="00564219">
        <w:rPr>
          <w:color w:val="000000"/>
        </w:rPr>
        <w:t xml:space="preserve"> </w:t>
      </w:r>
      <w:r w:rsidR="00C04D3C">
        <w:rPr>
          <w:color w:val="000000"/>
        </w:rPr>
        <w:t xml:space="preserve">are introduced in an attempt to extend these principals to a larger set of data.  </w:t>
      </w:r>
    </w:p>
    <w:p w:rsidR="00F71CC1" w:rsidRDefault="00F71CC1">
      <w:pPr>
        <w:pStyle w:val="PARAGRAPHnoindent"/>
        <w:rPr>
          <w:color w:val="000000"/>
        </w:rPr>
      </w:pPr>
    </w:p>
    <w:p w:rsidR="00F43284" w:rsidRDefault="00C04D3C">
      <w:pPr>
        <w:pStyle w:val="PARAGRAPHnoindent"/>
        <w:rPr>
          <w:color w:val="000000"/>
        </w:rPr>
      </w:pPr>
      <w:r>
        <w:rPr>
          <w:color w:val="000000"/>
        </w:rPr>
        <w:t>In the remainder of this introductory section, the theory behind various mathematical and computational tec</w:t>
      </w:r>
      <w:r>
        <w:rPr>
          <w:color w:val="000000"/>
        </w:rPr>
        <w:t>h</w:t>
      </w:r>
      <w:r>
        <w:rPr>
          <w:color w:val="000000"/>
        </w:rPr>
        <w:t>niques is described.  In the following two sections, speci</w:t>
      </w:r>
      <w:r>
        <w:rPr>
          <w:color w:val="000000"/>
        </w:rPr>
        <w:t>f</w:t>
      </w:r>
      <w:r>
        <w:rPr>
          <w:color w:val="000000"/>
        </w:rPr>
        <w:t>ic computational methods and the results of those met</w:t>
      </w:r>
      <w:r>
        <w:rPr>
          <w:color w:val="000000"/>
        </w:rPr>
        <w:t>h</w:t>
      </w:r>
      <w:r>
        <w:rPr>
          <w:color w:val="000000"/>
        </w:rPr>
        <w:t xml:space="preserve">ods are described.  Finally, conclusions are drawn about the overall feasibility of this approach to predictive data analysis. </w:t>
      </w:r>
      <w:r w:rsidR="00564219">
        <w:rPr>
          <w:color w:val="000000"/>
        </w:rPr>
        <w:t xml:space="preserve"> </w:t>
      </w:r>
      <w:r w:rsidR="00906120">
        <w:rPr>
          <w:color w:val="000000"/>
        </w:rPr>
        <w:t xml:space="preserve"> </w:t>
      </w:r>
    </w:p>
    <w:p w:rsidR="00F43284" w:rsidRDefault="00F43284">
      <w:pPr>
        <w:pStyle w:val="PARAGRAPHnoindent"/>
        <w:rPr>
          <w:color w:val="000000"/>
        </w:rPr>
      </w:pPr>
    </w:p>
    <w:p w:rsidR="00225E88" w:rsidRPr="00225E88" w:rsidRDefault="00225E88" w:rsidP="00225E88">
      <w:pPr>
        <w:pStyle w:val="PARAGRAPH"/>
      </w:pPr>
    </w:p>
    <w:p w:rsidR="00F43284" w:rsidRDefault="00F43284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t xml:space="preserve">1.1 </w:t>
      </w:r>
      <w:r w:rsidR="00C01FD8">
        <w:rPr>
          <w:color w:val="000000"/>
        </w:rPr>
        <w:t>Diffusion Maps</w:t>
      </w:r>
    </w:p>
    <w:p w:rsidR="00750188" w:rsidRDefault="00750188" w:rsidP="00F43284">
      <w:pPr>
        <w:pStyle w:val="PARAGRAPHnoindent"/>
        <w:rPr>
          <w:color w:val="000000"/>
        </w:rPr>
      </w:pPr>
    </w:p>
    <w:p w:rsidR="00F43284" w:rsidRDefault="00F43284" w:rsidP="00F43284">
      <w:pPr>
        <w:pStyle w:val="PARAGRAPHnoindent"/>
        <w:rPr>
          <w:color w:val="000000"/>
        </w:rPr>
      </w:pPr>
      <w:r w:rsidRPr="00F43284">
        <w:rPr>
          <w:color w:val="000000"/>
        </w:rPr>
        <w:t xml:space="preserve">Diffusion maps are a dimensionality reduction technique which is beneficial in data analysis due to its applicability to </w:t>
      </w:r>
      <w:r w:rsidR="008C2EBF">
        <w:rPr>
          <w:color w:val="000000"/>
        </w:rPr>
        <w:t>nonlinear data.  Additionally, Diffusion M</w:t>
      </w:r>
      <w:r w:rsidRPr="00F43284">
        <w:rPr>
          <w:color w:val="000000"/>
        </w:rPr>
        <w:t xml:space="preserve">aps are commonly used to discover underlying properties of a </w:t>
      </w:r>
      <w:r w:rsidRPr="00F43284">
        <w:rPr>
          <w:color w:val="000000"/>
        </w:rPr>
        <w:lastRenderedPageBreak/>
        <w:t>data set that would not necessarily be revealed by other d</w:t>
      </w:r>
      <w:r w:rsidRPr="00F43284">
        <w:rPr>
          <w:color w:val="000000"/>
        </w:rPr>
        <w:t>i</w:t>
      </w:r>
      <w:r w:rsidRPr="00F43284">
        <w:rPr>
          <w:color w:val="000000"/>
        </w:rPr>
        <w:t>mens</w:t>
      </w:r>
      <w:r w:rsidR="001071F7">
        <w:rPr>
          <w:color w:val="000000"/>
        </w:rPr>
        <w:t>ionality reduction techniques</w:t>
      </w:r>
      <w:r w:rsidR="00F71CC1">
        <w:rPr>
          <w:color w:val="000000"/>
        </w:rPr>
        <w:t xml:space="preserve"> </w:t>
      </w:r>
      <w:r w:rsidR="00F71CC1">
        <w:rPr>
          <w:color w:val="000000"/>
        </w:rPr>
        <w:t>[2</w:t>
      </w:r>
      <w:r w:rsidR="00F71CC1" w:rsidRPr="00F43284">
        <w:rPr>
          <w:color w:val="000000"/>
        </w:rPr>
        <w:t>]</w:t>
      </w:r>
      <w:r w:rsidR="00F71CC1">
        <w:rPr>
          <w:color w:val="000000"/>
        </w:rPr>
        <w:t>.  In terms of data clustering, Diffusion Maps pr</w:t>
      </w:r>
      <w:r w:rsidR="00F71CC1">
        <w:rPr>
          <w:color w:val="000000"/>
        </w:rPr>
        <w:t>o</w:t>
      </w:r>
      <w:r w:rsidR="00F71CC1">
        <w:rPr>
          <w:color w:val="000000"/>
        </w:rPr>
        <w:t>vide the added benefit on introducing parameters that can be used to adjust cluste</w:t>
      </w:r>
      <w:r w:rsidR="00F71CC1">
        <w:rPr>
          <w:color w:val="000000"/>
        </w:rPr>
        <w:t>r</w:t>
      </w:r>
      <w:r w:rsidR="00F71CC1">
        <w:rPr>
          <w:color w:val="000000"/>
        </w:rPr>
        <w:t>ing criteria until optimal data clusters are produced.  These benefits are described in more detail in a later se</w:t>
      </w:r>
      <w:r w:rsidR="00F71CC1">
        <w:rPr>
          <w:color w:val="000000"/>
        </w:rPr>
        <w:t>c</w:t>
      </w:r>
      <w:r w:rsidR="00F71CC1">
        <w:rPr>
          <w:color w:val="000000"/>
        </w:rPr>
        <w:t>tion.</w:t>
      </w:r>
    </w:p>
    <w:p w:rsidR="00C04D3C" w:rsidRDefault="00C04D3C" w:rsidP="00C04D3C">
      <w:pPr>
        <w:pStyle w:val="PARAGRAPH"/>
      </w:pPr>
    </w:p>
    <w:p w:rsidR="00C04D3C" w:rsidRPr="00C04D3C" w:rsidRDefault="00F71CC1" w:rsidP="00C04D3C">
      <w:pPr>
        <w:pStyle w:val="PARAGRAPHnoindent"/>
      </w:pPr>
      <w:r>
        <w:t>T</w:t>
      </w:r>
      <w:r w:rsidR="00C04D3C">
        <w:t xml:space="preserve">he underlying theory of </w:t>
      </w:r>
      <w:r>
        <w:t>the Diffusion Map</w:t>
      </w:r>
      <w:r w:rsidR="00C04D3C">
        <w:t xml:space="preserve"> algorithm is rooted in stochastic calculus.  The primary principal of a Diffusion Map is that the connectivity between data points is d</w:t>
      </w:r>
      <w:r w:rsidR="00C04D3C">
        <w:t>e</w:t>
      </w:r>
      <w:r w:rsidR="00C04D3C">
        <w:t>termined by the probability of transitioning from one data point to another in a random walk of “t” time steps.  As such, the Diffusion Map can be paramete</w:t>
      </w:r>
      <w:r w:rsidR="00C04D3C">
        <w:t>r</w:t>
      </w:r>
      <w:r w:rsidR="00C04D3C">
        <w:t>ized with r</w:t>
      </w:r>
      <w:r w:rsidR="00C04D3C">
        <w:t>e</w:t>
      </w:r>
      <w:r w:rsidR="00C04D3C">
        <w:t xml:space="preserve">spect to time, </w:t>
      </w:r>
      <w:r w:rsidR="006469B4">
        <w:t>where an increase in the time, “t”, results in a corresponding increase in the probability of trans</w:t>
      </w:r>
      <w:r w:rsidR="006469B4">
        <w:t>i</w:t>
      </w:r>
      <w:r w:rsidR="006469B4">
        <w:t>tioning between any two points in the dataset.  Therefore, as time increases, the Diffusion Map becomes less sensitive to diffe</w:t>
      </w:r>
      <w:r w:rsidR="006469B4">
        <w:t>r</w:t>
      </w:r>
      <w:r w:rsidR="006469B4">
        <w:t>ences between the data points [2].</w:t>
      </w:r>
    </w:p>
    <w:p w:rsidR="00F43284" w:rsidRPr="00F43284" w:rsidRDefault="00F43284" w:rsidP="00F43284">
      <w:pPr>
        <w:pStyle w:val="PARAGRAPHnoindent"/>
        <w:rPr>
          <w:color w:val="000000"/>
        </w:rPr>
      </w:pPr>
    </w:p>
    <w:p w:rsidR="00F43284" w:rsidRDefault="00F43284" w:rsidP="00F43284">
      <w:pPr>
        <w:pStyle w:val="PARAGRAPHnoindent"/>
        <w:rPr>
          <w:color w:val="000000"/>
        </w:rPr>
      </w:pPr>
      <w:r w:rsidRPr="00F43284">
        <w:rPr>
          <w:color w:val="000000"/>
        </w:rPr>
        <w:t>Th</w:t>
      </w:r>
      <w:r w:rsidR="008C2EBF">
        <w:rPr>
          <w:color w:val="000000"/>
        </w:rPr>
        <w:t>e first step in implementing a Diffusion M</w:t>
      </w:r>
      <w:r w:rsidRPr="00F43284">
        <w:rPr>
          <w:color w:val="000000"/>
        </w:rPr>
        <w:t>ap is to d</w:t>
      </w:r>
      <w:r w:rsidRPr="00F43284">
        <w:rPr>
          <w:color w:val="000000"/>
        </w:rPr>
        <w:t>e</w:t>
      </w:r>
      <w:r w:rsidRPr="00F43284">
        <w:rPr>
          <w:color w:val="000000"/>
        </w:rPr>
        <w:t>velop a kernel.  The kernel acts as a measure of similarity between two data points an</w:t>
      </w:r>
      <w:r w:rsidR="001071F7">
        <w:rPr>
          <w:color w:val="000000"/>
        </w:rPr>
        <w:t>d is often denoted as follows [3</w:t>
      </w:r>
      <w:r w:rsidRPr="00F43284">
        <w:rPr>
          <w:color w:val="000000"/>
        </w:rPr>
        <w:t>]:</w:t>
      </w:r>
    </w:p>
    <w:p w:rsidR="00F43284" w:rsidRDefault="00F43284" w:rsidP="00F43284">
      <w:pPr>
        <w:pStyle w:val="PARAGRAPH"/>
      </w:pPr>
    </w:p>
    <w:p w:rsidR="00F43284" w:rsidRPr="00C01FD8" w:rsidRDefault="00F43284" w:rsidP="00F43284">
      <w:pPr>
        <w:pStyle w:val="NoSpacing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Let X be a set of data.</m:t>
          </m:r>
        </m:oMath>
      </m:oMathPara>
    </w:p>
    <w:p w:rsidR="00F43284" w:rsidRPr="00C01FD8" w:rsidRDefault="00F43284" w:rsidP="00F43284">
      <w:pPr>
        <w:pStyle w:val="NoSpacing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Then, the kernal is a function</m:t>
          </m:r>
        </m:oMath>
      </m:oMathPara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k:  X×X</m:t>
          </m:r>
          <m:r>
            <m:rPr>
              <m:scr m:val="double-struck"/>
            </m:rPr>
            <w:rPr>
              <w:rFonts w:ascii="Cambria Math" w:hAnsi="Cambria Math" w:cs="Times New Roman"/>
              <w:sz w:val="20"/>
            </w:rPr>
            <m:t xml:space="preserve"> → R </m:t>
          </m:r>
          <m:r>
            <w:rPr>
              <w:rFonts w:ascii="Cambria Math" w:hAnsi="Cambria Math" w:cs="Times New Roman"/>
              <w:sz w:val="20"/>
            </w:rPr>
            <m:t>such that</m:t>
          </m:r>
        </m:oMath>
      </m:oMathPara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i.  k is symmetric [k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y,x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]</m:t>
          </m:r>
        </m:oMath>
      </m:oMathPara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ii.  k is positivity preserving [k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≥0]</m:t>
          </m:r>
        </m:oMath>
      </m:oMathPara>
    </w:p>
    <w:p w:rsidR="00F43284" w:rsidRDefault="00F43284" w:rsidP="00F43284">
      <w:pPr>
        <w:pStyle w:val="PARAGRAPH"/>
      </w:pPr>
    </w:p>
    <w:p w:rsidR="00F43284" w:rsidRDefault="00F43284" w:rsidP="00C01FD8">
      <w:pPr>
        <w:pStyle w:val="PARAGRAPHnoindent"/>
        <w:rPr>
          <w:color w:val="000000"/>
        </w:rPr>
      </w:pPr>
      <w:r w:rsidRPr="00C01FD8">
        <w:rPr>
          <w:color w:val="000000"/>
        </w:rPr>
        <w:t>The measure of “similarity” between two data points can be defined in a variety of ways.  A common similarity measure is Euclidean distance</w:t>
      </w:r>
      <w:r w:rsidR="006469B4">
        <w:rPr>
          <w:color w:val="000000"/>
        </w:rPr>
        <w:t xml:space="preserve">.  </w:t>
      </w:r>
      <w:r w:rsidRPr="00C01FD8">
        <w:rPr>
          <w:color w:val="000000"/>
        </w:rPr>
        <w:t>However, sometimes overall sim</w:t>
      </w:r>
      <w:r w:rsidRPr="00C01FD8">
        <w:rPr>
          <w:color w:val="000000"/>
        </w:rPr>
        <w:t>i</w:t>
      </w:r>
      <w:r w:rsidRPr="00C01FD8">
        <w:rPr>
          <w:color w:val="000000"/>
        </w:rPr>
        <w:t>larity should account for other data attributes such a</w:t>
      </w:r>
      <w:r w:rsidR="001071F7">
        <w:rPr>
          <w:color w:val="000000"/>
        </w:rPr>
        <w:t>s color of pixels in an image</w:t>
      </w:r>
      <w:r w:rsidR="00576DF9">
        <w:rPr>
          <w:color w:val="000000"/>
        </w:rPr>
        <w:t xml:space="preserve"> </w:t>
      </w:r>
      <w:r w:rsidR="001071F7">
        <w:rPr>
          <w:color w:val="000000"/>
        </w:rPr>
        <w:t>[4</w:t>
      </w:r>
      <w:r w:rsidRPr="00C01FD8">
        <w:rPr>
          <w:color w:val="000000"/>
        </w:rPr>
        <w:t>].</w:t>
      </w:r>
      <w:r w:rsidR="006469B4">
        <w:rPr>
          <w:color w:val="000000"/>
        </w:rPr>
        <w:t xml:space="preserve">  The previously mentioned probability of transitioning between data </w:t>
      </w:r>
      <w:r w:rsidR="006469B4">
        <w:rPr>
          <w:color w:val="000000"/>
        </w:rPr>
        <w:lastRenderedPageBreak/>
        <w:t xml:space="preserve">points is commonly calculated using the kernel scaled by a normalization constant [2]. </w:t>
      </w:r>
    </w:p>
    <w:p w:rsidR="00576DF9" w:rsidRDefault="00576DF9" w:rsidP="00576DF9">
      <w:pPr>
        <w:pStyle w:val="PARAGRAPH"/>
        <w:ind w:firstLine="0"/>
      </w:pPr>
    </w:p>
    <w:p w:rsidR="00576DF9" w:rsidRDefault="006469B4" w:rsidP="00576DF9">
      <w:pPr>
        <w:pStyle w:val="PARAGRAPH"/>
        <w:ind w:firstLine="0"/>
      </w:pPr>
      <w:r>
        <w:t>After defining a kernel function, the next</w:t>
      </w:r>
      <w:r w:rsidR="00576DF9">
        <w:t xml:space="preserve"> step in co</w:t>
      </w:r>
      <w:r w:rsidR="00576DF9">
        <w:t>n</w:t>
      </w:r>
      <w:r w:rsidR="00576DF9">
        <w:t>structing the Di</w:t>
      </w:r>
      <w:r w:rsidR="00576DF9">
        <w:t>f</w:t>
      </w:r>
      <w:r w:rsidR="00576DF9">
        <w:t xml:space="preserve">fusion Map is to create </w:t>
      </w:r>
      <w:r>
        <w:t xml:space="preserve">an affinity matrix based on this </w:t>
      </w:r>
      <w:r w:rsidR="00576DF9">
        <w:t>function.  Given a set of “n” data</w:t>
      </w:r>
      <w:r w:rsidR="005F4980">
        <w:t xml:space="preserve"> </w:t>
      </w:r>
      <w:r w:rsidR="00576DF9">
        <w:t>points, the affin</w:t>
      </w:r>
      <w:r w:rsidR="00576DF9">
        <w:t>i</w:t>
      </w:r>
      <w:r w:rsidR="00576DF9">
        <w:t xml:space="preserve">ty matrix will be of size “n by n” </w:t>
      </w:r>
      <w:r w:rsidR="005F4980">
        <w:t>with the kernel being calculated for every poss</w:t>
      </w:r>
      <w:r w:rsidR="005F4980">
        <w:t>i</w:t>
      </w:r>
      <w:r w:rsidR="005F4980">
        <w:t>ble set of points in the dataset.  Using the not</w:t>
      </w:r>
      <w:r w:rsidR="005F4980">
        <w:t>a</w:t>
      </w:r>
      <w:r w:rsidR="005F4980">
        <w:t xml:space="preserve">tion proposed by </w:t>
      </w:r>
      <w:proofErr w:type="spellStart"/>
      <w:r w:rsidR="005F4980">
        <w:t>Farbman</w:t>
      </w:r>
      <w:proofErr w:type="spellEnd"/>
      <w:r w:rsidR="005F4980">
        <w:t xml:space="preserve"> </w:t>
      </w:r>
      <w:proofErr w:type="gramStart"/>
      <w:r w:rsidR="005F4980">
        <w:t>et</w:t>
      </w:r>
      <w:proofErr w:type="gramEnd"/>
      <w:r w:rsidR="005F4980">
        <w:t>. al., the affinity matrix will be denoted as m</w:t>
      </w:r>
      <w:r w:rsidR="005F4980">
        <w:t>a</w:t>
      </w:r>
      <w:r w:rsidR="005F4980">
        <w:t>trix “W” with elements given by</w:t>
      </w:r>
      <w:r w:rsidR="008C2EBF">
        <w:t xml:space="preserve"> [4]</w:t>
      </w:r>
      <w:r w:rsidR="005F4980">
        <w:t>:</w:t>
      </w:r>
    </w:p>
    <w:p w:rsidR="005F4980" w:rsidRDefault="005F4980" w:rsidP="00576DF9">
      <w:pPr>
        <w:pStyle w:val="PARAGRAPH"/>
        <w:ind w:firstLine="0"/>
      </w:pPr>
    </w:p>
    <w:p w:rsidR="005F4980" w:rsidRPr="005F4980" w:rsidRDefault="005F4980" w:rsidP="005F4980">
      <w:pPr>
        <w:pStyle w:val="PARAGRAPH"/>
        <w:spacing w:line="240" w:lineRule="auto"/>
        <w:ind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=k(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)</m:t>
          </m:r>
        </m:oMath>
      </m:oMathPara>
    </w:p>
    <w:p w:rsidR="009E0DB2" w:rsidRPr="009E0DB2" w:rsidRDefault="009E0DB2" w:rsidP="009E0DB2">
      <w:pPr>
        <w:pStyle w:val="PARAGRAPHnoindent"/>
        <w:rPr>
          <w:color w:val="000000"/>
        </w:rPr>
      </w:pPr>
    </w:p>
    <w:p w:rsidR="00F43284" w:rsidRDefault="005F4980">
      <w:pPr>
        <w:pStyle w:val="PARAGRAPHnoindent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x</w:t>
      </w:r>
      <w:r>
        <w:rPr>
          <w:color w:val="000000"/>
          <w:vertAlign w:val="subscript"/>
        </w:rPr>
        <w:t>i</w:t>
      </w:r>
      <w:r>
        <w:rPr>
          <w:color w:val="000000"/>
        </w:rPr>
        <w:t xml:space="preserve"> and </w:t>
      </w:r>
      <w:proofErr w:type="spellStart"/>
      <w:r>
        <w:rPr>
          <w:color w:val="000000"/>
        </w:rPr>
        <w:t>x</w:t>
      </w:r>
      <w:r w:rsidRPr="005F4980">
        <w:rPr>
          <w:color w:val="000000"/>
          <w:vertAlign w:val="subscript"/>
        </w:rPr>
        <w:t>j</w:t>
      </w:r>
      <w:proofErr w:type="spellEnd"/>
      <w:r>
        <w:rPr>
          <w:color w:val="000000"/>
          <w:vertAlign w:val="subscript"/>
        </w:rPr>
        <w:t xml:space="preserve"> </w:t>
      </w:r>
      <w:r>
        <w:rPr>
          <w:color w:val="000000"/>
        </w:rPr>
        <w:t>being data points.</w:t>
      </w:r>
      <w:r w:rsidR="006469B4">
        <w:rPr>
          <w:color w:val="000000"/>
        </w:rPr>
        <w:t xml:space="preserve">  </w:t>
      </w:r>
      <w:r w:rsidR="008C2EBF">
        <w:rPr>
          <w:color w:val="000000"/>
        </w:rPr>
        <w:t>The</w:t>
      </w:r>
      <w:r w:rsidR="006469B4">
        <w:rPr>
          <w:color w:val="000000"/>
        </w:rPr>
        <w:t xml:space="preserve"> affinity matrix is the most computationally expensive component of this pr</w:t>
      </w:r>
      <w:r w:rsidR="006469B4">
        <w:rPr>
          <w:color w:val="000000"/>
        </w:rPr>
        <w:t>e</w:t>
      </w:r>
      <w:r w:rsidR="006469B4">
        <w:rPr>
          <w:color w:val="000000"/>
        </w:rPr>
        <w:t>dictive analysis model.</w:t>
      </w:r>
      <w:r w:rsidR="008C2EBF">
        <w:rPr>
          <w:color w:val="000000"/>
        </w:rPr>
        <w:t xml:space="preserve">  As such, </w:t>
      </w:r>
      <w:r w:rsidR="00DE5CB4">
        <w:rPr>
          <w:color w:val="000000"/>
        </w:rPr>
        <w:t>approximation</w:t>
      </w:r>
      <w:r w:rsidR="008C2EBF">
        <w:rPr>
          <w:color w:val="000000"/>
        </w:rPr>
        <w:t xml:space="preserve"> tec</w:t>
      </w:r>
      <w:r w:rsidR="008C2EBF">
        <w:rPr>
          <w:color w:val="000000"/>
        </w:rPr>
        <w:t>h</w:t>
      </w:r>
      <w:r w:rsidR="008C2EBF">
        <w:rPr>
          <w:color w:val="000000"/>
        </w:rPr>
        <w:t>niques were implemented to lessen the burden of comp</w:t>
      </w:r>
      <w:r w:rsidR="008C2EBF">
        <w:rPr>
          <w:color w:val="000000"/>
        </w:rPr>
        <w:t>u</w:t>
      </w:r>
      <w:r w:rsidR="008C2EBF">
        <w:rPr>
          <w:color w:val="000000"/>
        </w:rPr>
        <w:t>ting this matrix.  These methods will be described in the next se</w:t>
      </w:r>
      <w:r w:rsidR="008C2EBF">
        <w:rPr>
          <w:color w:val="000000"/>
        </w:rPr>
        <w:t>c</w:t>
      </w:r>
      <w:r w:rsidR="008C2EBF">
        <w:rPr>
          <w:color w:val="000000"/>
        </w:rPr>
        <w:t>tion.</w:t>
      </w:r>
    </w:p>
    <w:p w:rsidR="005F4980" w:rsidRDefault="005F4980" w:rsidP="005F4980">
      <w:pPr>
        <w:pStyle w:val="PARAGRAPH"/>
        <w:ind w:firstLine="0"/>
      </w:pPr>
    </w:p>
    <w:p w:rsidR="005F4980" w:rsidRDefault="008C2EBF" w:rsidP="005F4980">
      <w:pPr>
        <w:pStyle w:val="PARAGRAPH"/>
        <w:ind w:firstLine="0"/>
      </w:pPr>
      <w:r>
        <w:t>The next data structure required to compute the Diffusion Map is the “all-pairs normalized affinity matrix”, denoted by “M”.  While “W” was a good metric of the distance between points, “M” is a st</w:t>
      </w:r>
      <w:r>
        <w:t>o</w:t>
      </w:r>
      <w:r>
        <w:t xml:space="preserve">chastic matrix that represents the set of </w:t>
      </w:r>
      <w:proofErr w:type="spellStart"/>
      <w:r>
        <w:t>probabilitys</w:t>
      </w:r>
      <w:proofErr w:type="spellEnd"/>
      <w:r>
        <w:t xml:space="preserve"> of transitio</w:t>
      </w:r>
      <w:r>
        <w:t>n</w:t>
      </w:r>
      <w:r>
        <w:t>ing between any pair of points in the dataset.  This matrix is calculated via the following formula [4]:</w:t>
      </w:r>
    </w:p>
    <w:p w:rsidR="008C2EBF" w:rsidRDefault="008C2EBF" w:rsidP="005F4980">
      <w:pPr>
        <w:pStyle w:val="PARAGRAPH"/>
        <w:ind w:firstLine="0"/>
      </w:pPr>
    </w:p>
    <w:p w:rsidR="008C2EBF" w:rsidRPr="00D322B5" w:rsidRDefault="00D322B5" w:rsidP="005F4980">
      <w:pPr>
        <w:pStyle w:val="PARAGRAPH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C2EBF" w:rsidRDefault="008C2EBF" w:rsidP="005F4980">
      <w:pPr>
        <w:pStyle w:val="PARAGRAPH"/>
        <w:ind w:firstLine="0"/>
      </w:pPr>
    </w:p>
    <w:p w:rsidR="008C2EBF" w:rsidRDefault="008C2EBF" w:rsidP="005F4980">
      <w:pPr>
        <w:pStyle w:val="PARAGRAPH"/>
        <w:ind w:firstLine="0"/>
      </w:pPr>
      <w:r>
        <w:t xml:space="preserve">Here, “D” is the matrix formed by </w:t>
      </w:r>
      <w:proofErr w:type="spellStart"/>
      <w:r>
        <w:t>diagonalizing</w:t>
      </w:r>
      <w:proofErr w:type="spellEnd"/>
      <w:r>
        <w:t xml:space="preserve"> the row sums of matrix “W”.</w:t>
      </w:r>
      <w:r w:rsidR="00D322B5">
        <w:t xml:space="preserve">  As such, the matrix “D” and subs</w:t>
      </w:r>
      <w:r w:rsidR="00D322B5">
        <w:t>e</w:t>
      </w:r>
      <w:r w:rsidR="00D322B5">
        <w:t>quently matrix “M” are both “n by n” in size where “n” is the size of the original dataset.</w:t>
      </w:r>
    </w:p>
    <w:p w:rsidR="008C2EBF" w:rsidRDefault="008C2EBF" w:rsidP="005F4980">
      <w:pPr>
        <w:pStyle w:val="PARAGRAPH"/>
        <w:ind w:firstLine="0"/>
      </w:pPr>
    </w:p>
    <w:p w:rsidR="008C2EBF" w:rsidRDefault="008C2EBF" w:rsidP="005F4980">
      <w:pPr>
        <w:pStyle w:val="PARAGRAPH"/>
        <w:ind w:firstLine="0"/>
      </w:pPr>
      <w:r>
        <w:t>The final Diffusion Map computation</w:t>
      </w:r>
      <w:r w:rsidR="00E45EF6">
        <w:t xml:space="preserve"> is completed by taking the </w:t>
      </w:r>
      <w:proofErr w:type="spellStart"/>
      <w:r w:rsidR="00E45EF6">
        <w:t>the</w:t>
      </w:r>
      <w:proofErr w:type="spellEnd"/>
      <w:r w:rsidR="00E45EF6">
        <w:t xml:space="preserve"> e</w:t>
      </w:r>
      <w:r w:rsidR="0038164D">
        <w:t>igenvectors and eigenvalues of the all-pairs normalized affinity</w:t>
      </w:r>
      <w:r w:rsidR="00E45EF6">
        <w:t xml:space="preserve"> m</w:t>
      </w:r>
      <w:r w:rsidR="00E45EF6">
        <w:t>a</w:t>
      </w:r>
      <w:r w:rsidR="00E45EF6">
        <w:t>trix</w:t>
      </w:r>
      <w:r w:rsidR="0038164D">
        <w:t>, where each column of the Diffusion Map is given by [2]:</w:t>
      </w:r>
    </w:p>
    <w:p w:rsidR="0038164D" w:rsidRDefault="0038164D" w:rsidP="005F4980">
      <w:pPr>
        <w:pStyle w:val="PARAGRAPH"/>
        <w:ind w:firstLine="0"/>
      </w:pPr>
    </w:p>
    <w:p w:rsidR="0038164D" w:rsidRPr="0038164D" w:rsidRDefault="0038164D" w:rsidP="0038164D">
      <w:pPr>
        <w:pStyle w:val="PARAGRAPH"/>
        <w:spacing w:line="240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,t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e>
              </m:mr>
            </m:m>
          </m:e>
        </m:d>
      </m:oMath>
    </w:p>
    <w:p w:rsidR="0038164D" w:rsidRDefault="0038164D" w:rsidP="005F4980">
      <w:pPr>
        <w:pStyle w:val="PARAGRAPH"/>
        <w:ind w:firstLine="0"/>
      </w:pPr>
    </w:p>
    <w:p w:rsidR="0038164D" w:rsidRDefault="0038164D" w:rsidP="005F4980">
      <w:pPr>
        <w:pStyle w:val="PARAGRAPH"/>
        <w:ind w:firstLine="0"/>
      </w:pPr>
      <w:r>
        <w:t>In this formula, each “Y”</w:t>
      </w:r>
      <w:r w:rsidR="0027666D">
        <w:t xml:space="preserve"> is a column of the Diffusion Map where “m” columns are selected to create a map with minimal size to achieve the desired information about the underlying data manifold [3].  </w:t>
      </w:r>
      <m:oMath>
        <m:r>
          <w:rPr>
            <w:rFonts w:ascii="Cambria Math" w:hAnsi="Cambria Math"/>
          </w:rPr>
          <m:t>λ</m:t>
        </m:r>
      </m:oMath>
      <w:r w:rsidR="0027666D">
        <w:t xml:space="preserve"> </w:t>
      </w:r>
      <w:proofErr w:type="gramStart"/>
      <w:r w:rsidR="0027666D">
        <w:t>and</w:t>
      </w:r>
      <w:proofErr w:type="gramEnd"/>
      <w:r w:rsidR="0027666D">
        <w:t xml:space="preserve"> </w:t>
      </w:r>
      <m:oMath>
        <m:r>
          <w:rPr>
            <w:rFonts w:ascii="Cambria Math" w:hAnsi="Cambria Math"/>
          </w:rPr>
          <m:t>φ</m:t>
        </m:r>
      </m:oMath>
      <w:r w:rsidR="0027666D">
        <w:t xml:space="preserve"> repr</w:t>
      </w:r>
      <w:r w:rsidR="0027666D">
        <w:t>e</w:t>
      </w:r>
      <w:r w:rsidR="0027666D">
        <w:t>sent eigenvalues and eigenvectors of matrix “M”, respe</w:t>
      </w:r>
      <w:r w:rsidR="0027666D">
        <w:t>c</w:t>
      </w:r>
      <w:r w:rsidR="0027666D">
        <w:t>tively.  The index “</w:t>
      </w:r>
      <w:proofErr w:type="spellStart"/>
      <w:r w:rsidR="0027666D">
        <w:t>i</w:t>
      </w:r>
      <w:proofErr w:type="spellEnd"/>
      <w:r w:rsidR="0027666D">
        <w:t>” represent the element index within the given eigenvector.  Additionally, the exponent “t”</w:t>
      </w:r>
      <w:r w:rsidR="008B5640">
        <w:t xml:space="preserve"> on the eigenvalues in this computation is the time parameter, which was described previously.</w:t>
      </w:r>
    </w:p>
    <w:p w:rsidR="009E0DB2" w:rsidRDefault="009E0DB2" w:rsidP="007A4757">
      <w:pPr>
        <w:pStyle w:val="Heading2"/>
        <w:spacing w:before="0"/>
        <w:ind w:left="0" w:firstLine="0"/>
        <w:rPr>
          <w:color w:val="000000"/>
        </w:rPr>
      </w:pPr>
    </w:p>
    <w:p w:rsidR="00225E88" w:rsidRPr="00225E88" w:rsidRDefault="00225E88" w:rsidP="00225E88">
      <w:pPr>
        <w:pStyle w:val="PARAGRAPHnoindent"/>
      </w:pPr>
    </w:p>
    <w:p w:rsidR="00F43284" w:rsidRDefault="007A4757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t>1.2</w:t>
      </w:r>
      <w:r w:rsidR="00F43284">
        <w:rPr>
          <w:color w:val="000000"/>
        </w:rPr>
        <w:t xml:space="preserve"> K-Means Clustering</w:t>
      </w:r>
    </w:p>
    <w:p w:rsidR="00750188" w:rsidRDefault="00750188" w:rsidP="00A5786A">
      <w:pPr>
        <w:pStyle w:val="PARAGRAPH"/>
        <w:ind w:firstLine="0"/>
        <w:rPr>
          <w:color w:val="000000"/>
        </w:rPr>
      </w:pPr>
    </w:p>
    <w:p w:rsidR="008B5640" w:rsidRDefault="008B5640" w:rsidP="00A5786A">
      <w:pPr>
        <w:pStyle w:val="PARAGRAPH"/>
        <w:ind w:firstLine="0"/>
        <w:rPr>
          <w:color w:val="000000"/>
        </w:rPr>
      </w:pPr>
      <w:r>
        <w:rPr>
          <w:color w:val="000000"/>
        </w:rPr>
        <w:t>K-Means Clustering is a very common data analysis tec</w:t>
      </w:r>
      <w:r>
        <w:rPr>
          <w:color w:val="000000"/>
        </w:rPr>
        <w:t>h</w:t>
      </w:r>
      <w:r>
        <w:rPr>
          <w:color w:val="000000"/>
        </w:rPr>
        <w:t xml:space="preserve">nique.  The purpose of this technique is to </w:t>
      </w:r>
      <w:r w:rsidR="0071362C">
        <w:rPr>
          <w:color w:val="000000"/>
        </w:rPr>
        <w:t>categorize “u</w:t>
      </w:r>
      <w:r w:rsidR="0071362C">
        <w:rPr>
          <w:color w:val="000000"/>
        </w:rPr>
        <w:t>n</w:t>
      </w:r>
      <w:r w:rsidR="0071362C">
        <w:rPr>
          <w:color w:val="000000"/>
        </w:rPr>
        <w:lastRenderedPageBreak/>
        <w:t>labeled” data.  The variable “k” represents the number of categories into which the data will be partitioned [6].</w:t>
      </w:r>
      <w:r>
        <w:rPr>
          <w:color w:val="000000"/>
        </w:rPr>
        <w:t xml:space="preserve">  </w:t>
      </w:r>
      <w:r w:rsidR="0071362C">
        <w:rPr>
          <w:color w:val="000000"/>
        </w:rPr>
        <w:t xml:space="preserve">By performing K-Means </w:t>
      </w:r>
      <w:proofErr w:type="spellStart"/>
      <w:r w:rsidR="0071362C">
        <w:rPr>
          <w:color w:val="000000"/>
        </w:rPr>
        <w:t>Clusting</w:t>
      </w:r>
      <w:proofErr w:type="spellEnd"/>
      <w:r w:rsidR="0071362C">
        <w:rPr>
          <w:color w:val="000000"/>
        </w:rPr>
        <w:t>, it is possible to draw co</w:t>
      </w:r>
      <w:r w:rsidR="0071362C">
        <w:rPr>
          <w:color w:val="000000"/>
        </w:rPr>
        <w:t>n</w:t>
      </w:r>
      <w:r w:rsidR="0071362C">
        <w:rPr>
          <w:color w:val="000000"/>
        </w:rPr>
        <w:t>clusions about different subsets of data such as which pixels in an image correspond to objects that are in the “foreground” and which pixels correspond to “bac</w:t>
      </w:r>
      <w:r w:rsidR="0071362C">
        <w:rPr>
          <w:color w:val="000000"/>
        </w:rPr>
        <w:t>k</w:t>
      </w:r>
      <w:r w:rsidR="0071362C">
        <w:rPr>
          <w:color w:val="000000"/>
        </w:rPr>
        <w:t>ground” objects.</w:t>
      </w:r>
    </w:p>
    <w:p w:rsidR="008B5640" w:rsidRDefault="008B5640" w:rsidP="00A5786A">
      <w:pPr>
        <w:pStyle w:val="PARAGRAPH"/>
        <w:ind w:firstLine="0"/>
        <w:rPr>
          <w:color w:val="000000"/>
        </w:rPr>
      </w:pPr>
    </w:p>
    <w:p w:rsidR="00F43284" w:rsidRDefault="0071362C" w:rsidP="00A5786A">
      <w:pPr>
        <w:pStyle w:val="PARAGRAPH"/>
        <w:ind w:firstLine="0"/>
        <w:rPr>
          <w:color w:val="000000"/>
        </w:rPr>
      </w:pPr>
      <w:r>
        <w:rPr>
          <w:color w:val="000000"/>
        </w:rPr>
        <w:t>The K-Means Clustering algorithm is comprised of seve</w:t>
      </w:r>
      <w:r>
        <w:rPr>
          <w:color w:val="000000"/>
        </w:rPr>
        <w:t>r</w:t>
      </w:r>
      <w:r>
        <w:rPr>
          <w:color w:val="000000"/>
        </w:rPr>
        <w:t>al basic steps.  An overview of this algorithm is as fo</w:t>
      </w:r>
      <w:r>
        <w:rPr>
          <w:color w:val="000000"/>
        </w:rPr>
        <w:t>l</w:t>
      </w:r>
      <w:r>
        <w:rPr>
          <w:color w:val="000000"/>
        </w:rPr>
        <w:t>lows [6</w:t>
      </w:r>
      <w:r w:rsidR="00CB2BE4">
        <w:rPr>
          <w:color w:val="000000"/>
        </w:rPr>
        <w:t>]</w:t>
      </w:r>
      <w:r>
        <w:rPr>
          <w:color w:val="000000"/>
        </w:rPr>
        <w:t>:</w:t>
      </w:r>
    </w:p>
    <w:p w:rsidR="0071362C" w:rsidRDefault="0071362C" w:rsidP="00A5786A">
      <w:pPr>
        <w:pStyle w:val="PARAGRAPH"/>
        <w:ind w:firstLine="0"/>
        <w:rPr>
          <w:color w:val="000000"/>
        </w:rPr>
      </w:pPr>
    </w:p>
    <w:p w:rsidR="0071362C" w:rsidRPr="0071362C" w:rsidRDefault="0071362C" w:rsidP="0071362C">
      <w:pPr>
        <w:pStyle w:val="NoSpacing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Let X represent a dataset of "n" datapoints</m:t>
          </m:r>
        </m:oMath>
      </m:oMathPara>
    </w:p>
    <w:p w:rsidR="0071362C" w:rsidRPr="0071362C" w:rsidRDefault="0071362C" w:rsidP="0071362C">
      <w:pPr>
        <w:pStyle w:val="NoSpacing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Let k be an integer number of desired clusters</m:t>
          </m:r>
        </m:oMath>
      </m:oMathPara>
    </w:p>
    <w:p w:rsidR="0071362C" w:rsidRPr="00C01FD8" w:rsidRDefault="0071362C" w:rsidP="0071362C">
      <w:pPr>
        <w:pStyle w:val="NoSpacing"/>
        <w:ind w:left="360" w:hanging="360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1. Create a set of "k" centroids, C</m:t>
          </m:r>
        </m:oMath>
      </m:oMathPara>
    </w:p>
    <w:p w:rsidR="0071362C" w:rsidRPr="00E22C4B" w:rsidRDefault="00E22C4B" w:rsidP="00E22C4B">
      <w:pPr>
        <w:pStyle w:val="NoSpacing"/>
        <w:ind w:left="360" w:hanging="360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2. Assign each point in X to the centroid closest to it</m:t>
          </m:r>
        </m:oMath>
      </m:oMathPara>
    </w:p>
    <w:p w:rsidR="000A4EE7" w:rsidRPr="000A4EE7" w:rsidRDefault="00E22C4B" w:rsidP="00E22C4B">
      <w:pPr>
        <w:pStyle w:val="NoSpacing"/>
        <w:ind w:left="360" w:hanging="360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</w:rPr>
            <m:t xml:space="preserve">3. </m:t>
          </m:r>
          <m:r>
            <w:rPr>
              <w:rFonts w:ascii="Cambria Math" w:eastAsia="Times New Roman" w:hAnsi="Cambria Math" w:cs="Times New Roman"/>
              <w:sz w:val="20"/>
            </w:rPr>
            <m:t>Move the centroid the mean of the points</m:t>
          </m:r>
        </m:oMath>
      </m:oMathPara>
    </w:p>
    <w:p w:rsidR="00E22C4B" w:rsidRPr="00E22C4B" w:rsidRDefault="000A4EE7" w:rsidP="000A4EE7">
      <w:pPr>
        <w:pStyle w:val="NoSpacing"/>
        <w:ind w:left="540" w:hanging="360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</w:rPr>
            <m:t>assigned to it</m:t>
          </m:r>
        </m:oMath>
      </m:oMathPara>
    </w:p>
    <w:p w:rsidR="000A4EE7" w:rsidRPr="000A4EE7" w:rsidRDefault="000A4EE7" w:rsidP="00E22C4B">
      <w:pPr>
        <w:pStyle w:val="NoSpacing"/>
        <w:ind w:left="360" w:hanging="360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4</m:t>
          </m:r>
          <m:r>
            <w:rPr>
              <w:rFonts w:ascii="Cambria Math" w:hAnsi="Cambria Math" w:cs="Times New Roman"/>
              <w:sz w:val="20"/>
            </w:rPr>
            <m:t xml:space="preserve">. </m:t>
          </m:r>
          <m:r>
            <w:rPr>
              <w:rFonts w:ascii="Cambria Math" w:hAnsi="Cambria Math" w:cs="Times New Roman"/>
              <w:sz w:val="20"/>
            </w:rPr>
            <m:t>Repeat 2. and 3. until the overall distance between</m:t>
          </m:r>
        </m:oMath>
      </m:oMathPara>
    </w:p>
    <w:p w:rsidR="00E22C4B" w:rsidRPr="000A4EE7" w:rsidRDefault="000A4EE7" w:rsidP="000A4EE7">
      <w:pPr>
        <w:pStyle w:val="NoSpacing"/>
        <w:ind w:left="540" w:hanging="360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</w:rPr>
            <m:t>each point and its assigned centroid is minimized</m:t>
          </m:r>
        </m:oMath>
      </m:oMathPara>
    </w:p>
    <w:p w:rsidR="000A4EE7" w:rsidRPr="000A4EE7" w:rsidRDefault="000A4EE7" w:rsidP="000A4EE7">
      <w:pPr>
        <w:pStyle w:val="NoSpacing"/>
        <w:ind w:left="360" w:hanging="360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5. Points that are assigned to the same centroid are</m:t>
          </m:r>
        </m:oMath>
      </m:oMathPara>
    </w:p>
    <w:p w:rsidR="000A4EE7" w:rsidRPr="00C01FD8" w:rsidRDefault="000A4EE7" w:rsidP="000A4EE7">
      <w:pPr>
        <w:pStyle w:val="NoSpacing"/>
        <w:ind w:left="540" w:hanging="360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considered to be within the same "cluster"</m:t>
          </m:r>
        </m:oMath>
      </m:oMathPara>
    </w:p>
    <w:p w:rsidR="000A4EE7" w:rsidRPr="000A4EE7" w:rsidRDefault="000A4EE7" w:rsidP="000A4EE7">
      <w:pPr>
        <w:pStyle w:val="NoSpacing"/>
        <w:ind w:left="540" w:hanging="360"/>
        <w:rPr>
          <w:rFonts w:ascii="Palatino" w:eastAsia="Times New Roman" w:hAnsi="Palatino" w:cs="Times New Roman"/>
          <w:sz w:val="20"/>
        </w:rPr>
      </w:pPr>
    </w:p>
    <w:p w:rsidR="00F43284" w:rsidRDefault="000A4EE7" w:rsidP="00F71CC1">
      <w:pPr>
        <w:pStyle w:val="PARAGRAPH"/>
        <w:ind w:firstLine="0"/>
      </w:pPr>
      <w:r w:rsidRPr="00F71CC1">
        <w:t xml:space="preserve">The term “Spectral Clustering” refers to </w:t>
      </w:r>
      <w:r w:rsidR="00B81ACB" w:rsidRPr="00F71CC1">
        <w:t>a specific type of</w:t>
      </w:r>
      <w:r w:rsidRPr="00F71CC1">
        <w:t xml:space="preserve"> clustering in which the “spectrum” </w:t>
      </w:r>
      <w:r w:rsidR="00B81ACB" w:rsidRPr="00F71CC1">
        <w:t xml:space="preserve">(eigenvectors) of a graph </w:t>
      </w:r>
      <w:proofErr w:type="spellStart"/>
      <w:r w:rsidR="00B81ACB" w:rsidRPr="00F71CC1">
        <w:t>Laplacean</w:t>
      </w:r>
      <w:proofErr w:type="spellEnd"/>
      <w:r w:rsidR="00B81ACB" w:rsidRPr="00F71CC1">
        <w:t xml:space="preserve"> </w:t>
      </w:r>
      <w:r w:rsidR="006E11DB">
        <w:t>is</w:t>
      </w:r>
      <w:r w:rsidR="00B81ACB" w:rsidRPr="00F71CC1">
        <w:t xml:space="preserve"> used instead of the explicit coord</w:t>
      </w:r>
      <w:r w:rsidR="00B81ACB" w:rsidRPr="00F71CC1">
        <w:t>i</w:t>
      </w:r>
      <w:r w:rsidR="00B81ACB" w:rsidRPr="00F71CC1">
        <w:t xml:space="preserve">nates of the </w:t>
      </w:r>
      <w:proofErr w:type="spellStart"/>
      <w:r w:rsidR="00B81ACB" w:rsidRPr="00F71CC1">
        <w:t>datapoints</w:t>
      </w:r>
      <w:proofErr w:type="spellEnd"/>
      <w:r w:rsidR="00B81ACB" w:rsidRPr="00F71CC1">
        <w:t xml:space="preserve">.  </w:t>
      </w:r>
      <w:r w:rsidR="00DF506E">
        <w:t>There are several benefits to u</w:t>
      </w:r>
      <w:r w:rsidR="00DF506E">
        <w:t>s</w:t>
      </w:r>
      <w:r w:rsidR="00DF506E">
        <w:t xml:space="preserve">ing “spectral” K-Means clustering over “traditional” K-Means clustering.  The primary benefit of the spectral method is enhanced performance </w:t>
      </w:r>
      <w:r w:rsidR="007A4757">
        <w:t>(i.e.</w:t>
      </w:r>
      <w:r w:rsidR="00DF506E">
        <w:t xml:space="preserve"> data is more </w:t>
      </w:r>
      <w:proofErr w:type="spellStart"/>
      <w:r w:rsidR="00DF506E">
        <w:t>a</w:t>
      </w:r>
      <w:r w:rsidR="00DF506E">
        <w:t>c</w:t>
      </w:r>
      <w:r w:rsidR="00DF506E">
        <w:t>cuarately</w:t>
      </w:r>
      <w:proofErr w:type="spellEnd"/>
      <w:r w:rsidR="00DF506E">
        <w:t xml:space="preserve"> “clustered”</w:t>
      </w:r>
      <w:r w:rsidR="007A4757">
        <w:t>)</w:t>
      </w:r>
      <w:r w:rsidR="00DF506E">
        <w:t xml:space="preserve">.  Additionally, </w:t>
      </w:r>
      <w:r w:rsidR="007A4757">
        <w:t xml:space="preserve">spectral clustering provides an opportunity to </w:t>
      </w:r>
      <w:proofErr w:type="spellStart"/>
      <w:r w:rsidR="007A4757">
        <w:t>envoke</w:t>
      </w:r>
      <w:proofErr w:type="spellEnd"/>
      <w:r w:rsidR="007A4757">
        <w:t xml:space="preserve"> computationally eff</w:t>
      </w:r>
      <w:r w:rsidR="007A4757">
        <w:t>i</w:t>
      </w:r>
      <w:r w:rsidR="007A4757">
        <w:t>cient linear algebra methods without adding much co</w:t>
      </w:r>
      <w:r w:rsidR="007A4757">
        <w:t>m</w:t>
      </w:r>
      <w:r w:rsidR="007A4757">
        <w:t>plexity to the algorithm itself [7].</w:t>
      </w:r>
    </w:p>
    <w:p w:rsidR="007A4757" w:rsidRDefault="007A4757" w:rsidP="00F71CC1">
      <w:pPr>
        <w:pStyle w:val="PARAGRAPH"/>
        <w:ind w:firstLine="0"/>
      </w:pPr>
      <w:r>
        <w:t xml:space="preserve">Diffusion Maps lend themselves very naturally to spectral </w:t>
      </w:r>
      <w:proofErr w:type="spellStart"/>
      <w:r>
        <w:t>clusting</w:t>
      </w:r>
      <w:proofErr w:type="spellEnd"/>
      <w:r>
        <w:t xml:space="preserve"> because the elements of the Diffusion Map are already meaningful “spectral” functions </w:t>
      </w:r>
      <w:proofErr w:type="gramStart"/>
      <w:r>
        <w:t>the are</w:t>
      </w:r>
      <w:proofErr w:type="gramEnd"/>
      <w:r>
        <w:t xml:space="preserve"> co</w:t>
      </w:r>
      <w:r>
        <w:t>n</w:t>
      </w:r>
      <w:r>
        <w:t xml:space="preserve">structed based on the coordinates of the </w:t>
      </w:r>
      <w:proofErr w:type="spellStart"/>
      <w:r>
        <w:t>orginal</w:t>
      </w:r>
      <w:proofErr w:type="spellEnd"/>
      <w:r>
        <w:t xml:space="preserve"> </w:t>
      </w:r>
      <w:proofErr w:type="spellStart"/>
      <w:r>
        <w:t>dat</w:t>
      </w:r>
      <w:r>
        <w:t>a</w:t>
      </w:r>
      <w:r>
        <w:t>points</w:t>
      </w:r>
      <w:proofErr w:type="spellEnd"/>
      <w:r>
        <w:t xml:space="preserve">.  In this way, the Diffusion Map is very similar to a graph </w:t>
      </w:r>
      <w:proofErr w:type="spellStart"/>
      <w:r>
        <w:t>Laplacean</w:t>
      </w:r>
      <w:proofErr w:type="spellEnd"/>
      <w:r>
        <w:t xml:space="preserve"> and can be used in the same manner.  To do so, the “n” rows (where “n” is number of original </w:t>
      </w:r>
      <w:proofErr w:type="spellStart"/>
      <w:r>
        <w:t>datapoints</w:t>
      </w:r>
      <w:proofErr w:type="spellEnd"/>
      <w:r>
        <w:t>) of the Diffusion Map are used as spectral c</w:t>
      </w:r>
      <w:r>
        <w:t>o</w:t>
      </w:r>
      <w:r>
        <w:t>ordinates in the K-Means algorithm.</w:t>
      </w:r>
    </w:p>
    <w:p w:rsidR="00F71CC1" w:rsidRDefault="00F71CC1" w:rsidP="00F71CC1">
      <w:pPr>
        <w:pStyle w:val="PARAGRAPH"/>
        <w:ind w:firstLine="0"/>
      </w:pPr>
    </w:p>
    <w:p w:rsidR="00225E88" w:rsidRDefault="00225E88" w:rsidP="00F71CC1">
      <w:pPr>
        <w:pStyle w:val="PARAGRAPH"/>
        <w:ind w:firstLine="0"/>
      </w:pPr>
    </w:p>
    <w:p w:rsidR="007A4757" w:rsidRDefault="007A4757" w:rsidP="007A4757">
      <w:pPr>
        <w:pStyle w:val="Heading2"/>
        <w:spacing w:before="0"/>
        <w:rPr>
          <w:color w:val="000000"/>
        </w:rPr>
      </w:pPr>
      <w:r>
        <w:rPr>
          <w:color w:val="000000"/>
        </w:rPr>
        <w:t>1.3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Nystr</w:t>
      </w:r>
      <w:r w:rsidRPr="009E0DB2">
        <w:rPr>
          <w:color w:val="000000"/>
        </w:rPr>
        <w:t>ö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Approximation</w:t>
      </w:r>
    </w:p>
    <w:p w:rsidR="007A4757" w:rsidRDefault="007A4757" w:rsidP="007A4757">
      <w:pPr>
        <w:pStyle w:val="PARAGRAPHnoindent"/>
        <w:rPr>
          <w:color w:val="000000"/>
        </w:rPr>
      </w:pPr>
    </w:p>
    <w:p w:rsidR="007A4757" w:rsidRDefault="00225E88" w:rsidP="007A4757">
      <w:pPr>
        <w:pStyle w:val="PARAGRAPHnoindent"/>
        <w:rPr>
          <w:color w:val="000000"/>
        </w:rPr>
      </w:pPr>
      <w:r>
        <w:rPr>
          <w:color w:val="000000"/>
        </w:rPr>
        <w:t>As previously mentioned</w:t>
      </w:r>
      <w:r>
        <w:rPr>
          <w:color w:val="000000"/>
        </w:rPr>
        <w:t xml:space="preserve">, a benefit of spectral clustering over traditional methods is the efficiency that can be achieved by </w:t>
      </w:r>
      <w:proofErr w:type="spellStart"/>
      <w:r>
        <w:rPr>
          <w:color w:val="000000"/>
        </w:rPr>
        <w:t>envoking</w:t>
      </w:r>
      <w:proofErr w:type="spellEnd"/>
      <w:r>
        <w:rPr>
          <w:color w:val="000000"/>
        </w:rPr>
        <w:t xml:space="preserve"> linear algebra concepts.  </w:t>
      </w:r>
      <w:r w:rsidR="007A4757">
        <w:rPr>
          <w:color w:val="000000"/>
        </w:rPr>
        <w:t>Diffusion Map calculations require an abundant amount of comp</w:t>
      </w:r>
      <w:r w:rsidR="007A4757">
        <w:rPr>
          <w:color w:val="000000"/>
        </w:rPr>
        <w:t>u</w:t>
      </w:r>
      <w:r w:rsidR="007A4757">
        <w:rPr>
          <w:color w:val="000000"/>
        </w:rPr>
        <w:t>tational resources, especially for large image data sets.  It is possible to limit the r</w:t>
      </w:r>
      <w:r w:rsidR="007A4757">
        <w:rPr>
          <w:color w:val="000000"/>
        </w:rPr>
        <w:t>e</w:t>
      </w:r>
      <w:r w:rsidR="007A4757">
        <w:rPr>
          <w:color w:val="000000"/>
        </w:rPr>
        <w:t xml:space="preserve">source requirements by applying the </w:t>
      </w:r>
      <w:proofErr w:type="spellStart"/>
      <w:r w:rsidR="007A4757">
        <w:rPr>
          <w:color w:val="000000"/>
        </w:rPr>
        <w:t>Nystr</w:t>
      </w:r>
      <w:r w:rsidR="007A4757" w:rsidRPr="007D0C1F">
        <w:rPr>
          <w:color w:val="000000"/>
        </w:rPr>
        <w:t>ö</w:t>
      </w:r>
      <w:r w:rsidR="007A4757">
        <w:rPr>
          <w:color w:val="000000"/>
        </w:rPr>
        <w:t>m</w:t>
      </w:r>
      <w:proofErr w:type="spellEnd"/>
      <w:r w:rsidR="007A4757">
        <w:rPr>
          <w:color w:val="000000"/>
        </w:rPr>
        <w:t xml:space="preserve"> approximation to the pairwise affinity m</w:t>
      </w:r>
      <w:r w:rsidR="007A4757">
        <w:rPr>
          <w:color w:val="000000"/>
        </w:rPr>
        <w:t>a</w:t>
      </w:r>
      <w:r w:rsidR="007A4757">
        <w:rPr>
          <w:color w:val="000000"/>
        </w:rPr>
        <w:t>trix, W, instead of explicitly calc</w:t>
      </w:r>
      <w:r w:rsidR="007A4757">
        <w:rPr>
          <w:color w:val="000000"/>
        </w:rPr>
        <w:t>u</w:t>
      </w:r>
      <w:r w:rsidR="007A4757">
        <w:rPr>
          <w:color w:val="000000"/>
        </w:rPr>
        <w:t>lating kernel values for each element of the matrix.  Several computational pat</w:t>
      </w:r>
      <w:r w:rsidR="007A4757">
        <w:rPr>
          <w:color w:val="000000"/>
        </w:rPr>
        <w:t>h</w:t>
      </w:r>
      <w:r w:rsidR="007A4757">
        <w:rPr>
          <w:color w:val="000000"/>
        </w:rPr>
        <w:t>ways for this appro</w:t>
      </w:r>
      <w:r w:rsidR="007A4757">
        <w:rPr>
          <w:color w:val="000000"/>
        </w:rPr>
        <w:t>x</w:t>
      </w:r>
      <w:r w:rsidR="007A4757">
        <w:rPr>
          <w:color w:val="000000"/>
        </w:rPr>
        <w:t xml:space="preserve">imation are presented by Fowlkes </w:t>
      </w:r>
      <w:proofErr w:type="gramStart"/>
      <w:r w:rsidR="007A4757">
        <w:rPr>
          <w:color w:val="000000"/>
        </w:rPr>
        <w:t>et</w:t>
      </w:r>
      <w:proofErr w:type="gramEnd"/>
      <w:r w:rsidR="007A4757">
        <w:rPr>
          <w:color w:val="000000"/>
        </w:rPr>
        <w:t>. al. [5], the most basic of these pathways being an estim</w:t>
      </w:r>
      <w:r w:rsidR="007A4757">
        <w:rPr>
          <w:color w:val="000000"/>
        </w:rPr>
        <w:t>a</w:t>
      </w:r>
      <w:r w:rsidR="007A4757">
        <w:rPr>
          <w:color w:val="000000"/>
        </w:rPr>
        <w:t>tion of W using smaller matr</w:t>
      </w:r>
      <w:r w:rsidR="007A4757">
        <w:rPr>
          <w:color w:val="000000"/>
        </w:rPr>
        <w:t>i</w:t>
      </w:r>
      <w:r w:rsidR="007A4757">
        <w:rPr>
          <w:color w:val="000000"/>
        </w:rPr>
        <w:t>ces in the form:</w:t>
      </w:r>
    </w:p>
    <w:p w:rsidR="007A4757" w:rsidRPr="008F2B6E" w:rsidRDefault="007A4757" w:rsidP="007A4757">
      <w:pPr>
        <w:pStyle w:val="PARAGRAPHnoindent"/>
        <w:rPr>
          <w:color w:val="000000"/>
        </w:rPr>
      </w:pPr>
    </w:p>
    <w:p w:rsidR="007A4757" w:rsidRPr="008F2B6E" w:rsidRDefault="007A4757" w:rsidP="007A4757">
      <w:pPr>
        <w:pStyle w:val="PARAGRAPHnoindent"/>
        <w:spacing w:line="240" w:lineRule="auto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w:lastRenderedPageBreak/>
            <m:t xml:space="preserve">W=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e>
                </m:mr>
              </m:m>
            </m:e>
          </m:d>
        </m:oMath>
      </m:oMathPara>
    </w:p>
    <w:p w:rsidR="007A4757" w:rsidRDefault="007A4757" w:rsidP="007A4757">
      <w:pPr>
        <w:pStyle w:val="PARAGRAPH"/>
        <w:ind w:firstLine="0"/>
        <w:rPr>
          <w:color w:val="000000"/>
        </w:rPr>
      </w:pPr>
    </w:p>
    <w:p w:rsidR="007A4757" w:rsidRDefault="007A4757" w:rsidP="007A4757">
      <w:pPr>
        <w:pStyle w:val="PARAGRAPH"/>
        <w:ind w:firstLine="0"/>
        <w:rPr>
          <w:color w:val="000000"/>
        </w:rPr>
      </w:pPr>
      <w:r>
        <w:rPr>
          <w:color w:val="000000"/>
        </w:rPr>
        <w:t xml:space="preserve">Given an affinity matrix of size “n by n”, A is an “m by m” matrix of “sample” affinities and B is an “(n-m) by m” matrix of affinities between the remaining data points and those in the sample.  </w:t>
      </w:r>
      <w:proofErr w:type="spellStart"/>
      <w:r>
        <w:rPr>
          <w:color w:val="000000"/>
        </w:rPr>
        <w:t>W</w:t>
      </w:r>
      <w:proofErr w:type="spellEnd"/>
      <w:r>
        <w:rPr>
          <w:color w:val="000000"/>
        </w:rPr>
        <w:t xml:space="preserve"> can then be completed by estima</w:t>
      </w:r>
      <w:r>
        <w:rPr>
          <w:color w:val="000000"/>
        </w:rPr>
        <w:t>t</w:t>
      </w:r>
      <w:r>
        <w:rPr>
          <w:color w:val="000000"/>
        </w:rPr>
        <w:t>ing the remaining portion of the matrix, C, via the follo</w:t>
      </w:r>
      <w:r>
        <w:rPr>
          <w:color w:val="000000"/>
        </w:rPr>
        <w:t>w</w:t>
      </w:r>
      <w:r>
        <w:rPr>
          <w:color w:val="000000"/>
        </w:rPr>
        <w:t>ing formula [5]:</w:t>
      </w:r>
    </w:p>
    <w:p w:rsidR="007A4757" w:rsidRDefault="007A4757" w:rsidP="007A4757">
      <w:pPr>
        <w:pStyle w:val="PARAGRAPH"/>
        <w:ind w:firstLine="0"/>
        <w:rPr>
          <w:color w:val="000000"/>
        </w:rPr>
      </w:pPr>
    </w:p>
    <w:p w:rsidR="007A4757" w:rsidRPr="008F2B6E" w:rsidRDefault="007A4757" w:rsidP="007A4757">
      <w:pPr>
        <w:pStyle w:val="PARAGRAPHnoindent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C=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</w:rPr>
                <m:t>-1</m:t>
              </m:r>
            </m:sup>
          </m:sSup>
          <m:r>
            <w:rPr>
              <w:rFonts w:ascii="Cambria Math" w:hAnsi="Cambria Math"/>
              <w:sz w:val="20"/>
            </w:rPr>
            <m:t>B</m:t>
          </m:r>
        </m:oMath>
      </m:oMathPara>
    </w:p>
    <w:p w:rsidR="007A4757" w:rsidRDefault="007A4757" w:rsidP="007A4757">
      <w:pPr>
        <w:pStyle w:val="PARAGRAPH"/>
        <w:ind w:firstLine="0"/>
        <w:rPr>
          <w:color w:val="000000"/>
        </w:rPr>
      </w:pPr>
    </w:p>
    <w:p w:rsidR="007A4757" w:rsidRPr="00576DF9" w:rsidRDefault="007A4757" w:rsidP="007A4757">
      <w:pPr>
        <w:pStyle w:val="PARAGRAPH"/>
        <w:ind w:firstLine="0"/>
      </w:pPr>
      <w:r>
        <w:rPr>
          <w:color w:val="000000"/>
        </w:rPr>
        <w:t>Thus, a very large problem (“n</w:t>
      </w:r>
      <w:r>
        <w:rPr>
          <w:color w:val="000000"/>
          <w:vertAlign w:val="superscript"/>
        </w:rPr>
        <w:t>2</w:t>
      </w:r>
      <w:proofErr w:type="gramStart"/>
      <w:r>
        <w:rPr>
          <w:color w:val="000000"/>
        </w:rPr>
        <w:t xml:space="preserve">“ </w:t>
      </w:r>
      <w:proofErr w:type="spellStart"/>
      <w:r>
        <w:rPr>
          <w:color w:val="000000"/>
        </w:rPr>
        <w:t>kernal</w:t>
      </w:r>
      <w:proofErr w:type="spellEnd"/>
      <w:proofErr w:type="gramEnd"/>
      <w:r>
        <w:rPr>
          <w:color w:val="000000"/>
        </w:rPr>
        <w:t xml:space="preserve"> computations) is </w:t>
      </w:r>
      <w:proofErr w:type="spellStart"/>
      <w:r>
        <w:rPr>
          <w:color w:val="000000"/>
        </w:rPr>
        <w:t>reducable</w:t>
      </w:r>
      <w:proofErr w:type="spellEnd"/>
      <w:r>
        <w:rPr>
          <w:color w:val="000000"/>
        </w:rPr>
        <w:t xml:space="preserve"> to something more manageable (“nm” kernel computations). </w:t>
      </w:r>
    </w:p>
    <w:p w:rsidR="007A4757" w:rsidRDefault="007A4757" w:rsidP="00F71CC1">
      <w:pPr>
        <w:pStyle w:val="PARAGRAPH"/>
        <w:ind w:firstLine="0"/>
      </w:pPr>
    </w:p>
    <w:p w:rsidR="007A4757" w:rsidRPr="00F71CC1" w:rsidRDefault="007A4757" w:rsidP="00F71CC1">
      <w:pPr>
        <w:pStyle w:val="PARAGRAPH"/>
        <w:ind w:firstLine="0"/>
      </w:pPr>
    </w:p>
    <w:p w:rsidR="00F43284" w:rsidRDefault="009E0DB2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t>1.4</w:t>
      </w:r>
      <w:r w:rsidR="00F43284">
        <w:rPr>
          <w:color w:val="000000"/>
        </w:rPr>
        <w:t xml:space="preserve"> Predictive Analysis</w:t>
      </w:r>
    </w:p>
    <w:p w:rsidR="00750188" w:rsidRDefault="00750188" w:rsidP="00750188">
      <w:pPr>
        <w:pStyle w:val="PARAGRAPH"/>
        <w:ind w:firstLine="0"/>
      </w:pPr>
    </w:p>
    <w:p w:rsidR="003410C8" w:rsidRPr="00750188" w:rsidRDefault="00C01FD8" w:rsidP="00750188">
      <w:pPr>
        <w:pStyle w:val="PARAGRAPH"/>
        <w:ind w:firstLine="0"/>
      </w:pPr>
      <w:proofErr w:type="spellStart"/>
      <w:proofErr w:type="gramStart"/>
      <w:r w:rsidRPr="00750188">
        <w:t>asdf</w:t>
      </w:r>
      <w:proofErr w:type="spellEnd"/>
      <w:proofErr w:type="gramEnd"/>
    </w:p>
    <w:p w:rsidR="003410C8" w:rsidRDefault="003410C8">
      <w:pPr>
        <w:pStyle w:val="Heading1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</w:r>
      <w:r w:rsidR="00C01FD8">
        <w:rPr>
          <w:color w:val="000000"/>
        </w:rPr>
        <w:t>Methods</w:t>
      </w:r>
    </w:p>
    <w:p w:rsidR="00750188" w:rsidRDefault="00750188" w:rsidP="00C01FD8">
      <w:pPr>
        <w:pStyle w:val="PARAGRAPHnoindent"/>
        <w:rPr>
          <w:color w:val="000000"/>
        </w:rPr>
      </w:pPr>
    </w:p>
    <w:p w:rsidR="00C01FD8" w:rsidRDefault="00AE472F" w:rsidP="00C01FD8">
      <w:pPr>
        <w:pStyle w:val="PARAGRAPHnoindent"/>
        <w:rPr>
          <w:color w:val="000000"/>
        </w:rPr>
      </w:pPr>
      <w:r>
        <w:rPr>
          <w:color w:val="000000"/>
        </w:rPr>
        <w:t xml:space="preserve">A predictive analysis model based on these techniques was created using the python programing language.  </w:t>
      </w:r>
      <w:r w:rsidR="00E45EF6">
        <w:rPr>
          <w:color w:val="000000"/>
        </w:rPr>
        <w:t>All methods were combined into a si</w:t>
      </w:r>
      <w:r w:rsidR="00E45EF6">
        <w:rPr>
          <w:color w:val="000000"/>
        </w:rPr>
        <w:t>n</w:t>
      </w:r>
      <w:r w:rsidR="00E45EF6">
        <w:rPr>
          <w:color w:val="000000"/>
        </w:rPr>
        <w:t>gle .</w:t>
      </w:r>
      <w:proofErr w:type="spellStart"/>
      <w:r w:rsidR="00E45EF6">
        <w:rPr>
          <w:color w:val="000000"/>
        </w:rPr>
        <w:t>py</w:t>
      </w:r>
      <w:proofErr w:type="spellEnd"/>
      <w:r w:rsidR="00E45EF6">
        <w:rPr>
          <w:color w:val="000000"/>
        </w:rPr>
        <w:t xml:space="preserve"> file and this code as well as the data sets used to test to model can be found on </w:t>
      </w:r>
      <w:proofErr w:type="spellStart"/>
      <w:r w:rsidR="00E45EF6">
        <w:rPr>
          <w:color w:val="000000"/>
        </w:rPr>
        <w:t>github</w:t>
      </w:r>
      <w:proofErr w:type="spellEnd"/>
      <w:r w:rsidR="00E45EF6">
        <w:rPr>
          <w:color w:val="000000"/>
        </w:rPr>
        <w:t xml:space="preserve"> via the fo</w:t>
      </w:r>
      <w:r w:rsidR="00E45EF6">
        <w:rPr>
          <w:color w:val="000000"/>
        </w:rPr>
        <w:t>l</w:t>
      </w:r>
      <w:r w:rsidR="00E45EF6">
        <w:rPr>
          <w:color w:val="000000"/>
        </w:rPr>
        <w:t>lowing link:</w:t>
      </w:r>
    </w:p>
    <w:p w:rsidR="00E45EF6" w:rsidRDefault="00E45EF6" w:rsidP="00E45EF6">
      <w:pPr>
        <w:pStyle w:val="PARAGRAPHnoindent"/>
        <w:rPr>
          <w:color w:val="000000"/>
        </w:rPr>
      </w:pPr>
    </w:p>
    <w:p w:rsidR="00E45EF6" w:rsidRPr="00E45EF6" w:rsidRDefault="00E45EF6" w:rsidP="00E45EF6">
      <w:pPr>
        <w:pStyle w:val="PARAGRAPHnoindent"/>
      </w:pPr>
      <w:r w:rsidRPr="00E45EF6">
        <w:rPr>
          <w:color w:val="548DD4" w:themeColor="text2" w:themeTint="99"/>
        </w:rPr>
        <w:t>github.com/</w:t>
      </w:r>
      <w:proofErr w:type="spellStart"/>
      <w:r w:rsidRPr="00E45EF6">
        <w:rPr>
          <w:color w:val="548DD4" w:themeColor="text2" w:themeTint="99"/>
        </w:rPr>
        <w:t>BrandenKeck</w:t>
      </w:r>
      <w:proofErr w:type="spellEnd"/>
      <w:r w:rsidRPr="00E45EF6">
        <w:rPr>
          <w:color w:val="548DD4" w:themeColor="text2" w:themeTint="99"/>
        </w:rPr>
        <w:t>/JHU_625.714_Final_Project</w:t>
      </w:r>
    </w:p>
    <w:p w:rsidR="00D322B5" w:rsidRPr="00D322B5" w:rsidRDefault="00D322B5" w:rsidP="00D322B5">
      <w:pPr>
        <w:pStyle w:val="PARAGRAPH"/>
      </w:pPr>
    </w:p>
    <w:p w:rsidR="00C01FD8" w:rsidRPr="008F2B6E" w:rsidRDefault="008F2B6E" w:rsidP="008F2B6E">
      <w:pPr>
        <w:pStyle w:val="Heading2"/>
        <w:spacing w:before="0"/>
        <w:rPr>
          <w:color w:val="000000"/>
        </w:rPr>
      </w:pPr>
      <w:r>
        <w:rPr>
          <w:color w:val="000000"/>
        </w:rPr>
        <w:t>2.1 Data Set</w:t>
      </w:r>
    </w:p>
    <w:p w:rsidR="00750188" w:rsidRDefault="00750188" w:rsidP="00D322B5">
      <w:pPr>
        <w:pStyle w:val="PARAGRAPHnoindent"/>
        <w:rPr>
          <w:color w:val="000000"/>
        </w:rPr>
      </w:pPr>
    </w:p>
    <w:p w:rsidR="00C01FD8" w:rsidRDefault="00D322B5" w:rsidP="00D322B5">
      <w:pPr>
        <w:pStyle w:val="PARAGRAPHnoindent"/>
        <w:rPr>
          <w:color w:val="000000"/>
        </w:rPr>
      </w:pPr>
      <w:r>
        <w:rPr>
          <w:color w:val="000000"/>
        </w:rPr>
        <w:t>Three primary data sets were used to develop and test this model.  All of these data sets were collections of i</w:t>
      </w:r>
      <w:r>
        <w:rPr>
          <w:color w:val="000000"/>
        </w:rPr>
        <w:t>m</w:t>
      </w:r>
      <w:r>
        <w:rPr>
          <w:color w:val="000000"/>
        </w:rPr>
        <w:t xml:space="preserve">ages.  The first set consisted of images of varying sizes.  This set was used to test the </w:t>
      </w:r>
      <w:r w:rsidR="00C40475">
        <w:rPr>
          <w:color w:val="000000"/>
        </w:rPr>
        <w:t>speed of the model as well as some of the initially developed clustering algorithm code.  It can be seen as follows in Fig. 1:</w:t>
      </w:r>
    </w:p>
    <w:p w:rsidR="0038164D" w:rsidRPr="0038164D" w:rsidRDefault="0038164D" w:rsidP="0038164D">
      <w:pPr>
        <w:pStyle w:val="PARAGRAPH"/>
      </w:pPr>
    </w:p>
    <w:p w:rsidR="00C40475" w:rsidRDefault="00C40475" w:rsidP="00C40475">
      <w:pPr>
        <w:pStyle w:val="PARAGRAPHnoindent"/>
        <w:rPr>
          <w:color w:val="000000"/>
        </w:rPr>
      </w:pPr>
    </w:p>
    <w:p w:rsidR="0038164D" w:rsidRPr="0038164D" w:rsidRDefault="0038164D" w:rsidP="0038164D">
      <w:pPr>
        <w:pStyle w:val="PARAGRAPH"/>
      </w:pPr>
    </w:p>
    <w:p w:rsidR="00C40475" w:rsidRDefault="00C40475" w:rsidP="00C40475">
      <w:pPr>
        <w:pStyle w:val="PARAGRAPHnoindent"/>
        <w:rPr>
          <w:color w:val="000000"/>
        </w:rPr>
      </w:pPr>
      <w:r>
        <w:rPr>
          <w:color w:val="000000"/>
        </w:rPr>
        <w:t xml:space="preserve">The other two data sets used to test the model </w:t>
      </w:r>
      <w:r w:rsidR="00B81ACB">
        <w:rPr>
          <w:color w:val="000000"/>
        </w:rPr>
        <w:t>were</w:t>
      </w:r>
      <w:r>
        <w:rPr>
          <w:color w:val="000000"/>
        </w:rPr>
        <w:t xml:space="preserve"> s</w:t>
      </w:r>
      <w:r>
        <w:rPr>
          <w:color w:val="000000"/>
        </w:rPr>
        <w:t>e</w:t>
      </w:r>
      <w:r>
        <w:rPr>
          <w:color w:val="000000"/>
        </w:rPr>
        <w:t>ries of evolving images.  These images were used to dete</w:t>
      </w:r>
      <w:r>
        <w:rPr>
          <w:color w:val="000000"/>
        </w:rPr>
        <w:t>r</w:t>
      </w:r>
      <w:r>
        <w:rPr>
          <w:color w:val="000000"/>
        </w:rPr>
        <w:t>mine the accuracy by which the model predicts mov</w:t>
      </w:r>
      <w:r>
        <w:rPr>
          <w:color w:val="000000"/>
        </w:rPr>
        <w:t>e</w:t>
      </w:r>
      <w:r>
        <w:rPr>
          <w:color w:val="000000"/>
        </w:rPr>
        <w:t>ments of data clusters.</w:t>
      </w:r>
      <w:r w:rsidR="00B81ACB">
        <w:rPr>
          <w:color w:val="000000"/>
        </w:rPr>
        <w:t xml:space="preserve">  These are shown in Fig. 2:</w:t>
      </w:r>
    </w:p>
    <w:p w:rsidR="00B81ACB" w:rsidRDefault="00B81ACB" w:rsidP="00B81ACB">
      <w:pPr>
        <w:pStyle w:val="PARAGRAPH"/>
      </w:pPr>
    </w:p>
    <w:p w:rsidR="00B81ACB" w:rsidRPr="00B81ACB" w:rsidRDefault="00B81ACB" w:rsidP="00BF0CFB">
      <w:pPr>
        <w:pStyle w:val="PARAGRAPHnoindent"/>
      </w:pPr>
      <w:r w:rsidRPr="00BF0CFB">
        <w:rPr>
          <w:color w:val="000000"/>
        </w:rPr>
        <w:t>It can</w:t>
      </w:r>
      <w:r>
        <w:t xml:space="preserve"> be seen that the first image set in the above fi</w:t>
      </w:r>
      <w:r>
        <w:t>g</w:t>
      </w:r>
      <w:r>
        <w:t xml:space="preserve">ure is </w:t>
      </w:r>
    </w:p>
    <w:p w:rsidR="00C40475" w:rsidRPr="00C40475" w:rsidRDefault="00C40475" w:rsidP="00C40475">
      <w:pPr>
        <w:pStyle w:val="PARAGRAPHnoindent"/>
        <w:rPr>
          <w:color w:val="000000"/>
        </w:rPr>
      </w:pPr>
    </w:p>
    <w:p w:rsidR="00C01FD8" w:rsidRPr="00C01FD8" w:rsidRDefault="00C01FD8" w:rsidP="00C01FD8">
      <w:pPr>
        <w:pStyle w:val="PARAGRAPH"/>
      </w:pPr>
    </w:p>
    <w:p w:rsidR="003410C8" w:rsidRDefault="008F2B6E">
      <w:pPr>
        <w:pStyle w:val="Heading2"/>
        <w:spacing w:before="0"/>
        <w:rPr>
          <w:color w:val="000000"/>
        </w:rPr>
      </w:pPr>
      <w:r>
        <w:rPr>
          <w:color w:val="000000"/>
        </w:rPr>
        <w:t>2.2</w:t>
      </w:r>
      <w:r w:rsidR="003410C8">
        <w:rPr>
          <w:color w:val="000000"/>
        </w:rPr>
        <w:t xml:space="preserve"> </w:t>
      </w:r>
      <w:r w:rsidR="00C01FD8">
        <w:rPr>
          <w:color w:val="000000"/>
        </w:rPr>
        <w:t>Development of Python Model</w:t>
      </w:r>
    </w:p>
    <w:p w:rsidR="00750188" w:rsidRDefault="00750188" w:rsidP="00021904">
      <w:pPr>
        <w:pStyle w:val="PARAGRAPHnoindent"/>
        <w:rPr>
          <w:color w:val="000000"/>
        </w:rPr>
      </w:pPr>
    </w:p>
    <w:p w:rsidR="003410C8" w:rsidRPr="00021904" w:rsidRDefault="00B426B4" w:rsidP="00021904">
      <w:pPr>
        <w:pStyle w:val="PARAGRAPHnoindent"/>
        <w:rPr>
          <w:color w:val="000000"/>
        </w:rPr>
      </w:pPr>
      <w:r>
        <w:rPr>
          <w:color w:val="000000"/>
        </w:rPr>
        <w:t>A p</w:t>
      </w:r>
      <w:r w:rsidR="00C01FD8" w:rsidRPr="00021904">
        <w:rPr>
          <w:color w:val="000000"/>
        </w:rPr>
        <w:t>ython script was developed to p</w:t>
      </w:r>
      <w:r w:rsidR="003410C8" w:rsidRPr="00021904">
        <w:rPr>
          <w:color w:val="000000"/>
        </w:rPr>
        <w:t xml:space="preserve"> </w:t>
      </w:r>
    </w:p>
    <w:p w:rsidR="00021904" w:rsidRPr="00021904" w:rsidRDefault="00021904" w:rsidP="00021904">
      <w:pPr>
        <w:pStyle w:val="PARAGRAPHnoindent"/>
        <w:rPr>
          <w:color w:val="000000"/>
        </w:rPr>
      </w:pPr>
    </w:p>
    <w:p w:rsidR="00021904" w:rsidRPr="00021904" w:rsidRDefault="00021904" w:rsidP="00021904">
      <w:pPr>
        <w:pStyle w:val="PARAGRAPHnoindent"/>
        <w:rPr>
          <w:color w:val="000000"/>
        </w:rPr>
      </w:pPr>
      <w:r w:rsidRPr="00021904">
        <w:rPr>
          <w:color w:val="000000"/>
        </w:rPr>
        <w:t>The kernel de</w:t>
      </w:r>
      <w:r w:rsidR="009D10BC">
        <w:rPr>
          <w:color w:val="000000"/>
        </w:rPr>
        <w:t>veloped for this model is similar to</w:t>
      </w:r>
      <w:r w:rsidRPr="00021904">
        <w:rPr>
          <w:color w:val="000000"/>
        </w:rPr>
        <w:t xml:space="preserve"> that</w:t>
      </w:r>
      <w:r w:rsidR="001071F7">
        <w:rPr>
          <w:color w:val="000000"/>
        </w:rPr>
        <w:t xml:space="preserve"> d</w:t>
      </w:r>
      <w:r w:rsidR="001071F7">
        <w:rPr>
          <w:color w:val="000000"/>
        </w:rPr>
        <w:t>e</w:t>
      </w:r>
      <w:r w:rsidR="001071F7">
        <w:rPr>
          <w:color w:val="000000"/>
        </w:rPr>
        <w:t xml:space="preserve">veloped by </w:t>
      </w:r>
      <w:proofErr w:type="spellStart"/>
      <w:r w:rsidR="001071F7">
        <w:rPr>
          <w:color w:val="000000"/>
        </w:rPr>
        <w:t>Farbman</w:t>
      </w:r>
      <w:proofErr w:type="spellEnd"/>
      <w:r w:rsidR="001071F7">
        <w:rPr>
          <w:color w:val="000000"/>
        </w:rPr>
        <w:t xml:space="preserve"> </w:t>
      </w:r>
      <w:proofErr w:type="gramStart"/>
      <w:r w:rsidR="001071F7">
        <w:rPr>
          <w:color w:val="000000"/>
        </w:rPr>
        <w:t>et</w:t>
      </w:r>
      <w:proofErr w:type="gramEnd"/>
      <w:r w:rsidR="001071F7">
        <w:rPr>
          <w:color w:val="000000"/>
        </w:rPr>
        <w:t>. al. [</w:t>
      </w:r>
      <w:r w:rsidR="005F4980">
        <w:rPr>
          <w:color w:val="000000"/>
        </w:rPr>
        <w:t>4</w:t>
      </w:r>
      <w:r w:rsidRPr="00021904">
        <w:rPr>
          <w:color w:val="000000"/>
        </w:rPr>
        <w:t>]</w:t>
      </w:r>
      <w:r w:rsidR="009D10BC">
        <w:rPr>
          <w:color w:val="000000"/>
        </w:rPr>
        <w:t xml:space="preserve"> and is based on the RBF kernel as used by the </w:t>
      </w:r>
      <w:proofErr w:type="spellStart"/>
      <w:r w:rsidR="009D10BC">
        <w:rPr>
          <w:color w:val="000000"/>
        </w:rPr>
        <w:t>scikit</w:t>
      </w:r>
      <w:proofErr w:type="spellEnd"/>
      <w:r w:rsidR="009D10BC">
        <w:rPr>
          <w:color w:val="000000"/>
        </w:rPr>
        <w:t>-learn python library</w:t>
      </w:r>
      <w:bookmarkStart w:id="0" w:name="_GoBack"/>
      <w:bookmarkEnd w:id="0"/>
      <w:r w:rsidRPr="00021904">
        <w:rPr>
          <w:color w:val="000000"/>
        </w:rPr>
        <w:t>:</w:t>
      </w:r>
    </w:p>
    <w:p w:rsidR="00021904" w:rsidRDefault="00021904" w:rsidP="00021904">
      <w:pPr>
        <w:pStyle w:val="NoSpacing"/>
        <w:rPr>
          <w:rFonts w:ascii="Times New Roman" w:hAnsi="Times New Roman" w:cs="Times New Roman"/>
          <w:sz w:val="24"/>
        </w:rPr>
      </w:pPr>
    </w:p>
    <w:p w:rsidR="00021904" w:rsidRDefault="00021904" w:rsidP="008C2EBF">
      <w:pPr>
        <w:pStyle w:val="NoSpacing"/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</w:pPr>
      <m:oMath>
        <m:r>
          <w:rPr>
            <w:rFonts w:ascii="Cambria Math" w:hAnsi="Cambria Math" w:cs="Times New Roman"/>
            <w:sz w:val="20"/>
          </w:rPr>
          <w:lastRenderedPageBreak/>
          <m:t>k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0"/>
          </w:rPr>
          <m:t>=exp⁡(-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/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bSup>
      </m:oMath>
      <w:r w:rsidRPr="00021904">
        <w:rPr>
          <w:rFonts w:ascii="Cambria Math" w:hAnsi="Cambria Math" w:cs="Times New Roman"/>
          <w:i/>
          <w:sz w:val="20"/>
        </w:rPr>
        <w:t>)</w:t>
      </w:r>
    </w:p>
    <w:p w:rsidR="0087522F" w:rsidRDefault="0087522F" w:rsidP="0087522F">
      <w:pPr>
        <w:pStyle w:val="NoSpacing"/>
        <w:tabs>
          <w:tab w:val="right" w:pos="4680"/>
        </w:tabs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</w:pPr>
    </w:p>
    <w:p w:rsidR="0087522F" w:rsidRDefault="0087522F" w:rsidP="0087522F">
      <w:pPr>
        <w:pStyle w:val="NoSpacing"/>
        <w:tabs>
          <w:tab w:val="right" w:pos="4680"/>
        </w:tabs>
        <w:rPr>
          <w:rFonts w:ascii="Palatino" w:eastAsia="Times New Roman" w:hAnsi="Palatino" w:cs="Times New Roman"/>
          <w:sz w:val="20"/>
        </w:rPr>
      </w:pPr>
      <w:proofErr w:type="gramStart"/>
      <w:r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  <w:t>where</w:t>
      </w:r>
      <w:proofErr w:type="gramEnd"/>
      <w:r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bSup>
      </m:oMath>
      <w:r>
        <w:rPr>
          <w:rFonts w:ascii="Palatino" w:eastAsia="Times New Roman" w:hAnsi="Palatino" w:cs="Times New Roman"/>
          <w:sz w:val="20"/>
        </w:rPr>
        <w:t xml:space="preserve"> is a scaling parameter,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j</m:t>
            </m:r>
          </m:sub>
        </m:sSub>
      </m:oMath>
      <w:r>
        <w:rPr>
          <w:rFonts w:ascii="Palatino" w:eastAsia="Times New Roman" w:hAnsi="Palatino" w:cs="Times New Roman"/>
          <w:sz w:val="20"/>
        </w:rPr>
        <w:t xml:space="preserve"> are data points.  </w:t>
      </w:r>
    </w:p>
    <w:p w:rsidR="007D0C1F" w:rsidRDefault="007D0C1F" w:rsidP="0087522F">
      <w:pPr>
        <w:pStyle w:val="NoSpacing"/>
        <w:tabs>
          <w:tab w:val="right" w:pos="4680"/>
        </w:tabs>
        <w:rPr>
          <w:rFonts w:ascii="Palatino" w:eastAsia="Times New Roman" w:hAnsi="Palatino" w:cs="Times New Roman"/>
          <w:sz w:val="20"/>
        </w:rPr>
      </w:pPr>
    </w:p>
    <w:p w:rsidR="007D0C1F" w:rsidRPr="0087522F" w:rsidRDefault="007D0C1F" w:rsidP="0087522F">
      <w:pPr>
        <w:pStyle w:val="NoSpacing"/>
        <w:tabs>
          <w:tab w:val="right" w:pos="4680"/>
        </w:tabs>
        <w:rPr>
          <w:rFonts w:ascii="Cambria Math" w:hAnsi="Cambria Math" w:cs="Times New Roman"/>
          <w:sz w:val="20"/>
        </w:rPr>
      </w:pPr>
    </w:p>
    <w:p w:rsidR="00C01FD8" w:rsidRDefault="00C01FD8" w:rsidP="00021904">
      <w:pPr>
        <w:pStyle w:val="NoSpacing"/>
        <w:rPr>
          <w:rFonts w:ascii="Cambria Math" w:hAnsi="Cambria Math" w:cs="Times New Roman"/>
          <w:sz w:val="20"/>
        </w:rPr>
      </w:pPr>
    </w:p>
    <w:p w:rsidR="007D0C1F" w:rsidRDefault="007D0C1F" w:rsidP="007D0C1F">
      <w:pPr>
        <w:pStyle w:val="Heading2"/>
        <w:spacing w:before="0"/>
        <w:rPr>
          <w:color w:val="000000"/>
        </w:rPr>
      </w:pPr>
      <w:r>
        <w:rPr>
          <w:color w:val="000000"/>
        </w:rPr>
        <w:t>2.</w:t>
      </w:r>
      <w:r w:rsidR="008F2B6E">
        <w:rPr>
          <w:color w:val="000000"/>
        </w:rPr>
        <w:t>3</w:t>
      </w:r>
      <w:r>
        <w:rPr>
          <w:color w:val="000000"/>
        </w:rPr>
        <w:t xml:space="preserve"> Efficiency Improvement</w:t>
      </w:r>
    </w:p>
    <w:p w:rsidR="00750188" w:rsidRDefault="00750188" w:rsidP="007D0C1F">
      <w:pPr>
        <w:pStyle w:val="PARAGRAPHnoindent"/>
        <w:rPr>
          <w:color w:val="000000"/>
        </w:rPr>
      </w:pPr>
    </w:p>
    <w:p w:rsidR="007D0C1F" w:rsidRPr="00021904" w:rsidRDefault="007D0C1F" w:rsidP="007D0C1F">
      <w:pPr>
        <w:pStyle w:val="PARAGRAPHnoindent"/>
        <w:rPr>
          <w:color w:val="000000"/>
        </w:rPr>
      </w:pPr>
      <w:r>
        <w:rPr>
          <w:color w:val="000000"/>
        </w:rPr>
        <w:t xml:space="preserve">Also drawn from </w:t>
      </w:r>
      <w:proofErr w:type="gramStart"/>
      <w:r>
        <w:rPr>
          <w:color w:val="000000"/>
        </w:rPr>
        <w:t xml:space="preserve">the </w:t>
      </w:r>
      <w:r w:rsidRPr="00021904">
        <w:rPr>
          <w:color w:val="000000"/>
        </w:rPr>
        <w:t xml:space="preserve"> </w:t>
      </w:r>
      <w:proofErr w:type="spellStart"/>
      <w:r>
        <w:rPr>
          <w:color w:val="000000"/>
        </w:rPr>
        <w:t>Farbman</w:t>
      </w:r>
      <w:proofErr w:type="spellEnd"/>
      <w:proofErr w:type="gramEnd"/>
      <w:r>
        <w:rPr>
          <w:color w:val="000000"/>
        </w:rPr>
        <w:t xml:space="preserve"> et. </w:t>
      </w:r>
      <w:proofErr w:type="gramStart"/>
      <w:r>
        <w:rPr>
          <w:color w:val="000000"/>
        </w:rPr>
        <w:t>al</w:t>
      </w:r>
      <w:proofErr w:type="gramEnd"/>
      <w:r w:rsidR="00585AC6">
        <w:rPr>
          <w:color w:val="000000"/>
        </w:rPr>
        <w:t xml:space="preserve"> paper [</w:t>
      </w:r>
      <w:r w:rsidR="005F4980">
        <w:rPr>
          <w:color w:val="000000"/>
        </w:rPr>
        <w:t>4</w:t>
      </w:r>
      <w:r>
        <w:rPr>
          <w:color w:val="000000"/>
        </w:rPr>
        <w:t xml:space="preserve">], is a well-known efficiency improvement that can be implemented via the </w:t>
      </w:r>
      <w:proofErr w:type="spellStart"/>
      <w:r>
        <w:rPr>
          <w:color w:val="000000"/>
        </w:rPr>
        <w:t>Nystr</w:t>
      </w:r>
      <w:r w:rsidRPr="007D0C1F">
        <w:rPr>
          <w:color w:val="000000"/>
        </w:rPr>
        <w:t>ö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approximation.</w:t>
      </w:r>
    </w:p>
    <w:p w:rsidR="007D0C1F" w:rsidRDefault="007D0C1F" w:rsidP="00021904">
      <w:pPr>
        <w:pStyle w:val="NoSpacing"/>
        <w:rPr>
          <w:rFonts w:ascii="Cambria Math" w:hAnsi="Cambria Math" w:cs="Times New Roman"/>
          <w:sz w:val="20"/>
        </w:rPr>
      </w:pPr>
    </w:p>
    <w:p w:rsidR="0027666D" w:rsidRDefault="0027666D" w:rsidP="00021904">
      <w:pPr>
        <w:pStyle w:val="NoSpacing"/>
        <w:rPr>
          <w:rFonts w:ascii="Cambria Math" w:hAnsi="Cambria Math" w:cs="Times New Roman"/>
          <w:sz w:val="20"/>
        </w:rPr>
      </w:pPr>
    </w:p>
    <w:p w:rsidR="00B426B4" w:rsidRDefault="00B426B4" w:rsidP="00021904">
      <w:pPr>
        <w:pStyle w:val="NoSpacing"/>
        <w:rPr>
          <w:rFonts w:ascii="Cambria Math" w:hAnsi="Cambria Math" w:cs="Times New Roman"/>
          <w:sz w:val="20"/>
        </w:rPr>
      </w:pPr>
    </w:p>
    <w:p w:rsidR="00EB133C" w:rsidRDefault="00B426B4" w:rsidP="0027666D">
      <w:pPr>
        <w:pStyle w:val="PARAGRAPHnoindent"/>
        <w:rPr>
          <w:color w:val="000000"/>
        </w:rPr>
      </w:pPr>
      <w:r w:rsidRPr="005F4980">
        <w:rPr>
          <w:color w:val="000000"/>
        </w:rPr>
        <w:t>Additionally, the ‘</w:t>
      </w:r>
      <w:proofErr w:type="spellStart"/>
      <w:r w:rsidRPr="005F4980">
        <w:rPr>
          <w:color w:val="000000"/>
        </w:rPr>
        <w:t>numpy</w:t>
      </w:r>
      <w:proofErr w:type="spellEnd"/>
      <w:r w:rsidRPr="005F4980">
        <w:rPr>
          <w:color w:val="000000"/>
        </w:rPr>
        <w:t>’</w:t>
      </w:r>
      <w:r w:rsidR="001878D0">
        <w:rPr>
          <w:color w:val="000000"/>
        </w:rPr>
        <w:t xml:space="preserve"> and ‘</w:t>
      </w:r>
      <w:proofErr w:type="spellStart"/>
      <w:r w:rsidR="001878D0">
        <w:rPr>
          <w:color w:val="000000"/>
        </w:rPr>
        <w:t>tensorflow</w:t>
      </w:r>
      <w:proofErr w:type="spellEnd"/>
      <w:r w:rsidR="001878D0">
        <w:rPr>
          <w:color w:val="000000"/>
        </w:rPr>
        <w:t>’</w:t>
      </w:r>
      <w:r w:rsidRPr="005F4980">
        <w:rPr>
          <w:color w:val="000000"/>
        </w:rPr>
        <w:t xml:space="preserve"> python li</w:t>
      </w:r>
      <w:r w:rsidR="001878D0">
        <w:rPr>
          <w:color w:val="000000"/>
        </w:rPr>
        <w:t>bra</w:t>
      </w:r>
      <w:r w:rsidR="001878D0">
        <w:rPr>
          <w:color w:val="000000"/>
        </w:rPr>
        <w:t>r</w:t>
      </w:r>
      <w:r w:rsidR="001878D0">
        <w:rPr>
          <w:color w:val="000000"/>
        </w:rPr>
        <w:t>ies were</w:t>
      </w:r>
      <w:r w:rsidRPr="005F4980">
        <w:rPr>
          <w:color w:val="000000"/>
        </w:rPr>
        <w:t xml:space="preserve"> used to handle all linear algebra computations.</w:t>
      </w:r>
      <w:r w:rsidR="0027666D">
        <w:rPr>
          <w:color w:val="000000"/>
        </w:rPr>
        <w:t xml:space="preserve">  Since these libraries have been optimized for these types of operations, it is worthwhile to note that they were </w:t>
      </w:r>
      <w:proofErr w:type="spellStart"/>
      <w:r w:rsidR="0027666D">
        <w:rPr>
          <w:color w:val="000000"/>
        </w:rPr>
        <w:t>l</w:t>
      </w:r>
      <w:r w:rsidR="0027666D">
        <w:rPr>
          <w:color w:val="000000"/>
        </w:rPr>
        <w:t>e</w:t>
      </w:r>
      <w:r w:rsidR="0027666D">
        <w:rPr>
          <w:color w:val="000000"/>
        </w:rPr>
        <w:t>varaged</w:t>
      </w:r>
      <w:proofErr w:type="spellEnd"/>
      <w:r w:rsidR="0027666D">
        <w:rPr>
          <w:color w:val="000000"/>
        </w:rPr>
        <w:t xml:space="preserve"> to improve upon the inefficiency of naïve matrix operations.</w:t>
      </w:r>
    </w:p>
    <w:p w:rsidR="00C01FD8" w:rsidRDefault="00C01FD8" w:rsidP="00C01FD8">
      <w:pPr>
        <w:pStyle w:val="Heading1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  <w:t>Results</w:t>
      </w:r>
    </w:p>
    <w:p w:rsidR="00750188" w:rsidRDefault="00750188" w:rsidP="00A5786A">
      <w:pPr>
        <w:pStyle w:val="PARAGRAPHnoindent"/>
        <w:rPr>
          <w:color w:val="000000"/>
        </w:rPr>
      </w:pPr>
    </w:p>
    <w:p w:rsidR="00C01FD8" w:rsidRDefault="00A5786A" w:rsidP="00A5786A">
      <w:pPr>
        <w:pStyle w:val="PARAGRAPHnoindent"/>
        <w:rPr>
          <w:color w:val="000000"/>
        </w:rPr>
      </w:pPr>
      <w:r w:rsidRPr="005F4980">
        <w:rPr>
          <w:color w:val="000000"/>
        </w:rPr>
        <w:t>Additionally</w:t>
      </w:r>
    </w:p>
    <w:p w:rsidR="0027666D" w:rsidRDefault="0027666D" w:rsidP="0027666D">
      <w:pPr>
        <w:pStyle w:val="PARAGRAPH"/>
      </w:pPr>
    </w:p>
    <w:p w:rsidR="0027666D" w:rsidRDefault="0027666D" w:rsidP="0027666D">
      <w:pPr>
        <w:pStyle w:val="Heading2"/>
        <w:spacing w:before="0"/>
        <w:rPr>
          <w:color w:val="000000"/>
        </w:rPr>
      </w:pPr>
      <w:r>
        <w:rPr>
          <w:color w:val="000000"/>
        </w:rPr>
        <w:t>3.1 Parameter Selection</w:t>
      </w:r>
    </w:p>
    <w:p w:rsidR="00750188" w:rsidRDefault="00750188" w:rsidP="0027666D">
      <w:pPr>
        <w:pStyle w:val="PARAGRAPHnoindent"/>
        <w:rPr>
          <w:color w:val="000000"/>
        </w:rPr>
      </w:pPr>
    </w:p>
    <w:p w:rsidR="0027666D" w:rsidRDefault="0027666D" w:rsidP="0027666D">
      <w:pPr>
        <w:pStyle w:val="PARAGRAPHnoindent"/>
        <w:rPr>
          <w:color w:val="000000"/>
        </w:rPr>
      </w:pPr>
      <w:r w:rsidRPr="005F4980">
        <w:rPr>
          <w:color w:val="000000"/>
        </w:rPr>
        <w:t>Additionally</w:t>
      </w:r>
    </w:p>
    <w:p w:rsidR="0027666D" w:rsidRDefault="0027666D" w:rsidP="0027666D">
      <w:pPr>
        <w:pStyle w:val="PARAGRAPH"/>
      </w:pPr>
    </w:p>
    <w:p w:rsidR="0027666D" w:rsidRDefault="0027666D" w:rsidP="0027666D">
      <w:pPr>
        <w:pStyle w:val="Heading2"/>
        <w:spacing w:before="0"/>
        <w:rPr>
          <w:color w:val="000000"/>
        </w:rPr>
      </w:pPr>
      <w:r>
        <w:rPr>
          <w:color w:val="000000"/>
        </w:rPr>
        <w:t>3.2 Simple Spectral Clustering Test</w:t>
      </w:r>
    </w:p>
    <w:p w:rsidR="00750188" w:rsidRDefault="00750188" w:rsidP="0027666D">
      <w:pPr>
        <w:pStyle w:val="PARAGRAPHnoindent"/>
        <w:rPr>
          <w:color w:val="000000"/>
        </w:rPr>
      </w:pPr>
    </w:p>
    <w:p w:rsidR="0027666D" w:rsidRDefault="0027666D" w:rsidP="0027666D">
      <w:pPr>
        <w:pStyle w:val="PARAGRAPHnoindent"/>
        <w:rPr>
          <w:color w:val="000000"/>
        </w:rPr>
      </w:pPr>
      <w:r w:rsidRPr="005F4980">
        <w:rPr>
          <w:color w:val="000000"/>
        </w:rPr>
        <w:t>Additionally</w:t>
      </w:r>
    </w:p>
    <w:p w:rsidR="0027666D" w:rsidRDefault="0027666D" w:rsidP="0027666D">
      <w:pPr>
        <w:pStyle w:val="PARAGRAPH"/>
      </w:pPr>
    </w:p>
    <w:p w:rsidR="0027666D" w:rsidRDefault="0027666D" w:rsidP="0027666D">
      <w:pPr>
        <w:pStyle w:val="Heading2"/>
        <w:spacing w:before="0"/>
        <w:rPr>
          <w:color w:val="000000"/>
        </w:rPr>
      </w:pPr>
      <w:r>
        <w:rPr>
          <w:color w:val="000000"/>
        </w:rPr>
        <w:t>3.3 Simple Predictive Analysis Test</w:t>
      </w:r>
    </w:p>
    <w:p w:rsidR="00750188" w:rsidRDefault="00750188" w:rsidP="0027666D">
      <w:pPr>
        <w:pStyle w:val="PARAGRAPHnoindent"/>
        <w:rPr>
          <w:color w:val="000000"/>
        </w:rPr>
      </w:pPr>
    </w:p>
    <w:p w:rsidR="0027666D" w:rsidRDefault="0027666D" w:rsidP="0027666D">
      <w:pPr>
        <w:pStyle w:val="PARAGRAPHnoindent"/>
        <w:rPr>
          <w:color w:val="000000"/>
        </w:rPr>
      </w:pPr>
      <w:r w:rsidRPr="005F4980">
        <w:rPr>
          <w:color w:val="000000"/>
        </w:rPr>
        <w:t>Additionally</w:t>
      </w:r>
    </w:p>
    <w:p w:rsidR="0027666D" w:rsidRPr="0027666D" w:rsidRDefault="0027666D" w:rsidP="0027666D">
      <w:pPr>
        <w:pStyle w:val="PARAGRAPH"/>
      </w:pPr>
    </w:p>
    <w:p w:rsidR="0027666D" w:rsidRDefault="0027666D" w:rsidP="0027666D">
      <w:pPr>
        <w:pStyle w:val="Heading2"/>
        <w:spacing w:before="0"/>
        <w:rPr>
          <w:color w:val="000000"/>
        </w:rPr>
      </w:pPr>
      <w:r>
        <w:rPr>
          <w:color w:val="000000"/>
        </w:rPr>
        <w:t>3</w:t>
      </w:r>
      <w:r w:rsidR="00750188">
        <w:rPr>
          <w:color w:val="000000"/>
        </w:rPr>
        <w:t>.4</w:t>
      </w:r>
      <w:r>
        <w:rPr>
          <w:color w:val="000000"/>
        </w:rPr>
        <w:t xml:space="preserve"> Complex Predictive Analysis Test</w:t>
      </w:r>
    </w:p>
    <w:p w:rsidR="00750188" w:rsidRDefault="00750188" w:rsidP="0027666D">
      <w:pPr>
        <w:pStyle w:val="PARAGRAPHnoindent"/>
        <w:rPr>
          <w:color w:val="000000"/>
        </w:rPr>
      </w:pPr>
    </w:p>
    <w:p w:rsidR="0027666D" w:rsidRPr="0027666D" w:rsidRDefault="0027666D" w:rsidP="0027666D">
      <w:pPr>
        <w:pStyle w:val="PARAGRAPHnoindent"/>
        <w:rPr>
          <w:color w:val="000000"/>
        </w:rPr>
      </w:pPr>
      <w:r w:rsidRPr="005F4980">
        <w:rPr>
          <w:color w:val="000000"/>
        </w:rPr>
        <w:t>Additionally</w:t>
      </w:r>
    </w:p>
    <w:p w:rsidR="00C01FD8" w:rsidRDefault="00C01FD8" w:rsidP="00C01FD8">
      <w:pPr>
        <w:pStyle w:val="Heading1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</w:r>
      <w:r w:rsidR="005F4980">
        <w:rPr>
          <w:color w:val="000000"/>
        </w:rPr>
        <w:t>Conclusion</w:t>
      </w:r>
    </w:p>
    <w:p w:rsidR="00C01FD8" w:rsidRDefault="00C01FD8" w:rsidP="005F4980">
      <w:pPr>
        <w:pStyle w:val="PARAGRAPH"/>
        <w:ind w:firstLine="0"/>
        <w:rPr>
          <w:color w:val="000000"/>
          <w:spacing w:val="-2"/>
        </w:rPr>
      </w:pPr>
    </w:p>
    <w:p w:rsidR="003410C8" w:rsidRDefault="00AE472F" w:rsidP="00C01FD8">
      <w:pPr>
        <w:pStyle w:val="PARAGRAPHnoindent"/>
        <w:rPr>
          <w:color w:val="000000"/>
        </w:rPr>
      </w:pPr>
      <w:r>
        <w:rPr>
          <w:color w:val="000000"/>
        </w:rPr>
        <w:t>A predictive analysis model that utilizes Diffusion Ma</w:t>
      </w:r>
      <w:r>
        <w:rPr>
          <w:color w:val="000000"/>
        </w:rPr>
        <w:t>p</w:t>
      </w:r>
      <w:r>
        <w:rPr>
          <w:color w:val="000000"/>
        </w:rPr>
        <w:t>ping, a Nystrom approximation method, Spectral Cluste</w:t>
      </w:r>
      <w:r>
        <w:rPr>
          <w:color w:val="000000"/>
        </w:rPr>
        <w:t>r</w:t>
      </w:r>
      <w:r>
        <w:rPr>
          <w:color w:val="000000"/>
        </w:rPr>
        <w:t>ing and other computational techniques was presented as a pote</w:t>
      </w:r>
      <w:r>
        <w:rPr>
          <w:color w:val="000000"/>
        </w:rPr>
        <w:t>n</w:t>
      </w:r>
      <w:r>
        <w:rPr>
          <w:color w:val="000000"/>
        </w:rPr>
        <w:t xml:space="preserve">tial method for very basic weather forecasting. </w:t>
      </w:r>
    </w:p>
    <w:p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References</w:t>
      </w:r>
    </w:p>
    <w:p w:rsidR="001071F7" w:rsidRDefault="001071F7" w:rsidP="00145444">
      <w:pPr>
        <w:numPr>
          <w:ilvl w:val="0"/>
          <w:numId w:val="22"/>
        </w:numPr>
        <w:rPr>
          <w:color w:val="000000"/>
          <w:spacing w:val="-6"/>
        </w:rPr>
      </w:pPr>
      <w:r w:rsidRPr="001071F7">
        <w:rPr>
          <w:color w:val="000000"/>
          <w:spacing w:val="-6"/>
        </w:rPr>
        <w:t xml:space="preserve">Steve Graham, </w:t>
      </w:r>
      <w:r w:rsidR="00585AC6">
        <w:rPr>
          <w:color w:val="000000"/>
          <w:spacing w:val="-6"/>
        </w:rPr>
        <w:t>et al</w:t>
      </w:r>
      <w:r>
        <w:rPr>
          <w:color w:val="000000"/>
          <w:spacing w:val="-6"/>
        </w:rPr>
        <w:t>.  “Weather Forecas</w:t>
      </w:r>
      <w:r w:rsidR="00A5786A">
        <w:rPr>
          <w:color w:val="000000"/>
          <w:spacing w:val="-6"/>
        </w:rPr>
        <w:t xml:space="preserve">ting Through the Ages.”  </w:t>
      </w:r>
      <w:r w:rsidR="00A5786A">
        <w:rPr>
          <w:i/>
          <w:color w:val="000000"/>
          <w:spacing w:val="-6"/>
        </w:rPr>
        <w:t>NASA, Earth Observatory.</w:t>
      </w:r>
      <w:r w:rsidR="00A5786A">
        <w:rPr>
          <w:color w:val="000000"/>
          <w:spacing w:val="-6"/>
        </w:rPr>
        <w:t xml:space="preserve">  25 February 2002. Web. </w:t>
      </w:r>
      <w:r w:rsidR="00145444">
        <w:rPr>
          <w:color w:val="000000"/>
          <w:spacing w:val="-6"/>
        </w:rPr>
        <w:t xml:space="preserve">18 August 2018. </w:t>
      </w:r>
      <w:r w:rsidR="00145444" w:rsidRPr="00145444">
        <w:rPr>
          <w:color w:val="000000"/>
          <w:spacing w:val="-6"/>
        </w:rPr>
        <w:t>https://earthobservatory.nasa.gov/Features/WxForecasting/wx2.php</w:t>
      </w:r>
    </w:p>
    <w:p w:rsidR="00F43284" w:rsidRPr="00F43284" w:rsidRDefault="00F43284" w:rsidP="00F43284">
      <w:pPr>
        <w:numPr>
          <w:ilvl w:val="0"/>
          <w:numId w:val="22"/>
        </w:numPr>
        <w:rPr>
          <w:color w:val="000000"/>
          <w:spacing w:val="-6"/>
        </w:rPr>
      </w:pPr>
      <w:r w:rsidRPr="00F43284">
        <w:rPr>
          <w:color w:val="000000"/>
          <w:spacing w:val="-6"/>
        </w:rPr>
        <w:t xml:space="preserve">J. de la Porte, </w:t>
      </w:r>
      <w:proofErr w:type="gramStart"/>
      <w:r w:rsidRPr="00F43284">
        <w:rPr>
          <w:color w:val="000000"/>
          <w:spacing w:val="-6"/>
        </w:rPr>
        <w:t>et</w:t>
      </w:r>
      <w:proofErr w:type="gramEnd"/>
      <w:r w:rsidRPr="00F43284">
        <w:rPr>
          <w:color w:val="000000"/>
          <w:spacing w:val="-6"/>
        </w:rPr>
        <w:t xml:space="preserve">. </w:t>
      </w:r>
      <w:proofErr w:type="gramStart"/>
      <w:r w:rsidRPr="00F43284">
        <w:rPr>
          <w:color w:val="000000"/>
          <w:spacing w:val="-6"/>
        </w:rPr>
        <w:t>al</w:t>
      </w:r>
      <w:proofErr w:type="gramEnd"/>
      <w:r w:rsidRPr="00F43284">
        <w:rPr>
          <w:color w:val="000000"/>
          <w:spacing w:val="-6"/>
        </w:rPr>
        <w:t>.  “An Introduction to Diffusion Maps.”</w:t>
      </w:r>
      <w:r w:rsidR="00CB2BE4">
        <w:rPr>
          <w:color w:val="000000"/>
          <w:spacing w:val="-6"/>
        </w:rPr>
        <w:t xml:space="preserve">  </w:t>
      </w:r>
      <w:r w:rsidR="00CB2BE4">
        <w:rPr>
          <w:i/>
          <w:color w:val="000000"/>
          <w:spacing w:val="-6"/>
        </w:rPr>
        <w:lastRenderedPageBreak/>
        <w:t>Techniques.</w:t>
      </w:r>
      <w:r w:rsidR="00CB2BE4">
        <w:rPr>
          <w:color w:val="000000"/>
          <w:spacing w:val="-6"/>
        </w:rPr>
        <w:t xml:space="preserve">  2008.</w:t>
      </w:r>
    </w:p>
    <w:p w:rsidR="00F43284" w:rsidRDefault="00F43284" w:rsidP="00F43284">
      <w:pPr>
        <w:numPr>
          <w:ilvl w:val="0"/>
          <w:numId w:val="22"/>
        </w:numPr>
        <w:rPr>
          <w:color w:val="000000"/>
          <w:spacing w:val="-6"/>
        </w:rPr>
      </w:pPr>
      <w:r w:rsidRPr="00F43284">
        <w:rPr>
          <w:color w:val="000000"/>
          <w:spacing w:val="-6"/>
        </w:rPr>
        <w:t xml:space="preserve">Ronald R. </w:t>
      </w:r>
      <w:proofErr w:type="spellStart"/>
      <w:r w:rsidRPr="00F43284">
        <w:rPr>
          <w:color w:val="000000"/>
          <w:spacing w:val="-6"/>
        </w:rPr>
        <w:t>Coifman</w:t>
      </w:r>
      <w:proofErr w:type="spellEnd"/>
      <w:r w:rsidRPr="00F43284">
        <w:rPr>
          <w:color w:val="000000"/>
          <w:spacing w:val="-6"/>
        </w:rPr>
        <w:t xml:space="preserve"> and Stephane </w:t>
      </w:r>
      <w:proofErr w:type="spellStart"/>
      <w:r w:rsidRPr="00F43284">
        <w:rPr>
          <w:color w:val="000000"/>
          <w:spacing w:val="-6"/>
        </w:rPr>
        <w:t>Lafon</w:t>
      </w:r>
      <w:proofErr w:type="spellEnd"/>
      <w:r w:rsidRPr="00F43284">
        <w:rPr>
          <w:color w:val="000000"/>
          <w:spacing w:val="-6"/>
        </w:rPr>
        <w:t>.  “Diffusion Maps.”</w:t>
      </w:r>
      <w:r w:rsidR="00CB2BE4">
        <w:rPr>
          <w:color w:val="000000"/>
          <w:spacing w:val="-6"/>
        </w:rPr>
        <w:t xml:space="preserve">  </w:t>
      </w:r>
      <w:r w:rsidR="00CB2BE4">
        <w:rPr>
          <w:i/>
          <w:color w:val="000000"/>
          <w:spacing w:val="-6"/>
        </w:rPr>
        <w:t>Applied and Computational Harmonic Analysis.</w:t>
      </w:r>
      <w:r w:rsidR="00CB2BE4">
        <w:rPr>
          <w:color w:val="000000"/>
          <w:spacing w:val="-6"/>
        </w:rPr>
        <w:t xml:space="preserve"> 2 April 2006.</w:t>
      </w:r>
    </w:p>
    <w:p w:rsidR="005F4980" w:rsidRPr="005F4980" w:rsidRDefault="005F4980" w:rsidP="005F4980">
      <w:pPr>
        <w:numPr>
          <w:ilvl w:val="0"/>
          <w:numId w:val="22"/>
        </w:numPr>
        <w:rPr>
          <w:color w:val="000000"/>
          <w:spacing w:val="-6"/>
        </w:rPr>
      </w:pPr>
      <w:proofErr w:type="spellStart"/>
      <w:r w:rsidRPr="00F43284">
        <w:rPr>
          <w:color w:val="000000"/>
          <w:spacing w:val="-6"/>
        </w:rPr>
        <w:t>Zeev</w:t>
      </w:r>
      <w:proofErr w:type="spellEnd"/>
      <w:r w:rsidRPr="00F43284">
        <w:rPr>
          <w:color w:val="000000"/>
          <w:spacing w:val="-6"/>
        </w:rPr>
        <w:t xml:space="preserve"> </w:t>
      </w:r>
      <w:proofErr w:type="spellStart"/>
      <w:r w:rsidRPr="00F43284">
        <w:rPr>
          <w:color w:val="000000"/>
          <w:spacing w:val="-6"/>
        </w:rPr>
        <w:t>Farbman</w:t>
      </w:r>
      <w:proofErr w:type="spellEnd"/>
      <w:r w:rsidRPr="00F43284">
        <w:rPr>
          <w:color w:val="000000"/>
          <w:spacing w:val="-6"/>
        </w:rPr>
        <w:t xml:space="preserve">, </w:t>
      </w:r>
      <w:proofErr w:type="gramStart"/>
      <w:r w:rsidRPr="00F43284">
        <w:rPr>
          <w:color w:val="000000"/>
          <w:spacing w:val="-6"/>
        </w:rPr>
        <w:t>et</w:t>
      </w:r>
      <w:proofErr w:type="gramEnd"/>
      <w:r w:rsidRPr="00F43284">
        <w:rPr>
          <w:color w:val="000000"/>
          <w:spacing w:val="-6"/>
        </w:rPr>
        <w:t xml:space="preserve">. </w:t>
      </w:r>
      <w:proofErr w:type="gramStart"/>
      <w:r w:rsidRPr="00F43284">
        <w:rPr>
          <w:color w:val="000000"/>
          <w:spacing w:val="-6"/>
        </w:rPr>
        <w:t>al</w:t>
      </w:r>
      <w:proofErr w:type="gramEnd"/>
      <w:r w:rsidRPr="00F43284">
        <w:rPr>
          <w:color w:val="000000"/>
          <w:spacing w:val="-6"/>
        </w:rPr>
        <w:t>.  “Diffusion Maps for Edge-Aware Image Editing.”</w:t>
      </w:r>
      <w:r w:rsidR="00CB2BE4">
        <w:rPr>
          <w:color w:val="000000"/>
          <w:spacing w:val="-6"/>
        </w:rPr>
        <w:t xml:space="preserve">  </w:t>
      </w:r>
      <w:r w:rsidR="00CB2BE4">
        <w:rPr>
          <w:i/>
          <w:color w:val="000000"/>
          <w:spacing w:val="-6"/>
        </w:rPr>
        <w:t>ACM Transactions on Graphics.</w:t>
      </w:r>
      <w:r w:rsidR="00CB2BE4">
        <w:rPr>
          <w:color w:val="000000"/>
          <w:spacing w:val="-6"/>
        </w:rPr>
        <w:t xml:space="preserve">  2010.</w:t>
      </w:r>
    </w:p>
    <w:p w:rsidR="00585AC6" w:rsidRDefault="00585AC6" w:rsidP="00F43284">
      <w:pPr>
        <w:numPr>
          <w:ilvl w:val="0"/>
          <w:numId w:val="22"/>
        </w:numPr>
        <w:rPr>
          <w:color w:val="000000"/>
          <w:spacing w:val="-6"/>
        </w:rPr>
      </w:pPr>
      <w:proofErr w:type="spellStart"/>
      <w:r>
        <w:rPr>
          <w:color w:val="000000"/>
          <w:spacing w:val="-6"/>
        </w:rPr>
        <w:t>Charless</w:t>
      </w:r>
      <w:proofErr w:type="spellEnd"/>
      <w:r>
        <w:rPr>
          <w:color w:val="000000"/>
          <w:spacing w:val="-6"/>
        </w:rPr>
        <w:t xml:space="preserve"> Fowlkes, et al. “Spectral Grouping Using the </w:t>
      </w:r>
      <w:proofErr w:type="spellStart"/>
      <w:r>
        <w:rPr>
          <w:color w:val="000000"/>
        </w:rPr>
        <w:t>Nystr</w:t>
      </w:r>
      <w:r w:rsidRPr="007D0C1F">
        <w:rPr>
          <w:color w:val="000000"/>
        </w:rPr>
        <w:t>ö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Method.” </w:t>
      </w:r>
      <w:r>
        <w:rPr>
          <w:i/>
          <w:color w:val="000000"/>
        </w:rPr>
        <w:t>IEEE Transactions on Pattern Ana</w:t>
      </w:r>
      <w:r>
        <w:rPr>
          <w:i/>
          <w:color w:val="000000"/>
        </w:rPr>
        <w:t>l</w:t>
      </w:r>
      <w:r>
        <w:rPr>
          <w:i/>
          <w:color w:val="000000"/>
        </w:rPr>
        <w:t>ysis and Machine Intelligence.</w:t>
      </w:r>
      <w:r>
        <w:rPr>
          <w:color w:val="000000"/>
        </w:rPr>
        <w:t xml:space="preserve"> February</w:t>
      </w:r>
      <w:r>
        <w:rPr>
          <w:color w:val="000000"/>
          <w:spacing w:val="-6"/>
        </w:rPr>
        <w:t xml:space="preserve"> 2004.</w:t>
      </w:r>
    </w:p>
    <w:p w:rsidR="00CB2BE4" w:rsidRDefault="00CB2BE4" w:rsidP="00CB2BE4">
      <w:pPr>
        <w:numPr>
          <w:ilvl w:val="0"/>
          <w:numId w:val="22"/>
        </w:numPr>
        <w:rPr>
          <w:color w:val="000000"/>
          <w:spacing w:val="-6"/>
        </w:rPr>
      </w:pPr>
      <w:r>
        <w:rPr>
          <w:color w:val="000000"/>
          <w:spacing w:val="-6"/>
        </w:rPr>
        <w:t xml:space="preserve">Andrea Trevino.  “Introduction to K-means </w:t>
      </w:r>
      <w:proofErr w:type="gramStart"/>
      <w:r>
        <w:rPr>
          <w:color w:val="000000"/>
          <w:spacing w:val="-6"/>
        </w:rPr>
        <w:t>Clustering</w:t>
      </w:r>
      <w:proofErr w:type="gramEnd"/>
      <w:r>
        <w:rPr>
          <w:color w:val="000000"/>
          <w:spacing w:val="-6"/>
        </w:rPr>
        <w:t xml:space="preserve">.”  </w:t>
      </w:r>
      <w:r>
        <w:rPr>
          <w:i/>
          <w:color w:val="000000"/>
          <w:spacing w:val="-6"/>
        </w:rPr>
        <w:t xml:space="preserve">Oracle </w:t>
      </w:r>
      <w:proofErr w:type="spellStart"/>
      <w:r>
        <w:rPr>
          <w:i/>
          <w:color w:val="000000"/>
          <w:spacing w:val="-6"/>
        </w:rPr>
        <w:t>Datascience</w:t>
      </w:r>
      <w:proofErr w:type="spellEnd"/>
      <w:r>
        <w:rPr>
          <w:i/>
          <w:color w:val="000000"/>
          <w:spacing w:val="-6"/>
        </w:rPr>
        <w:t>.</w:t>
      </w:r>
      <w:r>
        <w:rPr>
          <w:color w:val="000000"/>
          <w:spacing w:val="-6"/>
        </w:rPr>
        <w:t xml:space="preserve"> 6 December 2016. Web. 21 August 2018. </w:t>
      </w:r>
      <w:r w:rsidRPr="00CB2BE4">
        <w:rPr>
          <w:color w:val="000000"/>
          <w:spacing w:val="-6"/>
        </w:rPr>
        <w:t>https://www.datascience.com/blog/k-means-clustering</w:t>
      </w:r>
    </w:p>
    <w:p w:rsidR="000A4EE7" w:rsidRDefault="000A4EE7" w:rsidP="00CB2BE4">
      <w:pPr>
        <w:numPr>
          <w:ilvl w:val="0"/>
          <w:numId w:val="22"/>
        </w:numPr>
        <w:rPr>
          <w:color w:val="000000"/>
          <w:spacing w:val="-6"/>
        </w:rPr>
      </w:pPr>
      <w:r>
        <w:rPr>
          <w:color w:val="000000"/>
          <w:spacing w:val="-6"/>
        </w:rPr>
        <w:t xml:space="preserve">Ulrike von </w:t>
      </w:r>
      <w:proofErr w:type="spellStart"/>
      <w:r>
        <w:rPr>
          <w:color w:val="000000"/>
          <w:spacing w:val="-6"/>
        </w:rPr>
        <w:t>Luxburg</w:t>
      </w:r>
      <w:proofErr w:type="spellEnd"/>
      <w:r>
        <w:rPr>
          <w:color w:val="000000"/>
          <w:spacing w:val="-6"/>
        </w:rPr>
        <w:t xml:space="preserve">. “A Tutorial on Spectral Clustering.”  </w:t>
      </w:r>
      <w:r>
        <w:rPr>
          <w:i/>
          <w:color w:val="000000"/>
          <w:spacing w:val="-6"/>
        </w:rPr>
        <w:t>Statistics and Computing.</w:t>
      </w:r>
      <w:r>
        <w:rPr>
          <w:color w:val="000000"/>
          <w:spacing w:val="-6"/>
        </w:rPr>
        <w:t xml:space="preserve"> 2007.</w:t>
      </w:r>
    </w:p>
    <w:p w:rsidR="00A5786A" w:rsidRPr="00F43284" w:rsidRDefault="00A5786A" w:rsidP="00A5786A">
      <w:pPr>
        <w:numPr>
          <w:ilvl w:val="0"/>
          <w:numId w:val="22"/>
        </w:numPr>
        <w:rPr>
          <w:color w:val="000000"/>
          <w:spacing w:val="-6"/>
        </w:rPr>
      </w:pPr>
      <w:proofErr w:type="spellStart"/>
      <w:r>
        <w:rPr>
          <w:color w:val="000000"/>
          <w:spacing w:val="-6"/>
        </w:rPr>
        <w:t>Mubaris</w:t>
      </w:r>
      <w:proofErr w:type="spellEnd"/>
      <w:r>
        <w:rPr>
          <w:color w:val="000000"/>
          <w:spacing w:val="-6"/>
        </w:rPr>
        <w:t xml:space="preserve"> NK. “K-Means Clustering in Python.”  1 October 2017. Web. 16 August 2018. </w:t>
      </w:r>
      <w:r w:rsidRPr="00A5786A">
        <w:rPr>
          <w:color w:val="000000"/>
          <w:spacing w:val="-6"/>
        </w:rPr>
        <w:t>https://mubaris.com/2017/10/01/kmeans-clustering-in-python/</w:t>
      </w: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225E88" w:rsidRDefault="00225E88">
      <w:pPr>
        <w:widowControl/>
        <w:spacing w:line="240" w:lineRule="auto"/>
        <w:jc w:val="left"/>
        <w:rPr>
          <w:rFonts w:cs="Tms Rmn"/>
          <w:color w:val="000000"/>
          <w:kern w:val="0"/>
          <w:sz w:val="16"/>
          <w:szCs w:val="16"/>
        </w:rPr>
      </w:pPr>
      <w:r>
        <w:rPr>
          <w:rFonts w:cs="Tms Rmn"/>
          <w:color w:val="000000"/>
        </w:rPr>
        <w:br w:type="page"/>
      </w: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225E88" w:rsidRDefault="00225E88" w:rsidP="00225E88">
      <w:pPr>
        <w:pStyle w:val="FIGURECAPTION"/>
        <w:framePr w:w="4969" w:h="3112" w:hRule="exact" w:wrap="around" w:vAnchor="page" w:hAnchor="page" w:x="1649" w:y="2155"/>
        <w:spacing w:after="0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D82A6C8" wp14:editId="2845249E">
            <wp:extent cx="3155315" cy="1425240"/>
            <wp:effectExtent l="0" t="0" r="6985" b="3810"/>
            <wp:docPr id="3" name="Picture 3" descr="C:\Users\Branden\Documents\My_Files\_2018-Present\School\Stochastic DiffEq 625.714\Project\git_final\paperImg\datas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den\Documents\My_Files\_2018-Present\School\Stochastic DiffEq 625.714\Project\git_final\paperImg\dataset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14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E88" w:rsidRDefault="00225E88" w:rsidP="00225E88">
      <w:pPr>
        <w:pStyle w:val="FIGURECAPTION"/>
        <w:framePr w:w="4969" w:h="3112" w:hRule="exact" w:wrap="around" w:vAnchor="page" w:hAnchor="page" w:x="1649" w:y="2155"/>
        <w:spacing w:after="0" w:line="240" w:lineRule="auto"/>
        <w:jc w:val="center"/>
        <w:rPr>
          <w:color w:val="000000"/>
        </w:rPr>
      </w:pPr>
    </w:p>
    <w:p w:rsidR="00225E88" w:rsidRDefault="00225E88" w:rsidP="00225E88">
      <w:pPr>
        <w:pStyle w:val="FIGURECAPTION"/>
        <w:framePr w:w="4969" w:h="3112" w:hRule="exact" w:wrap="around" w:vAnchor="page" w:hAnchor="page" w:x="1649" w:y="2155"/>
        <w:spacing w:after="0" w:line="240" w:lineRule="auto"/>
        <w:rPr>
          <w:color w:val="000000"/>
        </w:rPr>
      </w:pPr>
      <w:r w:rsidRPr="00C40475">
        <w:rPr>
          <w:b/>
          <w:color w:val="000000"/>
        </w:rPr>
        <w:t>Fig. 1</w:t>
      </w:r>
      <w:r>
        <w:rPr>
          <w:color w:val="000000"/>
        </w:rPr>
        <w:t>: First data set. Includes small test images of sizes:</w:t>
      </w:r>
    </w:p>
    <w:p w:rsidR="00225E88" w:rsidRDefault="00225E88" w:rsidP="00225E88">
      <w:pPr>
        <w:pStyle w:val="FIGURECAPTION"/>
        <w:framePr w:w="4969" w:h="3112" w:hRule="exact" w:wrap="around" w:vAnchor="page" w:hAnchor="page" w:x="1649" w:y="2155"/>
        <w:spacing w:after="0" w:line="240" w:lineRule="auto"/>
        <w:rPr>
          <w:color w:val="000000"/>
        </w:rPr>
      </w:pPr>
      <w:r>
        <w:rPr>
          <w:color w:val="000000"/>
        </w:rPr>
        <w:t>a) 10x10 pixels  b) 20x20 pixels  c) 30x30 pixels  d) 50x50 pixels.</w:t>
      </w:r>
    </w:p>
    <w:p w:rsidR="00225E88" w:rsidRDefault="00225E88" w:rsidP="00225E88">
      <w:pPr>
        <w:pStyle w:val="FIGURECAPTION"/>
        <w:framePr w:w="4969" w:h="3112" w:hRule="exact" w:wrap="around" w:vAnchor="page" w:hAnchor="page" w:x="1649" w:y="2155"/>
        <w:spacing w:after="0" w:line="24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note</w:t>
      </w:r>
      <w:proofErr w:type="gramEnd"/>
      <w:r>
        <w:rPr>
          <w:color w:val="000000"/>
        </w:rPr>
        <w:t>: images e</w:t>
      </w:r>
      <w:r>
        <w:rPr>
          <w:color w:val="000000"/>
        </w:rPr>
        <w:t>n</w:t>
      </w:r>
      <w:r>
        <w:rPr>
          <w:color w:val="000000"/>
        </w:rPr>
        <w:t>larged in this figure):</w:t>
      </w: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3410C8" w:rsidRPr="00177B9E" w:rsidRDefault="003410C8">
      <w:pPr>
        <w:pStyle w:val="VITA"/>
        <w:rPr>
          <w:color w:val="000000"/>
          <w:kern w:val="0"/>
          <w:szCs w:val="16"/>
        </w:rPr>
      </w:pPr>
    </w:p>
    <w:sectPr w:rsidR="003410C8" w:rsidRPr="00177B9E" w:rsidSect="0069250A">
      <w:headerReference w:type="even" r:id="rId16"/>
      <w:headerReference w:type="default" r:id="rId17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F9F" w:rsidRDefault="00B20F9F">
      <w:r>
        <w:separator/>
      </w:r>
    </w:p>
  </w:endnote>
  <w:endnote w:type="continuationSeparator" w:id="0">
    <w:p w:rsidR="00B20F9F" w:rsidRDefault="00B2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ACB" w:rsidRDefault="00B81ACB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ACB" w:rsidRDefault="00B81ACB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ACB" w:rsidRDefault="00B81ACB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F9F" w:rsidRDefault="00B20F9F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B20F9F" w:rsidRDefault="00B20F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ACB" w:rsidRDefault="00B81ACB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b/>
        <w:i/>
        <w:vanish/>
      </w:rPr>
      <w:t xml:space="preserve">   </w:t>
    </w:r>
    <w:r>
      <w:rPr>
        <w:i/>
        <w:caps w:val="0"/>
        <w:vanish/>
      </w:rPr>
      <w:t>even page</w:t>
    </w:r>
    <w:r>
      <w:tab/>
      <w:t>IEEE TRANSACTIONS ON XXXXXXXXXXXXXXXXXXXX</w:t>
    </w:r>
    <w:proofErr w:type="gramStart"/>
    <w:r>
      <w:t>,  vol</w:t>
    </w:r>
    <w:proofErr w:type="gramEnd"/>
    <w:r>
      <w:t>.  #</w:t>
    </w:r>
    <w:proofErr w:type="gramStart"/>
    <w:r>
      <w:t>,  no</w:t>
    </w:r>
    <w:proofErr w:type="gramEnd"/>
    <w:r>
      <w:t>.  #</w:t>
    </w:r>
    <w:proofErr w:type="gramStart"/>
    <w:r>
      <w:t>,  MMMMMMMM</w:t>
    </w:r>
    <w:proofErr w:type="gramEnd"/>
    <w:r>
      <w:t xml:space="preserve">  1996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ACB" w:rsidRDefault="00B81ACB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ACB" w:rsidRDefault="00B81ACB">
    <w:pPr>
      <w:pStyle w:val="Header"/>
      <w:tabs>
        <w:tab w:val="clear" w:pos="10200"/>
        <w:tab w:val="right" w:pos="10320"/>
      </w:tabs>
      <w:spacing w:line="180" w:lineRule="exact"/>
    </w:pPr>
    <w:r>
      <w:tab/>
    </w:r>
    <w:r>
      <w:rPr>
        <w:b/>
        <w:caps w:val="0"/>
        <w:vanish/>
        <w:sz w:val="16"/>
      </w:rPr>
      <w:t>first page</w:t>
    </w:r>
    <w:r>
      <w:rPr>
        <w:caps w:val="0"/>
        <w:vanish/>
      </w:rPr>
      <w:t xml:space="preserve">   </w:t>
    </w:r>
    <w:r>
      <w:fldChar w:fldCharType="begin"/>
    </w:r>
    <w:r>
      <w:instrText xml:space="preserve"> PAGE </w:instrText>
    </w:r>
    <w:r>
      <w:fldChar w:fldCharType="separate"/>
    </w:r>
    <w:r w:rsidR="00DE5CB4">
      <w:rPr>
        <w:noProof/>
      </w:rPr>
      <w:t>1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ACB" w:rsidRDefault="00B81ACB" w:rsidP="00C01FD8">
    <w:pPr>
      <w:pStyle w:val="Header"/>
      <w:tabs>
        <w:tab w:val="clear" w:pos="10200"/>
        <w:tab w:val="right" w:pos="10320"/>
      </w:tabs>
      <w:spacing w:line="180" w:lineRule="exact"/>
    </w:pPr>
    <w:r>
      <w:rPr>
        <w:b/>
        <w:i/>
        <w:vanish/>
      </w:rPr>
      <w:t xml:space="preserve">   </w:t>
    </w:r>
    <w:r>
      <w:rPr>
        <w:i/>
        <w:caps w:val="0"/>
        <w:vanish/>
      </w:rPr>
      <w:t>even page</w:t>
    </w:r>
    <w:r>
      <w:tab/>
    </w:r>
    <w:r>
      <w:fldChar w:fldCharType="begin"/>
    </w:r>
    <w:r>
      <w:instrText>PAGE</w:instrText>
    </w:r>
    <w:r>
      <w:fldChar w:fldCharType="separate"/>
    </w:r>
    <w:r w:rsidR="009D10BC">
      <w:rPr>
        <w:noProof/>
      </w:rPr>
      <w:t>4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ACB" w:rsidRDefault="00B81ACB">
    <w:pPr>
      <w:pStyle w:val="Header"/>
      <w:tabs>
        <w:tab w:val="clear" w:pos="10200"/>
        <w:tab w:val="right" w:pos="10320"/>
      </w:tabs>
      <w:spacing w:line="180" w:lineRule="exact"/>
    </w:pP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fldChar w:fldCharType="begin"/>
    </w:r>
    <w:r>
      <w:instrText>PAGE</w:instrText>
    </w:r>
    <w:r>
      <w:fldChar w:fldCharType="separate"/>
    </w:r>
    <w:r w:rsidR="009D10BC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3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7"/>
  </w:num>
  <w:num w:numId="18">
    <w:abstractNumId w:val="24"/>
  </w:num>
  <w:num w:numId="19">
    <w:abstractNumId w:val="34"/>
  </w:num>
  <w:num w:numId="20">
    <w:abstractNumId w:val="13"/>
  </w:num>
  <w:num w:numId="21">
    <w:abstractNumId w:val="12"/>
  </w:num>
  <w:num w:numId="22">
    <w:abstractNumId w:val="32"/>
  </w:num>
  <w:num w:numId="23">
    <w:abstractNumId w:val="19"/>
  </w:num>
  <w:num w:numId="24">
    <w:abstractNumId w:val="29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5"/>
  </w:num>
  <w:num w:numId="30">
    <w:abstractNumId w:val="25"/>
  </w:num>
  <w:num w:numId="31">
    <w:abstractNumId w:val="21"/>
  </w:num>
  <w:num w:numId="32">
    <w:abstractNumId w:val="28"/>
  </w:num>
  <w:num w:numId="33">
    <w:abstractNumId w:val="30"/>
  </w:num>
  <w:num w:numId="34">
    <w:abstractNumId w:val="6"/>
  </w:num>
  <w:num w:numId="35">
    <w:abstractNumId w:val="7"/>
  </w:num>
  <w:num w:numId="36">
    <w:abstractNumId w:val="14"/>
  </w:num>
  <w:num w:numId="37">
    <w:abstractNumId w:val="31"/>
  </w:num>
  <w:num w:numId="38">
    <w:abstractNumId w:val="2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39C"/>
    <w:rsid w:val="00021904"/>
    <w:rsid w:val="000A4EE7"/>
    <w:rsid w:val="000F4F2A"/>
    <w:rsid w:val="001071F7"/>
    <w:rsid w:val="00145444"/>
    <w:rsid w:val="00177B9E"/>
    <w:rsid w:val="001878D0"/>
    <w:rsid w:val="00225E88"/>
    <w:rsid w:val="002522DF"/>
    <w:rsid w:val="0027666D"/>
    <w:rsid w:val="0027695E"/>
    <w:rsid w:val="002D46B5"/>
    <w:rsid w:val="002E799D"/>
    <w:rsid w:val="003410C8"/>
    <w:rsid w:val="0038164D"/>
    <w:rsid w:val="00395214"/>
    <w:rsid w:val="003E5EC0"/>
    <w:rsid w:val="005348DB"/>
    <w:rsid w:val="00564219"/>
    <w:rsid w:val="00576DF9"/>
    <w:rsid w:val="00585AC6"/>
    <w:rsid w:val="005C79CC"/>
    <w:rsid w:val="005F4980"/>
    <w:rsid w:val="006469B4"/>
    <w:rsid w:val="0069250A"/>
    <w:rsid w:val="006E11DB"/>
    <w:rsid w:val="0071239C"/>
    <w:rsid w:val="0071362C"/>
    <w:rsid w:val="0073587B"/>
    <w:rsid w:val="0074172D"/>
    <w:rsid w:val="00750188"/>
    <w:rsid w:val="00753F24"/>
    <w:rsid w:val="007A4757"/>
    <w:rsid w:val="007D0C1F"/>
    <w:rsid w:val="007F3CBE"/>
    <w:rsid w:val="00821E4E"/>
    <w:rsid w:val="00850C4C"/>
    <w:rsid w:val="0087522F"/>
    <w:rsid w:val="00887762"/>
    <w:rsid w:val="008B5640"/>
    <w:rsid w:val="008C2EBF"/>
    <w:rsid w:val="008F2B6E"/>
    <w:rsid w:val="00906120"/>
    <w:rsid w:val="0093564C"/>
    <w:rsid w:val="009848F6"/>
    <w:rsid w:val="009D10BC"/>
    <w:rsid w:val="009E0DB2"/>
    <w:rsid w:val="00A05D13"/>
    <w:rsid w:val="00A211B7"/>
    <w:rsid w:val="00A5786A"/>
    <w:rsid w:val="00A64EB7"/>
    <w:rsid w:val="00A76BBC"/>
    <w:rsid w:val="00AB633F"/>
    <w:rsid w:val="00AE472F"/>
    <w:rsid w:val="00B17F63"/>
    <w:rsid w:val="00B20F9F"/>
    <w:rsid w:val="00B23D4B"/>
    <w:rsid w:val="00B426B4"/>
    <w:rsid w:val="00B538EB"/>
    <w:rsid w:val="00B81ACB"/>
    <w:rsid w:val="00BF0CFB"/>
    <w:rsid w:val="00C01FD8"/>
    <w:rsid w:val="00C04D3C"/>
    <w:rsid w:val="00C40475"/>
    <w:rsid w:val="00C80F31"/>
    <w:rsid w:val="00CB2BE4"/>
    <w:rsid w:val="00D322B5"/>
    <w:rsid w:val="00D546C6"/>
    <w:rsid w:val="00D96813"/>
    <w:rsid w:val="00DD3B3D"/>
    <w:rsid w:val="00DE2722"/>
    <w:rsid w:val="00DE5CB4"/>
    <w:rsid w:val="00DF506E"/>
    <w:rsid w:val="00E12B17"/>
    <w:rsid w:val="00E22C4B"/>
    <w:rsid w:val="00E45EF6"/>
    <w:rsid w:val="00EB133C"/>
    <w:rsid w:val="00F43284"/>
    <w:rsid w:val="00F71CC1"/>
    <w:rsid w:val="00F964F4"/>
    <w:rsid w:val="00F97416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paragraph" w:styleId="NoSpacing">
    <w:name w:val="No Spacing"/>
    <w:uiPriority w:val="1"/>
    <w:qFormat/>
    <w:rsid w:val="00F43284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85A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paragraph" w:styleId="NoSpacing">
    <w:name w:val="No Spacing"/>
    <w:uiPriority w:val="1"/>
    <w:qFormat/>
    <w:rsid w:val="00F43284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85A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6266B-D05E-4BB8-96D7-FFAA085D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3536</TotalTime>
  <Pages>5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13732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subject/>
  <dc:creator>Erin Espriu</dc:creator>
  <cp:keywords/>
  <dc:description/>
  <cp:lastModifiedBy>Branden</cp:lastModifiedBy>
  <cp:revision>8</cp:revision>
  <cp:lastPrinted>2003-04-30T17:12:00Z</cp:lastPrinted>
  <dcterms:created xsi:type="dcterms:W3CDTF">2018-08-19T15:21:00Z</dcterms:created>
  <dcterms:modified xsi:type="dcterms:W3CDTF">2018-08-22T03:40:00Z</dcterms:modified>
</cp:coreProperties>
</file>