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74F6F" w14:textId="3E28B242" w:rsidR="00F964F4" w:rsidRDefault="001E198A">
      <w:pPr>
        <w:pStyle w:val="ARTICLETITLE"/>
        <w:spacing w:after="120"/>
        <w:rPr>
          <w:color w:val="000000" w:themeColor="text1"/>
        </w:rPr>
      </w:pPr>
      <w:r>
        <w:rPr>
          <w:color w:val="000000"/>
        </w:rPr>
        <w:t xml:space="preserve">Data Mining </w:t>
      </w:r>
      <w:r w:rsidR="0087200C">
        <w:rPr>
          <w:color w:val="000000"/>
        </w:rPr>
        <w:t>Using</w:t>
      </w:r>
      <w:r w:rsidR="00C96CEF">
        <w:rPr>
          <w:color w:val="000000"/>
        </w:rPr>
        <w:t xml:space="preserve"> </w:t>
      </w:r>
      <w:r w:rsidR="0087200C">
        <w:rPr>
          <w:color w:val="000000"/>
        </w:rPr>
        <w:t>Pseudo-</w:t>
      </w:r>
      <w:r>
        <w:rPr>
          <w:color w:val="000000"/>
        </w:rPr>
        <w:t>Cell</w:t>
      </w:r>
      <w:r w:rsidR="0087200C">
        <w:rPr>
          <w:color w:val="000000"/>
        </w:rPr>
        <w:t>ular</w:t>
      </w:r>
      <w:r>
        <w:rPr>
          <w:color w:val="000000"/>
        </w:rPr>
        <w:t xml:space="preserve"> Automata</w:t>
      </w:r>
      <w:r w:rsidR="0087200C">
        <w:rPr>
          <w:color w:val="000000"/>
        </w:rPr>
        <w:t xml:space="preserve"> with Update Rules based on Local Gradients</w:t>
      </w:r>
    </w:p>
    <w:p w14:paraId="44974F70" w14:textId="77777777" w:rsidR="003410C8" w:rsidRDefault="00F43284">
      <w:pPr>
        <w:pStyle w:val="AUTHOR"/>
        <w:spacing w:before="80" w:after="360"/>
        <w:rPr>
          <w:color w:val="000000"/>
          <w:sz w:val="24"/>
        </w:rPr>
      </w:pPr>
      <w:r>
        <w:rPr>
          <w:color w:val="000000"/>
        </w:rPr>
        <w:t>Branden Keck, Johns Hopkins University</w:t>
      </w:r>
    </w:p>
    <w:p w14:paraId="44974F73" w14:textId="77777777"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14:paraId="13D49A57" w14:textId="77777777" w:rsidR="0099293B" w:rsidRPr="0099293B" w:rsidRDefault="0099293B" w:rsidP="0099293B">
      <w:pPr>
        <w:pStyle w:val="PARAGRAPH"/>
      </w:pPr>
    </w:p>
    <w:p w14:paraId="331C6E03" w14:textId="77777777" w:rsidR="0099293B" w:rsidRPr="00750188" w:rsidRDefault="0099293B" w:rsidP="0099293B">
      <w:pPr>
        <w:pStyle w:val="PARAGRAPHnoindent"/>
        <w:sectPr w:rsidR="0099293B" w:rsidRPr="00750188" w:rsidSect="0099293B">
          <w:headerReference w:type="even" r:id="rId10"/>
          <w:headerReference w:type="default" r:id="rId11"/>
          <w:footerReference w:type="even" r:id="rId12"/>
          <w:footerReference w:type="default" r:id="rId13"/>
          <w:headerReference w:type="first" r:id="rId14"/>
          <w:footerReference w:type="first" r:id="rId15"/>
          <w:type w:val="continuous"/>
          <w:pgSz w:w="11340" w:h="15480" w:code="1"/>
          <w:pgMar w:top="1195" w:right="605" w:bottom="360" w:left="720" w:header="605" w:footer="72" w:gutter="0"/>
          <w:cols w:space="240"/>
          <w:titlePg/>
        </w:sectPr>
      </w:pPr>
    </w:p>
    <w:p w14:paraId="44974F74" w14:textId="77777777" w:rsidR="003410C8" w:rsidRDefault="003410C8">
      <w:pPr>
        <w:pStyle w:val="Heading1"/>
        <w:spacing w:before="200"/>
        <w:rPr>
          <w:color w:val="000000"/>
        </w:rPr>
      </w:pPr>
      <w:r>
        <w:rPr>
          <w:color w:val="000000"/>
        </w:rPr>
        <w:lastRenderedPageBreak/>
        <w:t>1</w:t>
      </w:r>
      <w:r>
        <w:rPr>
          <w:color w:val="000000"/>
        </w:rPr>
        <w:tab/>
        <w:t>Introduction</w:t>
      </w:r>
    </w:p>
    <w:p w14:paraId="44974F76" w14:textId="77777777" w:rsidR="00750188" w:rsidRDefault="00750188">
      <w:pPr>
        <w:pStyle w:val="PARAGRAPHnoindent"/>
        <w:rPr>
          <w:color w:val="000000"/>
        </w:rPr>
      </w:pPr>
    </w:p>
    <w:p w14:paraId="7EC13620" w14:textId="77777777" w:rsidR="0099293B" w:rsidRDefault="0099293B" w:rsidP="0099293B">
      <w:pPr>
        <w:pStyle w:val="FIGURECAPTION"/>
        <w:framePr w:w="4854" w:h="2650" w:hRule="exact" w:wrap="around" w:vAnchor="page" w:hAnchor="page" w:x="5937" w:y="4371"/>
        <w:spacing w:after="0" w:line="240" w:lineRule="auto"/>
        <w:jc w:val="center"/>
        <w:rPr>
          <w:b/>
          <w:color w:val="000000"/>
        </w:rPr>
      </w:pPr>
      <w:r>
        <w:rPr>
          <w:noProof/>
        </w:rPr>
        <w:drawing>
          <wp:inline distT="0" distB="0" distL="0" distR="0" wp14:anchorId="44974FEE" wp14:editId="44974FEF">
            <wp:extent cx="1276460" cy="1247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746"/>
                    <a:stretch/>
                  </pic:blipFill>
                  <pic:spPr bwMode="auto">
                    <a:xfrm>
                      <a:off x="0" y="0"/>
                      <a:ext cx="1286244" cy="1256951"/>
                    </a:xfrm>
                    <a:prstGeom prst="rect">
                      <a:avLst/>
                    </a:prstGeom>
                    <a:ln>
                      <a:noFill/>
                    </a:ln>
                    <a:extLst>
                      <a:ext uri="{53640926-AAD7-44D8-BBD7-CCE9431645EC}">
                        <a14:shadowObscured xmlns:a14="http://schemas.microsoft.com/office/drawing/2010/main"/>
                      </a:ext>
                    </a:extLst>
                  </pic:spPr>
                </pic:pic>
              </a:graphicData>
            </a:graphic>
          </wp:inline>
        </w:drawing>
      </w:r>
      <w:r>
        <w:rPr>
          <w:b/>
          <w:color w:val="000000"/>
        </w:rPr>
        <w:t xml:space="preserve">  </w:t>
      </w:r>
      <w:r>
        <w:rPr>
          <w:noProof/>
        </w:rPr>
        <w:drawing>
          <wp:inline distT="0" distB="0" distL="0" distR="0" wp14:anchorId="44974FF0" wp14:editId="44974FF1">
            <wp:extent cx="1263962" cy="1244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052" b="-1"/>
                    <a:stretch/>
                  </pic:blipFill>
                  <pic:spPr bwMode="auto">
                    <a:xfrm>
                      <a:off x="0" y="0"/>
                      <a:ext cx="1266945" cy="1247109"/>
                    </a:xfrm>
                    <a:prstGeom prst="rect">
                      <a:avLst/>
                    </a:prstGeom>
                    <a:ln>
                      <a:noFill/>
                    </a:ln>
                    <a:extLst>
                      <a:ext uri="{53640926-AAD7-44D8-BBD7-CCE9431645EC}">
                        <a14:shadowObscured xmlns:a14="http://schemas.microsoft.com/office/drawing/2010/main"/>
                      </a:ext>
                    </a:extLst>
                  </pic:spPr>
                </pic:pic>
              </a:graphicData>
            </a:graphic>
          </wp:inline>
        </w:drawing>
      </w:r>
    </w:p>
    <w:p w14:paraId="55466914" w14:textId="77777777" w:rsidR="0099293B" w:rsidRDefault="0099293B" w:rsidP="0099293B">
      <w:pPr>
        <w:pStyle w:val="FIGURECAPTION"/>
        <w:framePr w:w="4854" w:h="2650" w:hRule="exact" w:wrap="around" w:vAnchor="page" w:hAnchor="page" w:x="5937" w:y="4371"/>
        <w:spacing w:after="0" w:line="240" w:lineRule="auto"/>
        <w:rPr>
          <w:b/>
          <w:color w:val="000000"/>
        </w:rPr>
      </w:pPr>
    </w:p>
    <w:p w14:paraId="0939FD0F" w14:textId="77777777" w:rsidR="0099293B" w:rsidRDefault="0099293B" w:rsidP="0099293B">
      <w:pPr>
        <w:pStyle w:val="FIGURECAPTION"/>
        <w:framePr w:w="4854" w:h="2650" w:hRule="exact" w:wrap="around" w:vAnchor="page" w:hAnchor="page" w:x="5937" w:y="4371"/>
        <w:spacing w:after="0" w:line="240" w:lineRule="auto"/>
        <w:rPr>
          <w:color w:val="000000"/>
        </w:rPr>
      </w:pPr>
      <w:r w:rsidRPr="00C40475">
        <w:rPr>
          <w:b/>
          <w:color w:val="000000"/>
        </w:rPr>
        <w:t xml:space="preserve">Fig. </w:t>
      </w:r>
      <w:r>
        <w:rPr>
          <w:b/>
          <w:color w:val="000000"/>
        </w:rPr>
        <w:t>1</w:t>
      </w:r>
      <w:r>
        <w:rPr>
          <w:color w:val="000000"/>
        </w:rPr>
        <w:t xml:space="preserve">: Two examples of cell grids – purple cells are dead (“0”) and yellow cells are </w:t>
      </w:r>
      <w:proofErr w:type="gramStart"/>
      <w:r>
        <w:rPr>
          <w:color w:val="000000"/>
        </w:rPr>
        <w:t>alive</w:t>
      </w:r>
      <w:proofErr w:type="gramEnd"/>
      <w:r>
        <w:rPr>
          <w:color w:val="000000"/>
        </w:rPr>
        <w:t xml:space="preserve"> (“1”).</w:t>
      </w:r>
    </w:p>
    <w:p w14:paraId="611E83B0" w14:textId="77777777" w:rsidR="00EF7149" w:rsidRDefault="004E5B6D" w:rsidP="00EF7149">
      <w:pPr>
        <w:pStyle w:val="PARAGRAPHnoindent"/>
      </w:pPr>
      <w:r>
        <w:rPr>
          <w:color w:val="000000"/>
        </w:rPr>
        <w:t xml:space="preserve">Classification is a type of supervised learning which is used to analyze data based on its features.  </w:t>
      </w:r>
      <w:r w:rsidR="00124A1E">
        <w:rPr>
          <w:color w:val="000000"/>
        </w:rPr>
        <w:t>C</w:t>
      </w:r>
      <w:r>
        <w:rPr>
          <w:color w:val="000000"/>
        </w:rPr>
        <w:t xml:space="preserve">lassification </w:t>
      </w:r>
      <w:r w:rsidR="00EF7149">
        <w:rPr>
          <w:color w:val="000000"/>
        </w:rPr>
        <w:t>algorithms</w:t>
      </w:r>
      <w:r>
        <w:rPr>
          <w:color w:val="000000"/>
        </w:rPr>
        <w:t xml:space="preserve"> categorize </w:t>
      </w:r>
      <w:proofErr w:type="spellStart"/>
      <w:r>
        <w:rPr>
          <w:color w:val="000000"/>
        </w:rPr>
        <w:t>datapoints</w:t>
      </w:r>
      <w:proofErr w:type="spellEnd"/>
      <w:r>
        <w:rPr>
          <w:color w:val="000000"/>
        </w:rPr>
        <w:t xml:space="preserve"> and </w:t>
      </w:r>
      <w:r w:rsidR="00EF7149">
        <w:rPr>
          <w:color w:val="000000"/>
        </w:rPr>
        <w:t xml:space="preserve">often </w:t>
      </w:r>
      <w:r>
        <w:rPr>
          <w:color w:val="000000"/>
        </w:rPr>
        <w:t>make dec</w:t>
      </w:r>
      <w:r>
        <w:rPr>
          <w:color w:val="000000"/>
        </w:rPr>
        <w:t>i</w:t>
      </w:r>
      <w:r>
        <w:rPr>
          <w:color w:val="000000"/>
        </w:rPr>
        <w:t>sions based on those categorizations</w:t>
      </w:r>
      <w:r w:rsidR="00EF7149">
        <w:rPr>
          <w:color w:val="000000"/>
        </w:rPr>
        <w:t>.  Among the popular data classific</w:t>
      </w:r>
      <w:r w:rsidR="00EF7149">
        <w:rPr>
          <w:color w:val="000000"/>
        </w:rPr>
        <w:t>a</w:t>
      </w:r>
      <w:r w:rsidR="00EF7149">
        <w:rPr>
          <w:color w:val="000000"/>
        </w:rPr>
        <w:t xml:space="preserve">tion </w:t>
      </w:r>
      <w:r w:rsidR="00661D39">
        <w:rPr>
          <w:color w:val="000000"/>
        </w:rPr>
        <w:t>t</w:t>
      </w:r>
      <w:r>
        <w:rPr>
          <w:color w:val="000000"/>
        </w:rPr>
        <w:t>echniques</w:t>
      </w:r>
      <w:r w:rsidR="00EF7149">
        <w:rPr>
          <w:color w:val="000000"/>
        </w:rPr>
        <w:t xml:space="preserve"> are </w:t>
      </w:r>
      <w:r>
        <w:rPr>
          <w:color w:val="000000"/>
        </w:rPr>
        <w:t xml:space="preserve">Neural Networks, K Nearest Neighbors, Naïve Bayes Algorithm, </w:t>
      </w:r>
      <w:r w:rsidR="00EF7149">
        <w:rPr>
          <w:color w:val="000000"/>
        </w:rPr>
        <w:t xml:space="preserve">and Support Vector Machines </w:t>
      </w:r>
      <w:r>
        <w:rPr>
          <w:color w:val="000000"/>
        </w:rPr>
        <w:t>[1].</w:t>
      </w:r>
      <w:r w:rsidR="00EF7149">
        <w:rPr>
          <w:color w:val="000000"/>
        </w:rPr>
        <w:t xml:space="preserve">  </w:t>
      </w:r>
      <w:r>
        <w:t>These methods are applicable to a wide array of problems</w:t>
      </w:r>
      <w:r w:rsidR="00124A1E">
        <w:t xml:space="preserve"> in a variety of fields including analysis of text, multimedia, social networks, and biolog</w:t>
      </w:r>
      <w:r w:rsidR="00124A1E">
        <w:t>i</w:t>
      </w:r>
      <w:r w:rsidR="00124A1E">
        <w:t>cal data [2].  Therefore, these met</w:t>
      </w:r>
      <w:r w:rsidR="00124A1E">
        <w:t>h</w:t>
      </w:r>
      <w:r w:rsidR="00124A1E">
        <w:t xml:space="preserve">ods are </w:t>
      </w:r>
      <w:proofErr w:type="spellStart"/>
      <w:r w:rsidR="00124A1E">
        <w:t>valueable</w:t>
      </w:r>
      <w:proofErr w:type="spellEnd"/>
      <w:r w:rsidR="00124A1E">
        <w:t xml:space="preserve"> data mining tools.</w:t>
      </w:r>
    </w:p>
    <w:p w14:paraId="50B166C6" w14:textId="77777777" w:rsidR="00EF7149" w:rsidRDefault="00EF7149" w:rsidP="00EF7149">
      <w:pPr>
        <w:pStyle w:val="PARAGRAPHnoindent"/>
      </w:pPr>
    </w:p>
    <w:p w14:paraId="7856992A" w14:textId="77777777" w:rsidR="0099293B" w:rsidRDefault="0099293B" w:rsidP="0099293B">
      <w:pPr>
        <w:pStyle w:val="FIGURECAPTION"/>
        <w:framePr w:w="4969" w:h="3225" w:hRule="exact" w:wrap="around" w:vAnchor="page" w:hAnchor="page" w:x="5898" w:y="11471"/>
        <w:spacing w:after="0" w:line="240" w:lineRule="auto"/>
        <w:rPr>
          <w:b/>
          <w:color w:val="000000"/>
        </w:rPr>
      </w:pPr>
      <w:r>
        <w:rPr>
          <w:noProof/>
        </w:rPr>
        <w:drawing>
          <wp:inline distT="0" distB="0" distL="0" distR="0" wp14:anchorId="44974FEA" wp14:editId="44974FEB">
            <wp:extent cx="3103245" cy="1724025"/>
            <wp:effectExtent l="0" t="0" r="190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03245" cy="1724025"/>
                    </a:xfrm>
                    <a:prstGeom prst="rect">
                      <a:avLst/>
                    </a:prstGeom>
                  </pic:spPr>
                </pic:pic>
              </a:graphicData>
            </a:graphic>
          </wp:inline>
        </w:drawing>
      </w:r>
    </w:p>
    <w:p w14:paraId="2D3EDD77" w14:textId="77777777" w:rsidR="0099293B" w:rsidRDefault="0099293B" w:rsidP="0099293B">
      <w:pPr>
        <w:pStyle w:val="FIGURECAPTION"/>
        <w:framePr w:w="4969" w:h="3225" w:hRule="exact" w:wrap="around" w:vAnchor="page" w:hAnchor="page" w:x="5898" w:y="11471"/>
        <w:spacing w:after="0" w:line="240" w:lineRule="auto"/>
        <w:rPr>
          <w:color w:val="000000"/>
        </w:rPr>
      </w:pPr>
      <w:r w:rsidRPr="00C40475">
        <w:rPr>
          <w:b/>
          <w:color w:val="000000"/>
        </w:rPr>
        <w:t xml:space="preserve">Fig. </w:t>
      </w:r>
      <w:r>
        <w:rPr>
          <w:b/>
          <w:color w:val="000000"/>
        </w:rPr>
        <w:t>2</w:t>
      </w:r>
      <w:r>
        <w:rPr>
          <w:color w:val="000000"/>
        </w:rPr>
        <w:t>: Illustration of the von Neumann neighborhood (left) and the Moore neighborhood (right)</w:t>
      </w:r>
    </w:p>
    <w:p w14:paraId="44974F79" w14:textId="2FC83AB1" w:rsidR="00714683" w:rsidRPr="00EF7149" w:rsidRDefault="004E5B6D" w:rsidP="003D0337">
      <w:pPr>
        <w:pStyle w:val="PARAGRAPHnoindent"/>
        <w:rPr>
          <w:color w:val="000000"/>
        </w:rPr>
      </w:pPr>
      <w:r>
        <w:t xml:space="preserve">One technique that is not </w:t>
      </w:r>
      <w:r w:rsidR="00EF7149">
        <w:t xml:space="preserve">commonly </w:t>
      </w:r>
      <w:r>
        <w:t>used for</w:t>
      </w:r>
      <w:r w:rsidR="00EF7149">
        <w:t xml:space="preserve"> data</w:t>
      </w:r>
      <w:r>
        <w:t xml:space="preserve"> class</w:t>
      </w:r>
      <w:r>
        <w:t>i</w:t>
      </w:r>
      <w:r>
        <w:t>fication is cellular automation</w:t>
      </w:r>
      <w:r w:rsidR="00DD3769">
        <w:t>.</w:t>
      </w:r>
      <w:r w:rsidR="00EF7149">
        <w:t xml:space="preserve"> </w:t>
      </w:r>
      <w:r>
        <w:t xml:space="preserve"> </w:t>
      </w:r>
      <w:r w:rsidR="00EF7149">
        <w:t>Cellular automation sim</w:t>
      </w:r>
      <w:r w:rsidR="00EF7149">
        <w:t>u</w:t>
      </w:r>
      <w:r w:rsidR="00EF7149">
        <w:t xml:space="preserve">lations could be used </w:t>
      </w:r>
      <w:r>
        <w:t>t</w:t>
      </w:r>
      <w:r w:rsidR="00EF7149">
        <w:t>o “grow” classification regions, which could prove helpful when data can only be sep</w:t>
      </w:r>
      <w:r w:rsidR="00EF7149">
        <w:t>a</w:t>
      </w:r>
      <w:r w:rsidR="003D0337">
        <w:t>rated in</w:t>
      </w:r>
      <w:r w:rsidR="00EF7149">
        <w:t>to categories using complicated, nonlinear boundaries.</w:t>
      </w:r>
      <w:r>
        <w:t xml:space="preserve">  A si</w:t>
      </w:r>
      <w:r>
        <w:t>m</w:t>
      </w:r>
      <w:r>
        <w:t xml:space="preserve">ple form of </w:t>
      </w:r>
      <w:r w:rsidR="00EF7149">
        <w:t>using cellular automation as a data mining tool</w:t>
      </w:r>
      <w:r>
        <w:t xml:space="preserve"> was introduced in </w:t>
      </w:r>
      <w:r w:rsidR="003D0337">
        <w:t xml:space="preserve">a paper by </w:t>
      </w:r>
      <w:r>
        <w:t>Fa</w:t>
      </w:r>
      <w:r>
        <w:t>w</w:t>
      </w:r>
      <w:r w:rsidR="003D0337">
        <w:t>cett</w:t>
      </w:r>
      <w:r w:rsidR="00124A1E">
        <w:t xml:space="preserve"> [3</w:t>
      </w:r>
      <w:r>
        <w:t xml:space="preserve">] in which local decisions are shown </w:t>
      </w:r>
      <w:r w:rsidR="00124A1E">
        <w:t xml:space="preserve">to </w:t>
      </w:r>
      <w:r>
        <w:t>viably d</w:t>
      </w:r>
      <w:r>
        <w:t>e</w:t>
      </w:r>
      <w:r>
        <w:t>fine overall classification for specific two-dimensional da</w:t>
      </w:r>
      <w:r w:rsidR="009871EA">
        <w:t>tasets.</w:t>
      </w:r>
      <w:r w:rsidR="003D0337">
        <w:t xml:space="preserve">  However, the design of this cellular automation is kept simple, which can lead to inaccuracies when there is not a very clear separation b</w:t>
      </w:r>
      <w:r w:rsidR="003D0337">
        <w:t>e</w:t>
      </w:r>
      <w:r w:rsidR="003D0337">
        <w:t xml:space="preserve">tween </w:t>
      </w:r>
      <w:proofErr w:type="spellStart"/>
      <w:r w:rsidR="003D0337">
        <w:t>datapoints</w:t>
      </w:r>
      <w:proofErr w:type="spellEnd"/>
      <w:r w:rsidR="003D0337">
        <w:t xml:space="preserve"> that belong to different classes.</w:t>
      </w:r>
      <w:r w:rsidR="00CD411F">
        <w:t xml:space="preserve">  Additionally, Multiple Attra</w:t>
      </w:r>
      <w:r w:rsidR="00CD411F">
        <w:t>c</w:t>
      </w:r>
      <w:r w:rsidR="00CD411F">
        <w:t xml:space="preserve">tor Cellular Automata (MACA) have gained attention as potential classifiers for bioinformatics problems.  This method relies on genetic </w:t>
      </w:r>
      <w:proofErr w:type="spellStart"/>
      <w:r w:rsidR="00CD411F">
        <w:t>algorthims</w:t>
      </w:r>
      <w:proofErr w:type="spellEnd"/>
      <w:r w:rsidR="00CD411F">
        <w:t xml:space="preserve"> to</w:t>
      </w:r>
      <w:r w:rsidR="00EE493A">
        <w:t xml:space="preserve"> create a system of states that can be used to categorize data</w:t>
      </w:r>
      <w:r w:rsidR="00CD411F">
        <w:t xml:space="preserve"> </w:t>
      </w:r>
      <w:r w:rsidR="00EE493A">
        <w:t>[4].</w:t>
      </w:r>
      <w:r w:rsidR="00EF7149">
        <w:t xml:space="preserve">  </w:t>
      </w:r>
      <w:r w:rsidR="00EE493A">
        <w:t>However, this process involves many components with an abu</w:t>
      </w:r>
      <w:r w:rsidR="00EE493A">
        <w:t>n</w:t>
      </w:r>
      <w:r w:rsidR="00EE493A">
        <w:t xml:space="preserve">dant amount of underlying theory.  </w:t>
      </w:r>
      <w:r w:rsidR="00EF7149">
        <w:t xml:space="preserve">In this paper, </w:t>
      </w:r>
      <w:r w:rsidR="00EE493A">
        <w:t>a pse</w:t>
      </w:r>
      <w:r w:rsidR="00EE493A">
        <w:t>u</w:t>
      </w:r>
      <w:r w:rsidR="00EE493A">
        <w:t xml:space="preserve">do-cellular automation approach for classifying data is purposed which seeks to bridge the gap between </w:t>
      </w:r>
      <w:r w:rsidR="00502C1A">
        <w:t>classif</w:t>
      </w:r>
      <w:r w:rsidR="00502C1A">
        <w:t>i</w:t>
      </w:r>
      <w:r w:rsidR="00502C1A">
        <w:t>er accuracy, practical implementation and complexity of the</w:t>
      </w:r>
      <w:r w:rsidR="00502C1A">
        <w:t>o</w:t>
      </w:r>
      <w:r w:rsidR="00502C1A">
        <w:t>ry.</w:t>
      </w:r>
    </w:p>
    <w:p w14:paraId="44974F7A" w14:textId="77777777" w:rsidR="00714683" w:rsidRPr="00CB65B6" w:rsidRDefault="00714683" w:rsidP="00CB65B6">
      <w:pPr>
        <w:pStyle w:val="PARAGRAPH"/>
        <w:ind w:firstLine="0"/>
      </w:pPr>
    </w:p>
    <w:p w14:paraId="44974F7B" w14:textId="77777777" w:rsidR="00225E88" w:rsidRPr="00225E88" w:rsidRDefault="00225E88" w:rsidP="001E198A">
      <w:pPr>
        <w:pStyle w:val="PARAGRAPH"/>
        <w:ind w:firstLine="0"/>
      </w:pPr>
    </w:p>
    <w:p w14:paraId="44974F7C" w14:textId="77777777" w:rsidR="00F43284" w:rsidRDefault="00F43284" w:rsidP="00F43284">
      <w:pPr>
        <w:pStyle w:val="Heading2"/>
        <w:spacing w:before="0"/>
        <w:rPr>
          <w:color w:val="000000"/>
        </w:rPr>
      </w:pPr>
      <w:r>
        <w:rPr>
          <w:color w:val="000000"/>
        </w:rPr>
        <w:t xml:space="preserve">1.1 </w:t>
      </w:r>
      <w:r w:rsidR="004E5B6D">
        <w:rPr>
          <w:color w:val="000000"/>
        </w:rPr>
        <w:t>Cellular Automata</w:t>
      </w:r>
    </w:p>
    <w:p w14:paraId="44974F7D" w14:textId="77777777" w:rsidR="00750188" w:rsidRDefault="00750188" w:rsidP="00F43284">
      <w:pPr>
        <w:pStyle w:val="PARAGRAPHnoindent"/>
        <w:rPr>
          <w:color w:val="000000"/>
        </w:rPr>
      </w:pPr>
    </w:p>
    <w:p w14:paraId="44974F7E" w14:textId="43D9F21A" w:rsidR="00124A1E" w:rsidRDefault="00124A1E" w:rsidP="00124A1E">
      <w:pPr>
        <w:pStyle w:val="PARAGRAPHnoindent"/>
        <w:rPr>
          <w:color w:val="000000"/>
        </w:rPr>
      </w:pPr>
      <w:r>
        <w:rPr>
          <w:color w:val="000000"/>
        </w:rPr>
        <w:t xml:space="preserve">There are </w:t>
      </w:r>
      <w:r w:rsidR="00835143">
        <w:rPr>
          <w:color w:val="000000"/>
        </w:rPr>
        <w:t>many</w:t>
      </w:r>
      <w:r>
        <w:rPr>
          <w:color w:val="000000"/>
        </w:rPr>
        <w:t xml:space="preserve"> ways to construct a cellular automation.  However</w:t>
      </w:r>
      <w:r w:rsidR="00835143">
        <w:rPr>
          <w:color w:val="000000"/>
        </w:rPr>
        <w:t>,</w:t>
      </w:r>
      <w:r>
        <w:rPr>
          <w:color w:val="000000"/>
        </w:rPr>
        <w:t xml:space="preserve"> all cellular automata follow</w:t>
      </w:r>
      <w:r w:rsidR="00177909">
        <w:rPr>
          <w:color w:val="000000"/>
        </w:rPr>
        <w:t xml:space="preserve"> </w:t>
      </w:r>
      <w:r>
        <w:rPr>
          <w:color w:val="000000"/>
        </w:rPr>
        <w:t xml:space="preserve">the same basic </w:t>
      </w:r>
      <w:proofErr w:type="spellStart"/>
      <w:r w:rsidR="00177909">
        <w:rPr>
          <w:color w:val="000000"/>
        </w:rPr>
        <w:t>principals</w:t>
      </w:r>
      <w:proofErr w:type="spellEnd"/>
      <w:r>
        <w:rPr>
          <w:color w:val="000000"/>
        </w:rPr>
        <w:t>: they are discrete in both space and time, they are homogenous in space and time, and they ar</w:t>
      </w:r>
      <w:r w:rsidR="00EE493A">
        <w:rPr>
          <w:color w:val="000000"/>
        </w:rPr>
        <w:t>e local in their interactions [5</w:t>
      </w:r>
      <w:r>
        <w:rPr>
          <w:color w:val="000000"/>
        </w:rPr>
        <w:t>]</w:t>
      </w:r>
      <w:r w:rsidR="00835143">
        <w:rPr>
          <w:color w:val="000000"/>
        </w:rPr>
        <w:t>.</w:t>
      </w:r>
      <w:r w:rsidR="00177909">
        <w:rPr>
          <w:color w:val="000000"/>
        </w:rPr>
        <w:t xml:space="preserve">  </w:t>
      </w:r>
      <w:r w:rsidR="00502C1A">
        <w:rPr>
          <w:color w:val="000000"/>
        </w:rPr>
        <w:t>A</w:t>
      </w:r>
      <w:r w:rsidR="005A1E7D">
        <w:rPr>
          <w:color w:val="000000"/>
        </w:rPr>
        <w:t xml:space="preserve"> simple form of cellular autom</w:t>
      </w:r>
      <w:r w:rsidR="005A1E7D">
        <w:rPr>
          <w:color w:val="000000"/>
        </w:rPr>
        <w:t>a</w:t>
      </w:r>
      <w:r w:rsidR="005A1E7D">
        <w:rPr>
          <w:color w:val="000000"/>
        </w:rPr>
        <w:t xml:space="preserve">tion </w:t>
      </w:r>
      <w:r w:rsidR="00502C1A">
        <w:rPr>
          <w:color w:val="000000"/>
        </w:rPr>
        <w:t>can be</w:t>
      </w:r>
      <w:r w:rsidR="005A1E7D">
        <w:rPr>
          <w:color w:val="000000"/>
        </w:rPr>
        <w:t xml:space="preserve"> conducted</w:t>
      </w:r>
      <w:r w:rsidR="0021784F">
        <w:rPr>
          <w:color w:val="000000"/>
        </w:rPr>
        <w:t xml:space="preserve"> on a two-dimensional grid, with each “block” in the grid representing a cell.  Cells are o</w:t>
      </w:r>
      <w:r w:rsidR="0021784F">
        <w:rPr>
          <w:color w:val="000000"/>
        </w:rPr>
        <w:t>f</w:t>
      </w:r>
      <w:r w:rsidR="0021784F">
        <w:rPr>
          <w:color w:val="000000"/>
        </w:rPr>
        <w:lastRenderedPageBreak/>
        <w:t>ten represented as being in one of two states: dead (“0”) or alive (“1”).</w:t>
      </w:r>
    </w:p>
    <w:p w14:paraId="44974F7F" w14:textId="77777777" w:rsidR="009871EA" w:rsidRDefault="009871EA" w:rsidP="009871EA">
      <w:pPr>
        <w:pStyle w:val="PARAGRAPH"/>
        <w:ind w:firstLine="0"/>
      </w:pPr>
    </w:p>
    <w:p w14:paraId="352AC36F" w14:textId="77777777" w:rsidR="008D1950" w:rsidRPr="009871EA" w:rsidRDefault="008D1950" w:rsidP="008D1950">
      <w:pPr>
        <w:pStyle w:val="PARAGRAPH"/>
        <w:ind w:firstLine="0"/>
      </w:pPr>
    </w:p>
    <w:p w14:paraId="44974F82" w14:textId="43519F19" w:rsidR="0021784F" w:rsidRDefault="0021784F" w:rsidP="00124A1E">
      <w:pPr>
        <w:pStyle w:val="PARAGRAPHnoindent"/>
        <w:rPr>
          <w:color w:val="000000"/>
        </w:rPr>
      </w:pPr>
      <w:r>
        <w:rPr>
          <w:color w:val="000000"/>
        </w:rPr>
        <w:t>With each passing time step, the state of each cell (0 or 1) is updated.  The “homogenous” property of cellular a</w:t>
      </w:r>
      <w:r>
        <w:rPr>
          <w:color w:val="000000"/>
        </w:rPr>
        <w:t>u</w:t>
      </w:r>
      <w:r>
        <w:rPr>
          <w:color w:val="000000"/>
        </w:rPr>
        <w:t xml:space="preserve">tomata means that the same update rule is applied to each cell.  Additionally, updates are applied to all cells </w:t>
      </w:r>
      <w:proofErr w:type="spellStart"/>
      <w:r>
        <w:rPr>
          <w:color w:val="000000"/>
        </w:rPr>
        <w:t>sim</w:t>
      </w:r>
      <w:r>
        <w:rPr>
          <w:color w:val="000000"/>
        </w:rPr>
        <w:t>u</w:t>
      </w:r>
      <w:r>
        <w:rPr>
          <w:color w:val="000000"/>
        </w:rPr>
        <w:t>lataneously</w:t>
      </w:r>
      <w:proofErr w:type="spellEnd"/>
      <w:r>
        <w:rPr>
          <w:color w:val="000000"/>
        </w:rPr>
        <w:t xml:space="preserve"> for a given time step</w:t>
      </w:r>
      <w:r w:rsidR="00DD3769">
        <w:rPr>
          <w:color w:val="000000"/>
        </w:rPr>
        <w:t xml:space="preserve"> </w:t>
      </w:r>
      <w:r w:rsidR="005A1E7D">
        <w:rPr>
          <w:color w:val="000000"/>
        </w:rPr>
        <w:t>[</w:t>
      </w:r>
      <w:r w:rsidR="00EE493A">
        <w:rPr>
          <w:color w:val="000000"/>
        </w:rPr>
        <w:t>5</w:t>
      </w:r>
      <w:r w:rsidR="005A1E7D">
        <w:rPr>
          <w:color w:val="000000"/>
        </w:rPr>
        <w:t>].</w:t>
      </w:r>
    </w:p>
    <w:p w14:paraId="44974F83" w14:textId="77777777" w:rsidR="0021784F" w:rsidRDefault="0021784F" w:rsidP="00124A1E">
      <w:pPr>
        <w:pStyle w:val="PARAGRAPHnoindent"/>
        <w:rPr>
          <w:color w:val="000000"/>
        </w:rPr>
      </w:pPr>
    </w:p>
    <w:p w14:paraId="44974F84" w14:textId="1B29B9EC" w:rsidR="00D930AC" w:rsidRDefault="00DD3769" w:rsidP="00124A1E">
      <w:pPr>
        <w:pStyle w:val="PARAGRAPHnoindent"/>
        <w:rPr>
          <w:color w:val="000000"/>
        </w:rPr>
      </w:pPr>
      <w:r>
        <w:rPr>
          <w:color w:val="000000"/>
        </w:rPr>
        <w:t>Update rules for a given cell are usually based on the states of “neighboring” cells</w:t>
      </w:r>
      <w:r w:rsidR="00124A1E">
        <w:rPr>
          <w:color w:val="000000"/>
        </w:rPr>
        <w:t>.</w:t>
      </w:r>
      <w:r w:rsidR="00D930AC">
        <w:rPr>
          <w:color w:val="000000"/>
        </w:rPr>
        <w:t xml:space="preserve">  A neighboring cell can be defined as any cell within a certain “radius” of the cell in question.  A</w:t>
      </w:r>
      <w:r w:rsidR="00D930AC">
        <w:rPr>
          <w:color w:val="000000"/>
        </w:rPr>
        <w:t>d</w:t>
      </w:r>
      <w:r w:rsidR="00D930AC">
        <w:rPr>
          <w:color w:val="000000"/>
        </w:rPr>
        <w:t>ditionally, it is important to specify whether the radius a</w:t>
      </w:r>
      <w:r w:rsidR="00D930AC">
        <w:rPr>
          <w:color w:val="000000"/>
        </w:rPr>
        <w:t>p</w:t>
      </w:r>
      <w:r w:rsidR="00D930AC">
        <w:rPr>
          <w:color w:val="000000"/>
        </w:rPr>
        <w:t>plies only along the axes of the cell space or if it can be a</w:t>
      </w:r>
      <w:r w:rsidR="00D930AC">
        <w:rPr>
          <w:color w:val="000000"/>
        </w:rPr>
        <w:t>p</w:t>
      </w:r>
      <w:r w:rsidR="00D930AC">
        <w:rPr>
          <w:color w:val="000000"/>
        </w:rPr>
        <w:t>plied diagonally</w:t>
      </w:r>
      <w:r w:rsidR="00E42185">
        <w:rPr>
          <w:color w:val="000000"/>
        </w:rPr>
        <w:t>.  These specifications are</w:t>
      </w:r>
      <w:r w:rsidR="00D930AC">
        <w:rPr>
          <w:color w:val="000000"/>
        </w:rPr>
        <w:t xml:space="preserve"> called the “von Neumann</w:t>
      </w:r>
      <w:r w:rsidR="00E42185">
        <w:rPr>
          <w:color w:val="000000"/>
        </w:rPr>
        <w:t xml:space="preserve"> neighborhood</w:t>
      </w:r>
      <w:r w:rsidR="00D930AC">
        <w:rPr>
          <w:color w:val="000000"/>
        </w:rPr>
        <w:t>”</w:t>
      </w:r>
      <w:r w:rsidR="00E42185">
        <w:rPr>
          <w:color w:val="000000"/>
        </w:rPr>
        <w:t xml:space="preserve"> and “Moore neighborhood”</w:t>
      </w:r>
      <w:r w:rsidR="00502C1A">
        <w:rPr>
          <w:color w:val="000000"/>
        </w:rPr>
        <w:t>,</w:t>
      </w:r>
      <w:r w:rsidR="00E42185">
        <w:rPr>
          <w:color w:val="000000"/>
        </w:rPr>
        <w:t xml:space="preserve"> respectively</w:t>
      </w:r>
      <w:r w:rsidR="00D930AC">
        <w:rPr>
          <w:color w:val="000000"/>
        </w:rPr>
        <w:t xml:space="preserve">.  In two </w:t>
      </w:r>
      <w:proofErr w:type="spellStart"/>
      <w:r w:rsidR="00D930AC">
        <w:rPr>
          <w:color w:val="000000"/>
        </w:rPr>
        <w:t>dimentions</w:t>
      </w:r>
      <w:proofErr w:type="spellEnd"/>
      <w:r w:rsidR="00D930AC">
        <w:rPr>
          <w:color w:val="000000"/>
        </w:rPr>
        <w:t>, the most commonly used neighborhoods are the radius-1 von Neumann neighbor</w:t>
      </w:r>
      <w:r w:rsidR="00E42185">
        <w:rPr>
          <w:color w:val="000000"/>
        </w:rPr>
        <w:t>hood</w:t>
      </w:r>
      <w:r w:rsidR="00D930AC">
        <w:rPr>
          <w:color w:val="000000"/>
        </w:rPr>
        <w:t xml:space="preserve"> and the radius-1 Moore neig</w:t>
      </w:r>
      <w:r w:rsidR="00D930AC">
        <w:rPr>
          <w:color w:val="000000"/>
        </w:rPr>
        <w:t>h</w:t>
      </w:r>
      <w:r w:rsidR="00D930AC">
        <w:rPr>
          <w:color w:val="000000"/>
        </w:rPr>
        <w:t>borhood</w:t>
      </w:r>
      <w:r w:rsidR="00E42185">
        <w:rPr>
          <w:color w:val="000000"/>
        </w:rPr>
        <w:t>, which are shown in the below figure</w:t>
      </w:r>
      <w:r w:rsidR="00D930AC">
        <w:rPr>
          <w:color w:val="000000"/>
        </w:rPr>
        <w:t>.</w:t>
      </w:r>
    </w:p>
    <w:p w14:paraId="44974F85" w14:textId="77777777" w:rsidR="00D930AC" w:rsidRDefault="00D930AC" w:rsidP="00124A1E">
      <w:pPr>
        <w:pStyle w:val="PARAGRAPHnoindent"/>
        <w:rPr>
          <w:color w:val="000000"/>
        </w:rPr>
      </w:pPr>
    </w:p>
    <w:p w14:paraId="44974F87" w14:textId="77777777" w:rsidR="00E42185" w:rsidRPr="00E42185" w:rsidRDefault="00E42185" w:rsidP="008D1950">
      <w:pPr>
        <w:pStyle w:val="PARAGRAPH"/>
        <w:ind w:firstLine="0"/>
      </w:pPr>
    </w:p>
    <w:p w14:paraId="44974F88" w14:textId="30E3B27A" w:rsidR="00F43284" w:rsidRDefault="009871EA" w:rsidP="00124A1E">
      <w:pPr>
        <w:pStyle w:val="PARAGRAPHnoindent"/>
        <w:rPr>
          <w:color w:val="000000"/>
        </w:rPr>
      </w:pPr>
      <w:r>
        <w:rPr>
          <w:color w:val="000000"/>
        </w:rPr>
        <w:lastRenderedPageBreak/>
        <w:t xml:space="preserve">One popular </w:t>
      </w:r>
      <w:r w:rsidR="0099293B">
        <w:rPr>
          <w:color w:val="000000"/>
        </w:rPr>
        <w:t xml:space="preserve">example </w:t>
      </w:r>
      <w:r w:rsidR="0099293B">
        <w:rPr>
          <w:color w:val="000000"/>
        </w:rPr>
        <w:t xml:space="preserve">of </w:t>
      </w:r>
      <w:r w:rsidR="00D930AC">
        <w:rPr>
          <w:color w:val="000000"/>
        </w:rPr>
        <w:t>cellular automation that can be used to better explain update rules and neighborhoods</w:t>
      </w:r>
      <w:r>
        <w:rPr>
          <w:color w:val="000000"/>
        </w:rPr>
        <w:t xml:space="preserve"> is </w:t>
      </w:r>
      <w:r w:rsidR="00DD3769">
        <w:rPr>
          <w:color w:val="000000"/>
        </w:rPr>
        <w:t>Conway’s Game of Life</w:t>
      </w:r>
      <w:r w:rsidR="00B813D2">
        <w:rPr>
          <w:color w:val="000000"/>
        </w:rPr>
        <w:t xml:space="preserve">.  </w:t>
      </w:r>
      <w:r w:rsidR="00502C1A">
        <w:rPr>
          <w:color w:val="000000"/>
        </w:rPr>
        <w:t>This game uses a radius-1 Moore neig</w:t>
      </w:r>
      <w:r w:rsidR="00502C1A">
        <w:rPr>
          <w:color w:val="000000"/>
        </w:rPr>
        <w:t>h</w:t>
      </w:r>
      <w:r w:rsidR="00502C1A">
        <w:rPr>
          <w:color w:val="000000"/>
        </w:rPr>
        <w:t>borhood with the following update rules</w:t>
      </w:r>
      <w:r w:rsidR="00793A9F">
        <w:rPr>
          <w:color w:val="000000"/>
        </w:rPr>
        <w:t xml:space="preserve"> [</w:t>
      </w:r>
      <w:r w:rsidR="00EE493A">
        <w:rPr>
          <w:color w:val="000000"/>
        </w:rPr>
        <w:t>6</w:t>
      </w:r>
      <w:r w:rsidR="00793A9F">
        <w:rPr>
          <w:color w:val="000000"/>
        </w:rPr>
        <w:t>]:</w:t>
      </w:r>
    </w:p>
    <w:p w14:paraId="44974F89" w14:textId="77777777" w:rsidR="00793A9F" w:rsidRPr="00793A9F" w:rsidRDefault="00793A9F" w:rsidP="00793A9F">
      <w:pPr>
        <w:pStyle w:val="PARAGRAPH"/>
        <w:ind w:firstLine="0"/>
      </w:pPr>
    </w:p>
    <w:p w14:paraId="44974F8A" w14:textId="5252D680" w:rsidR="00793A9F" w:rsidRDefault="00793A9F" w:rsidP="00793A9F">
      <w:pPr>
        <w:pStyle w:val="PARAGRAPH"/>
        <w:numPr>
          <w:ilvl w:val="0"/>
          <w:numId w:val="40"/>
        </w:numPr>
        <w:ind w:left="360"/>
      </w:pPr>
      <w:r>
        <w:t xml:space="preserve">A cell is </w:t>
      </w:r>
      <w:r w:rsidR="00502C1A">
        <w:t>“</w:t>
      </w:r>
      <w:r>
        <w:t>born</w:t>
      </w:r>
      <w:r w:rsidR="00502C1A">
        <w:t>”</w:t>
      </w:r>
      <w:r>
        <w:t xml:space="preserve"> </w:t>
      </w:r>
      <w:r w:rsidR="00502C1A">
        <w:t xml:space="preserve">(a dead cell becomes alive) </w:t>
      </w:r>
      <w:r>
        <w:t>when it has exactly three living neighbors</w:t>
      </w:r>
    </w:p>
    <w:p w14:paraId="44974F8B" w14:textId="519AEF90" w:rsidR="00793A9F" w:rsidRDefault="00793A9F" w:rsidP="00793A9F">
      <w:pPr>
        <w:pStyle w:val="PARAGRAPH"/>
        <w:numPr>
          <w:ilvl w:val="0"/>
          <w:numId w:val="40"/>
        </w:numPr>
        <w:ind w:left="360"/>
      </w:pPr>
      <w:r>
        <w:t xml:space="preserve">A living cell dies if </w:t>
      </w:r>
      <w:r w:rsidR="00502C1A">
        <w:t xml:space="preserve">it </w:t>
      </w:r>
      <w:r>
        <w:t>has fewer than two</w:t>
      </w:r>
      <w:r w:rsidR="00502C1A">
        <w:t xml:space="preserve"> living</w:t>
      </w:r>
      <w:r>
        <w:t xml:space="preserve"> neighbors or more than three</w:t>
      </w:r>
      <w:r w:rsidR="00502C1A">
        <w:t xml:space="preserve"> living</w:t>
      </w:r>
      <w:r>
        <w:t xml:space="preserve"> neighbors</w:t>
      </w:r>
    </w:p>
    <w:p w14:paraId="44974F8C" w14:textId="77777777" w:rsidR="00793A9F" w:rsidRDefault="00793A9F" w:rsidP="00793A9F">
      <w:pPr>
        <w:pStyle w:val="PARAGRAPH"/>
        <w:numPr>
          <w:ilvl w:val="0"/>
          <w:numId w:val="40"/>
        </w:numPr>
        <w:ind w:left="360"/>
      </w:pPr>
      <w:r>
        <w:t xml:space="preserve">A living cell remains alive if it </w:t>
      </w:r>
      <w:r w:rsidR="001037DC">
        <w:t>has two or three alive neighbors</w:t>
      </w:r>
    </w:p>
    <w:p w14:paraId="44974F8D" w14:textId="77777777" w:rsidR="001037DC" w:rsidRDefault="001037DC" w:rsidP="001037DC">
      <w:pPr>
        <w:pStyle w:val="PARAGRAPH"/>
        <w:ind w:firstLine="0"/>
      </w:pPr>
    </w:p>
    <w:p w14:paraId="44974F8F" w14:textId="77777777" w:rsidR="009871EA" w:rsidRDefault="009871EA" w:rsidP="001037DC">
      <w:pPr>
        <w:pStyle w:val="PARAGRAPH"/>
        <w:ind w:firstLine="0"/>
      </w:pPr>
    </w:p>
    <w:p w14:paraId="44974F90" w14:textId="4E25029A" w:rsidR="001037DC" w:rsidRPr="00793A9F" w:rsidRDefault="009871EA" w:rsidP="001037DC">
      <w:pPr>
        <w:pStyle w:val="PARAGRAPH"/>
        <w:ind w:firstLine="0"/>
      </w:pPr>
      <w:r>
        <w:t>Establishing a set of rules like those used in Conway’s Game of Life creates an interesting set of properties.  A</w:t>
      </w:r>
      <w:r>
        <w:t>d</w:t>
      </w:r>
      <w:r>
        <w:t>ditio</w:t>
      </w:r>
      <w:r>
        <w:t>n</w:t>
      </w:r>
      <w:r>
        <w:t xml:space="preserve">ally, these properties </w:t>
      </w:r>
      <w:r w:rsidR="00921CD7">
        <w:t>can</w:t>
      </w:r>
      <w:r>
        <w:t xml:space="preserve"> lead to global phenomena, which is interesting because the rules for each update of a cell d</w:t>
      </w:r>
      <w:r>
        <w:t>e</w:t>
      </w:r>
      <w:r>
        <w:t>pend only on local conditions.</w:t>
      </w:r>
    </w:p>
    <w:p w14:paraId="44974F91" w14:textId="77777777" w:rsidR="00F43284" w:rsidRDefault="00F43284" w:rsidP="00B813D2">
      <w:pPr>
        <w:pStyle w:val="PARAGRAPH"/>
        <w:ind w:firstLine="0"/>
      </w:pPr>
    </w:p>
    <w:p w14:paraId="44974F92" w14:textId="77777777" w:rsidR="009C1B9B" w:rsidRDefault="009C1B9B" w:rsidP="00F43284">
      <w:pPr>
        <w:pStyle w:val="NoSpacing"/>
        <w:rPr>
          <w:rFonts w:ascii="Palatino" w:eastAsia="Times New Roman" w:hAnsi="Palatino" w:cs="Times New Roman"/>
          <w:sz w:val="20"/>
        </w:rPr>
      </w:pPr>
    </w:p>
    <w:p w14:paraId="44974F93" w14:textId="77777777" w:rsidR="004E5B6D" w:rsidRDefault="004E5B6D" w:rsidP="004E5B6D">
      <w:pPr>
        <w:pStyle w:val="Heading2"/>
        <w:spacing w:before="0"/>
        <w:rPr>
          <w:color w:val="000000"/>
        </w:rPr>
      </w:pPr>
      <w:r>
        <w:rPr>
          <w:color w:val="000000"/>
        </w:rPr>
        <w:t xml:space="preserve">1.2 </w:t>
      </w:r>
      <w:r w:rsidR="00B813D2">
        <w:rPr>
          <w:color w:val="000000"/>
        </w:rPr>
        <w:t>Mathematical Representation</w:t>
      </w:r>
      <w:r w:rsidR="00793A9F">
        <w:rPr>
          <w:color w:val="000000"/>
        </w:rPr>
        <w:t xml:space="preserve"> of Cellular Automata</w:t>
      </w:r>
    </w:p>
    <w:p w14:paraId="44974F94" w14:textId="77777777" w:rsidR="004E5B6D" w:rsidRDefault="004E5B6D" w:rsidP="004E5B6D">
      <w:pPr>
        <w:pStyle w:val="PARAGRAPHnoindent"/>
        <w:rPr>
          <w:color w:val="000000"/>
        </w:rPr>
      </w:pPr>
    </w:p>
    <w:p w14:paraId="44974F95" w14:textId="6F2C742F" w:rsidR="00660C45" w:rsidRPr="00660C45" w:rsidRDefault="00D920D1" w:rsidP="00660C45">
      <w:pPr>
        <w:pStyle w:val="PARAGRAPHnoindent"/>
        <w:rPr>
          <w:color w:val="000000"/>
        </w:rPr>
      </w:pPr>
      <w:r>
        <w:rPr>
          <w:color w:val="000000"/>
        </w:rPr>
        <w:t>To better explain the rules of Cellular Automata and their resulting properties, some mathematical definitions are us</w:t>
      </w:r>
      <w:r>
        <w:rPr>
          <w:color w:val="000000"/>
        </w:rPr>
        <w:t>e</w:t>
      </w:r>
      <w:r>
        <w:rPr>
          <w:color w:val="000000"/>
        </w:rPr>
        <w:t xml:space="preserve">ful.  </w:t>
      </w:r>
      <w:r w:rsidR="00660C45">
        <w:rPr>
          <w:color w:val="000000"/>
        </w:rPr>
        <w:t>The same notation used by Kari [</w:t>
      </w:r>
      <w:r w:rsidR="00EE493A">
        <w:rPr>
          <w:color w:val="000000"/>
        </w:rPr>
        <w:t>5</w:t>
      </w:r>
      <w:r w:rsidR="00660C45">
        <w:rPr>
          <w:color w:val="000000"/>
        </w:rPr>
        <w:t>] will be used here.  A cellular automation is defined as follows:</w:t>
      </w:r>
    </w:p>
    <w:p w14:paraId="44974F96" w14:textId="77777777" w:rsidR="00B813D2" w:rsidRPr="00B813D2" w:rsidRDefault="00B813D2" w:rsidP="00B813D2">
      <w:pPr>
        <w:pStyle w:val="PARAGRAPH"/>
        <w:ind w:firstLine="0"/>
      </w:pPr>
    </w:p>
    <w:p w14:paraId="44974F97" w14:textId="77777777" w:rsidR="00B813D2" w:rsidRPr="00660C45" w:rsidRDefault="00660C45" w:rsidP="00660C45">
      <w:pPr>
        <w:pStyle w:val="NoSpacing"/>
        <w:rPr>
          <w:rFonts w:ascii="Palatino" w:eastAsia="Times New Roman" w:hAnsi="Palatino" w:cs="Times New Roman"/>
          <w:sz w:val="20"/>
        </w:rPr>
      </w:pPr>
      <m:oMathPara>
        <m:oMath>
          <m:r>
            <w:rPr>
              <w:rFonts w:ascii="Cambria Math" w:hAnsi="Cambria Math" w:cs="Times New Roman"/>
              <w:sz w:val="20"/>
            </w:rPr>
            <m:t>A=(d, S, N, f)</m:t>
          </m:r>
        </m:oMath>
      </m:oMathPara>
    </w:p>
    <w:p w14:paraId="44974F98" w14:textId="77777777" w:rsidR="00660C45" w:rsidRPr="00660C45" w:rsidRDefault="00660C45" w:rsidP="00660C45">
      <w:pPr>
        <w:pStyle w:val="NoSpacing"/>
        <w:rPr>
          <w:rFonts w:ascii="Palatino" w:eastAsia="Times New Roman" w:hAnsi="Palatino" w:cs="Times New Roman"/>
          <w:sz w:val="20"/>
        </w:rPr>
      </w:pPr>
    </w:p>
    <w:p w14:paraId="44974F99" w14:textId="1D4D1E75" w:rsidR="00660C45" w:rsidRDefault="00660C45" w:rsidP="00B813D2">
      <w:pPr>
        <w:pStyle w:val="PARAGRAPH"/>
        <w:ind w:firstLine="0"/>
      </w:pPr>
      <m:oMath>
        <m:r>
          <w:rPr>
            <w:rFonts w:ascii="Cambria Math" w:hAnsi="Cambria Math"/>
            <w:sz w:val="20"/>
          </w:rPr>
          <m:t>d</m:t>
        </m:r>
      </m:oMath>
      <w:r>
        <w:t xml:space="preserve"> represents the dimension, </w:t>
      </w:r>
      <m:oMath>
        <m:r>
          <w:rPr>
            <w:rFonts w:ascii="Cambria Math" w:hAnsi="Cambria Math"/>
            <w:sz w:val="20"/>
          </w:rPr>
          <m:t>S</m:t>
        </m:r>
      </m:oMath>
      <w:r>
        <w:t xml:space="preserve"> is a finite set of states, </w:t>
      </w:r>
      <m:oMath>
        <m:r>
          <w:rPr>
            <w:rFonts w:ascii="Cambria Math" w:hAnsi="Cambria Math"/>
            <w:sz w:val="20"/>
          </w:rPr>
          <m:t>N</m:t>
        </m:r>
      </m:oMath>
      <w:r w:rsidR="00502C1A">
        <w:t xml:space="preserve"> is a vector of </w:t>
      </w:r>
      <m:oMath>
        <m:r>
          <w:rPr>
            <w:rFonts w:ascii="Cambria Math" w:hAnsi="Cambria Math"/>
          </w:rPr>
          <m:t>m</m:t>
        </m:r>
      </m:oMath>
      <w:r>
        <w:t xml:space="preserve"> neighbors to be used in the update rule and </w:t>
      </w:r>
      <m:oMath>
        <m:r>
          <w:rPr>
            <w:rFonts w:ascii="Cambria Math" w:hAnsi="Cambria Math"/>
            <w:sz w:val="20"/>
          </w:rPr>
          <m:t>f</m:t>
        </m:r>
      </m:oMath>
      <w:r>
        <w:t xml:space="preserve"> is the local update function which produces a mapping of form:</w:t>
      </w:r>
    </w:p>
    <w:p w14:paraId="44974F9A" w14:textId="77777777" w:rsidR="00660C45" w:rsidRDefault="00660C45" w:rsidP="00B813D2">
      <w:pPr>
        <w:pStyle w:val="PARAGRAPH"/>
        <w:ind w:firstLine="0"/>
      </w:pPr>
    </w:p>
    <w:p w14:paraId="44974F9B" w14:textId="77777777" w:rsidR="00660C45" w:rsidRDefault="00660C45" w:rsidP="00B813D2">
      <w:pPr>
        <w:pStyle w:val="PARAGRAPH"/>
        <w:ind w:firstLine="0"/>
      </w:pPr>
      <m:oMathPara>
        <m:oMath>
          <m:r>
            <w:rPr>
              <w:rFonts w:ascii="Cambria Math" w:hAnsi="Cambria Math"/>
              <w:sz w:val="20"/>
            </w:rPr>
            <m:t xml:space="preserve">f: </m:t>
          </m:r>
          <m:sSup>
            <m:sSupPr>
              <m:ctrlPr>
                <w:rPr>
                  <w:rFonts w:ascii="Cambria Math" w:hAnsi="Cambria Math"/>
                  <w:i/>
                  <w:sz w:val="20"/>
                </w:rPr>
              </m:ctrlPr>
            </m:sSupPr>
            <m:e>
              <m:r>
                <w:rPr>
                  <w:rFonts w:ascii="Cambria Math" w:hAnsi="Cambria Math"/>
                  <w:sz w:val="20"/>
                </w:rPr>
                <m:t>S</m:t>
              </m:r>
            </m:e>
            <m:sup>
              <m:r>
                <w:rPr>
                  <w:rFonts w:ascii="Cambria Math" w:hAnsi="Cambria Math"/>
                  <w:sz w:val="20"/>
                </w:rPr>
                <m:t>m</m:t>
              </m:r>
            </m:sup>
          </m:sSup>
          <m:r>
            <w:rPr>
              <w:rFonts w:ascii="Cambria Math" w:hAnsi="Cambria Math"/>
              <w:sz w:val="20"/>
            </w:rPr>
            <m:t>→S</m:t>
          </m:r>
        </m:oMath>
      </m:oMathPara>
    </w:p>
    <w:p w14:paraId="44974F9C" w14:textId="77777777" w:rsidR="00660C45" w:rsidRDefault="00660C45" w:rsidP="00B813D2">
      <w:pPr>
        <w:pStyle w:val="PARAGRAPH"/>
        <w:ind w:firstLine="0"/>
      </w:pPr>
    </w:p>
    <w:p w14:paraId="44974F9D" w14:textId="77777777" w:rsidR="00660C45" w:rsidRDefault="00660C45" w:rsidP="00B813D2">
      <w:pPr>
        <w:pStyle w:val="PARAGRAPH"/>
        <w:ind w:firstLine="0"/>
      </w:pPr>
      <w:r>
        <w:t xml:space="preserve">Therefore, in the case of </w:t>
      </w:r>
      <w:proofErr w:type="spellStart"/>
      <w:r>
        <w:t>Conways</w:t>
      </w:r>
      <w:proofErr w:type="spellEnd"/>
      <w:r>
        <w:t xml:space="preserve"> Game, the cellular a</w:t>
      </w:r>
      <w:r>
        <w:t>u</w:t>
      </w:r>
      <w:r>
        <w:t>tomation is defined with the following properties:</w:t>
      </w:r>
    </w:p>
    <w:p w14:paraId="44974F9E" w14:textId="77777777" w:rsidR="00660C45" w:rsidRDefault="00660C45" w:rsidP="00B813D2">
      <w:pPr>
        <w:pStyle w:val="PARAGRAPH"/>
        <w:ind w:firstLine="0"/>
      </w:pPr>
    </w:p>
    <w:p w14:paraId="44974F9F" w14:textId="77777777" w:rsidR="00660C45" w:rsidRPr="00660C45" w:rsidRDefault="00660C45" w:rsidP="00660C45">
      <w:pPr>
        <w:pStyle w:val="NoSpacing"/>
        <w:rPr>
          <w:rFonts w:ascii="Palatino" w:eastAsia="Times New Roman" w:hAnsi="Palatino" w:cs="Times New Roman"/>
          <w:sz w:val="20"/>
        </w:rPr>
      </w:pPr>
      <m:oMathPara>
        <m:oMath>
          <m:r>
            <w:rPr>
              <w:rFonts w:ascii="Cambria Math" w:hAnsi="Cambria Math" w:cs="Times New Roman"/>
              <w:sz w:val="20"/>
            </w:rPr>
            <m:t>d=2</m:t>
          </m:r>
        </m:oMath>
      </m:oMathPara>
    </w:p>
    <w:p w14:paraId="44974FA0" w14:textId="77777777" w:rsidR="00660C45" w:rsidRPr="00660C45" w:rsidRDefault="00660C45" w:rsidP="00660C45">
      <w:pPr>
        <w:pStyle w:val="NoSpacing"/>
        <w:rPr>
          <w:rFonts w:ascii="Palatino" w:eastAsia="Times New Roman" w:hAnsi="Palatino" w:cs="Times New Roman"/>
          <w:sz w:val="20"/>
        </w:rPr>
      </w:pPr>
      <m:oMathPara>
        <m:oMath>
          <m:r>
            <w:rPr>
              <w:rFonts w:ascii="Cambria Math" w:hAnsi="Cambria Math" w:cs="Times New Roman"/>
              <w:sz w:val="20"/>
            </w:rPr>
            <m:t>S={0, 1}</m:t>
          </m:r>
        </m:oMath>
      </m:oMathPara>
    </w:p>
    <w:p w14:paraId="44974FA1" w14:textId="77777777" w:rsidR="00660C45" w:rsidRPr="00FD4DA3" w:rsidRDefault="00660C45" w:rsidP="00660C45">
      <w:pPr>
        <w:pStyle w:val="NoSpacing"/>
        <w:rPr>
          <w:rFonts w:ascii="Palatino" w:eastAsia="Times New Roman" w:hAnsi="Palatino" w:cs="Times New Roman"/>
          <w:sz w:val="20"/>
        </w:rPr>
      </w:pPr>
      <m:oMathPara>
        <m:oMath>
          <m:r>
            <w:rPr>
              <w:rFonts w:ascii="Cambria Math" w:hAnsi="Cambria Math" w:cs="Times New Roman"/>
              <w:sz w:val="20"/>
            </w:rPr>
            <m:t xml:space="preserve">N= </m:t>
          </m:r>
          <m:d>
            <m:dPr>
              <m:ctrlPr>
                <w:rPr>
                  <w:rFonts w:ascii="Cambria Math" w:hAnsi="Cambria Math" w:cs="Times New Roman"/>
                  <w:i/>
                  <w:sz w:val="20"/>
                </w:rPr>
              </m:ctrlPr>
            </m:dPr>
            <m:e>
              <m:acc>
                <m:accPr>
                  <m:chr m:val="⃗"/>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1</m:t>
                      </m:r>
                    </m:sub>
                  </m:sSub>
                </m:e>
              </m:acc>
              <m:r>
                <w:rPr>
                  <w:rFonts w:ascii="Cambria Math" w:hAnsi="Cambria Math" w:cs="Times New Roman"/>
                  <w:sz w:val="20"/>
                </w:rPr>
                <m:t xml:space="preserve">, …, </m:t>
              </m:r>
              <m:acc>
                <m:accPr>
                  <m:chr m:val="⃗"/>
                  <m:ctrlPr>
                    <w:rPr>
                      <w:rFonts w:ascii="Cambria Math" w:hAnsi="Cambria Math" w:cs="Times New Roman"/>
                      <w:i/>
                      <w:sz w:val="20"/>
                    </w:rPr>
                  </m:ctrlPr>
                </m:accPr>
                <m:e>
                  <m:sSub>
                    <m:sSubPr>
                      <m:ctrlPr>
                        <w:rPr>
                          <w:rFonts w:ascii="Cambria Math" w:hAnsi="Cambria Math" w:cs="Times New Roman"/>
                          <w:i/>
                          <w:sz w:val="20"/>
                        </w:rPr>
                      </m:ctrlPr>
                    </m:sSubPr>
                    <m:e>
                      <m:r>
                        <w:rPr>
                          <w:rFonts w:ascii="Cambria Math" w:hAnsi="Cambria Math" w:cs="Times New Roman"/>
                          <w:sz w:val="20"/>
                        </w:rPr>
                        <m:t>n</m:t>
                      </m:r>
                    </m:e>
                    <m:sub>
                      <m:r>
                        <w:rPr>
                          <w:rFonts w:ascii="Cambria Math" w:hAnsi="Cambria Math" w:cs="Times New Roman"/>
                          <w:sz w:val="20"/>
                        </w:rPr>
                        <m:t>8</m:t>
                      </m:r>
                    </m:sub>
                  </m:sSub>
                </m:e>
              </m:acc>
            </m:e>
          </m:d>
        </m:oMath>
      </m:oMathPara>
    </w:p>
    <w:p w14:paraId="44974FA2" w14:textId="77777777" w:rsidR="00FD4DA3" w:rsidRDefault="00FD4DA3" w:rsidP="00660C45">
      <w:pPr>
        <w:pStyle w:val="NoSpacing"/>
        <w:rPr>
          <w:rFonts w:ascii="Palatino" w:eastAsia="Times New Roman" w:hAnsi="Palatino" w:cs="Times New Roman"/>
          <w:sz w:val="20"/>
        </w:rPr>
      </w:pPr>
    </w:p>
    <w:p w14:paraId="44974FA3" w14:textId="7CE1A010" w:rsidR="00FD4DA3" w:rsidRDefault="00FD4DA3" w:rsidP="00660C45">
      <w:pPr>
        <w:pStyle w:val="NoSpacing"/>
        <w:rPr>
          <w:rFonts w:ascii="Palatino" w:eastAsia="Times New Roman" w:hAnsi="Palatino" w:cs="Times New Roman"/>
          <w:sz w:val="20"/>
        </w:rPr>
      </w:pPr>
      <w:r>
        <w:rPr>
          <w:rFonts w:ascii="Palatino" w:eastAsia="Times New Roman" w:hAnsi="Palatino" w:cs="Times New Roman"/>
          <w:sz w:val="20"/>
        </w:rPr>
        <w:t xml:space="preserve">This is because the grid used is two-dimensional, the only possible states are dead (“0”) or </w:t>
      </w:r>
      <w:proofErr w:type="gramStart"/>
      <w:r>
        <w:rPr>
          <w:rFonts w:ascii="Palatino" w:eastAsia="Times New Roman" w:hAnsi="Palatino" w:cs="Times New Roman"/>
          <w:sz w:val="20"/>
        </w:rPr>
        <w:t>alive</w:t>
      </w:r>
      <w:proofErr w:type="gramEnd"/>
      <w:r>
        <w:rPr>
          <w:rFonts w:ascii="Palatino" w:eastAsia="Times New Roman" w:hAnsi="Palatino" w:cs="Times New Roman"/>
          <w:sz w:val="20"/>
        </w:rPr>
        <w:t xml:space="preserve"> (“1”) and </w:t>
      </w:r>
      <w:r>
        <w:rPr>
          <w:rFonts w:ascii="Palatino" w:eastAsia="Times New Roman" w:hAnsi="Palatino" w:cs="Times New Roman"/>
          <w:sz w:val="20"/>
        </w:rPr>
        <w:lastRenderedPageBreak/>
        <w:t xml:space="preserve">eight neighboring cells are being </w:t>
      </w:r>
      <w:proofErr w:type="spellStart"/>
      <w:r>
        <w:rPr>
          <w:rFonts w:ascii="Palatino" w:eastAsia="Times New Roman" w:hAnsi="Palatino" w:cs="Times New Roman"/>
          <w:sz w:val="20"/>
        </w:rPr>
        <w:t>consided</w:t>
      </w:r>
      <w:proofErr w:type="spellEnd"/>
      <w:r>
        <w:rPr>
          <w:rFonts w:ascii="Palatino" w:eastAsia="Times New Roman" w:hAnsi="Palatino" w:cs="Times New Roman"/>
          <w:sz w:val="20"/>
        </w:rPr>
        <w:t xml:space="preserve"> in the u</w:t>
      </w:r>
      <w:r>
        <w:rPr>
          <w:rFonts w:ascii="Palatino" w:eastAsia="Times New Roman" w:hAnsi="Palatino" w:cs="Times New Roman"/>
          <w:sz w:val="20"/>
        </w:rPr>
        <w:t>p</w:t>
      </w:r>
      <w:r>
        <w:rPr>
          <w:rFonts w:ascii="Palatino" w:eastAsia="Times New Roman" w:hAnsi="Palatino" w:cs="Times New Roman"/>
          <w:sz w:val="20"/>
        </w:rPr>
        <w:t>date function</w:t>
      </w:r>
      <w:r w:rsidR="00921CD7">
        <w:rPr>
          <w:rFonts w:ascii="Palatino" w:eastAsia="Times New Roman" w:hAnsi="Palatino" w:cs="Times New Roman"/>
          <w:sz w:val="20"/>
        </w:rPr>
        <w:t>.</w:t>
      </w:r>
    </w:p>
    <w:p w14:paraId="44974FA4" w14:textId="77777777" w:rsidR="00FD4DA3" w:rsidRDefault="00FD4DA3" w:rsidP="00660C45">
      <w:pPr>
        <w:pStyle w:val="NoSpacing"/>
        <w:rPr>
          <w:rFonts w:ascii="Palatino" w:eastAsia="Times New Roman" w:hAnsi="Palatino" w:cs="Times New Roman"/>
          <w:sz w:val="20"/>
        </w:rPr>
      </w:pPr>
    </w:p>
    <w:p w14:paraId="44974FA5" w14:textId="77777777" w:rsidR="00FD4DA3" w:rsidRDefault="00FD4DA3" w:rsidP="00FD4DA3">
      <w:pPr>
        <w:pStyle w:val="NoSpacing"/>
        <w:rPr>
          <w:rFonts w:ascii="Palatino" w:eastAsia="Times New Roman" w:hAnsi="Palatino" w:cs="Times New Roman"/>
          <w:sz w:val="20"/>
        </w:rPr>
      </w:pPr>
      <w:r>
        <w:rPr>
          <w:rFonts w:ascii="Palatino" w:eastAsia="Times New Roman" w:hAnsi="Palatino" w:cs="Times New Roman"/>
          <w:sz w:val="20"/>
        </w:rPr>
        <w:t>It should also be noted that a global transition function can be defined as:</w:t>
      </w:r>
    </w:p>
    <w:p w14:paraId="44974FA6" w14:textId="77777777" w:rsidR="00FD4DA3" w:rsidRPr="00FD4DA3" w:rsidRDefault="00FD4DA3" w:rsidP="00FD4DA3">
      <w:pPr>
        <w:pStyle w:val="NoSpacing"/>
        <w:rPr>
          <w:rFonts w:ascii="Palatino" w:eastAsia="Times New Roman" w:hAnsi="Palatino" w:cs="Times New Roman"/>
          <w:sz w:val="20"/>
        </w:rPr>
      </w:pPr>
    </w:p>
    <w:p w14:paraId="44974FA7" w14:textId="0F248338" w:rsidR="00FD4DA3" w:rsidRPr="00FD4DA3" w:rsidRDefault="00FD4DA3" w:rsidP="00FD4DA3">
      <w:pPr>
        <w:pStyle w:val="PARAGRAPH"/>
        <w:spacing w:line="480" w:lineRule="auto"/>
        <w:ind w:firstLine="0"/>
        <w:rPr>
          <w:sz w:val="24"/>
        </w:rPr>
      </w:pPr>
      <m:oMathPara>
        <m:oMath>
          <m:r>
            <w:rPr>
              <w:rFonts w:ascii="Cambria Math" w:hAnsi="Cambria Math"/>
              <w:sz w:val="24"/>
            </w:rPr>
            <m:t xml:space="preserve">G: </m:t>
          </m:r>
          <m:sSup>
            <m:sSupPr>
              <m:ctrlPr>
                <w:rPr>
                  <w:rFonts w:ascii="Cambria Math" w:hAnsi="Cambria Math"/>
                  <w:i/>
                  <w:sz w:val="24"/>
                </w:rPr>
              </m:ctrlPr>
            </m:sSupPr>
            <m:e>
              <m:r>
                <w:rPr>
                  <w:rFonts w:ascii="Cambria Math" w:hAnsi="Cambria Math"/>
                  <w:sz w:val="24"/>
                </w:rPr>
                <m:t>S</m:t>
              </m:r>
            </m:e>
            <m:sup>
              <m:sSup>
                <m:sSupPr>
                  <m:ctrlPr>
                    <w:rPr>
                      <w:rFonts w:ascii="Cambria Math" w:hAnsi="Cambria Math"/>
                      <w:i/>
                      <w:sz w:val="24"/>
                    </w:rPr>
                  </m:ctrlPr>
                </m:sSupPr>
                <m:e>
                  <m:r>
                    <m:rPr>
                      <m:scr m:val="double-struck"/>
                    </m:rPr>
                    <w:rPr>
                      <w:rFonts w:ascii="Cambria Math" w:hAnsi="Cambria Math"/>
                      <w:sz w:val="24"/>
                    </w:rPr>
                    <m:t>Z</m:t>
                  </m:r>
                </m:e>
                <m:sup>
                  <m:r>
                    <w:rPr>
                      <w:rFonts w:ascii="Cambria Math" w:hAnsi="Cambria Math"/>
                      <w:sz w:val="24"/>
                    </w:rPr>
                    <m:t>d</m:t>
                  </m:r>
                </m:sup>
              </m:sSup>
            </m:sup>
          </m:sSup>
          <m:r>
            <w:rPr>
              <w:rFonts w:ascii="Cambria Math" w:hAnsi="Cambria Math"/>
              <w:sz w:val="24"/>
            </w:rPr>
            <m:t>→</m:t>
          </m:r>
          <m:sSup>
            <m:sSupPr>
              <m:ctrlPr>
                <w:rPr>
                  <w:rFonts w:ascii="Cambria Math" w:hAnsi="Cambria Math"/>
                  <w:i/>
                  <w:sz w:val="24"/>
                </w:rPr>
              </m:ctrlPr>
            </m:sSupPr>
            <m:e>
              <m:r>
                <w:rPr>
                  <w:rFonts w:ascii="Cambria Math" w:hAnsi="Cambria Math"/>
                  <w:sz w:val="24"/>
                </w:rPr>
                <m:t>S</m:t>
              </m:r>
            </m:e>
            <m:sup>
              <m:sSup>
                <m:sSupPr>
                  <m:ctrlPr>
                    <w:rPr>
                      <w:rFonts w:ascii="Cambria Math" w:hAnsi="Cambria Math"/>
                      <w:i/>
                      <w:sz w:val="24"/>
                    </w:rPr>
                  </m:ctrlPr>
                </m:sSupPr>
                <m:e>
                  <m:r>
                    <m:rPr>
                      <m:scr m:val="double-struck"/>
                    </m:rPr>
                    <w:rPr>
                      <w:rFonts w:ascii="Cambria Math" w:hAnsi="Cambria Math"/>
                      <w:sz w:val="24"/>
                    </w:rPr>
                    <m:t>Z</m:t>
                  </m:r>
                </m:e>
                <m:sup>
                  <m:r>
                    <w:rPr>
                      <w:rFonts w:ascii="Cambria Math" w:hAnsi="Cambria Math"/>
                      <w:sz w:val="24"/>
                    </w:rPr>
                    <m:t>d</m:t>
                  </m:r>
                </m:sup>
              </m:sSup>
            </m:sup>
          </m:sSup>
        </m:oMath>
      </m:oMathPara>
    </w:p>
    <w:p w14:paraId="63F72E9F" w14:textId="77777777" w:rsidR="0099293B" w:rsidRDefault="0099293B" w:rsidP="0099293B">
      <w:pPr>
        <w:pStyle w:val="FIGURECAPTION"/>
        <w:framePr w:w="4969" w:h="2474" w:hRule="exact" w:wrap="around" w:vAnchor="page" w:hAnchor="page" w:x="552" w:y="4071"/>
        <w:spacing w:after="0" w:line="240" w:lineRule="auto"/>
        <w:jc w:val="center"/>
        <w:rPr>
          <w:b/>
          <w:color w:val="000000"/>
        </w:rPr>
      </w:pPr>
      <w:r>
        <w:rPr>
          <w:noProof/>
        </w:rPr>
        <w:drawing>
          <wp:inline distT="0" distB="0" distL="0" distR="0" wp14:anchorId="44974FE8" wp14:editId="44974FE9">
            <wp:extent cx="3103245" cy="108580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103245" cy="1085801"/>
                    </a:xfrm>
                    <a:prstGeom prst="rect">
                      <a:avLst/>
                    </a:prstGeom>
                  </pic:spPr>
                </pic:pic>
              </a:graphicData>
            </a:graphic>
          </wp:inline>
        </w:drawing>
      </w:r>
    </w:p>
    <w:p w14:paraId="1CC48240" w14:textId="77777777" w:rsidR="0099293B" w:rsidRDefault="0099293B" w:rsidP="0099293B">
      <w:pPr>
        <w:pStyle w:val="FIGURECAPTION"/>
        <w:framePr w:w="4969" w:h="2474" w:hRule="exact" w:wrap="around" w:vAnchor="page" w:hAnchor="page" w:x="552" w:y="4071"/>
        <w:spacing w:after="0" w:line="240" w:lineRule="auto"/>
        <w:rPr>
          <w:b/>
          <w:color w:val="000000"/>
        </w:rPr>
      </w:pPr>
    </w:p>
    <w:p w14:paraId="39C587B9" w14:textId="77777777" w:rsidR="0099293B" w:rsidRDefault="0099293B" w:rsidP="0099293B">
      <w:pPr>
        <w:pStyle w:val="FIGURECAPTION"/>
        <w:framePr w:w="4969" w:h="2474" w:hRule="exact" w:wrap="around" w:vAnchor="page" w:hAnchor="page" w:x="552" w:y="4071"/>
        <w:spacing w:after="0" w:line="240" w:lineRule="auto"/>
        <w:rPr>
          <w:color w:val="000000"/>
        </w:rPr>
      </w:pPr>
      <w:r w:rsidRPr="00C40475">
        <w:rPr>
          <w:b/>
          <w:color w:val="000000"/>
        </w:rPr>
        <w:t xml:space="preserve">Fig. </w:t>
      </w:r>
      <w:r>
        <w:rPr>
          <w:b/>
          <w:color w:val="000000"/>
        </w:rPr>
        <w:t>3</w:t>
      </w:r>
      <w:r>
        <w:rPr>
          <w:color w:val="000000"/>
        </w:rPr>
        <w:t>: Example of an update to a 3-by-3 grid of cells based on the rules of Conway’s Game of Life – black cells are alive and white cells are dead.</w:t>
      </w:r>
    </w:p>
    <w:p w14:paraId="44974FA8" w14:textId="11281894" w:rsidR="00FD4DA3" w:rsidRPr="00FD4DA3" w:rsidRDefault="00FD4DA3" w:rsidP="00FD4DA3">
      <w:pPr>
        <w:pStyle w:val="PARAGRAPH"/>
        <w:ind w:firstLine="0"/>
      </w:pPr>
      <w:r>
        <w:t>This function is the “main object of study” [</w:t>
      </w:r>
      <w:r w:rsidR="00EE493A">
        <w:t>5</w:t>
      </w:r>
      <w:r>
        <w:t xml:space="preserve">] being that it is used to define the changing configuration of the entire cell space.  Additionally, the configuration of the cell space at time </w:t>
      </w:r>
      <m:oMath>
        <m:r>
          <w:rPr>
            <w:rFonts w:ascii="Cambria Math" w:hAnsi="Cambria Math"/>
          </w:rPr>
          <m:t>t</m:t>
        </m:r>
      </m:oMath>
      <w:r>
        <w:rPr>
          <w:sz w:val="20"/>
        </w:rPr>
        <w:t xml:space="preserve"> is often written as </w:t>
      </w:r>
      <m:oMath>
        <m:sSup>
          <m:sSupPr>
            <m:ctrlPr>
              <w:rPr>
                <w:rFonts w:ascii="Cambria Math" w:hAnsi="Cambria Math"/>
                <w:i/>
                <w:sz w:val="20"/>
              </w:rPr>
            </m:ctrlPr>
          </m:sSupPr>
          <m:e>
            <m:r>
              <w:rPr>
                <w:rFonts w:ascii="Cambria Math" w:hAnsi="Cambria Math"/>
                <w:sz w:val="20"/>
              </w:rPr>
              <m:t>G</m:t>
            </m:r>
          </m:e>
          <m:sup>
            <m:r>
              <w:rPr>
                <w:rFonts w:ascii="Cambria Math" w:hAnsi="Cambria Math"/>
                <w:sz w:val="20"/>
              </w:rPr>
              <m:t>t</m:t>
            </m:r>
          </m:sup>
        </m:sSup>
        <m:r>
          <w:rPr>
            <w:rFonts w:ascii="Cambria Math" w:hAnsi="Cambria Math"/>
            <w:sz w:val="20"/>
          </w:rPr>
          <m:t>(c)</m:t>
        </m:r>
      </m:oMath>
      <w:r>
        <w:rPr>
          <w:sz w:val="20"/>
        </w:rPr>
        <w:t xml:space="preserve"> where </w:t>
      </w:r>
      <m:oMath>
        <m:r>
          <w:rPr>
            <w:rFonts w:ascii="Cambria Math" w:hAnsi="Cambria Math"/>
            <w:sz w:val="20"/>
          </w:rPr>
          <m:t>c</m:t>
        </m:r>
      </m:oMath>
      <w:r>
        <w:rPr>
          <w:sz w:val="20"/>
        </w:rPr>
        <w:t xml:space="preserve"> is the starting configuration.</w:t>
      </w:r>
    </w:p>
    <w:p w14:paraId="44974FA9" w14:textId="77777777" w:rsidR="009C1B9B" w:rsidRPr="00C01FD8" w:rsidRDefault="009C1B9B" w:rsidP="00F43284">
      <w:pPr>
        <w:pStyle w:val="NoSpacing"/>
        <w:rPr>
          <w:rFonts w:ascii="Palatino" w:eastAsia="Times New Roman" w:hAnsi="Palatino" w:cs="Times New Roman"/>
          <w:sz w:val="20"/>
        </w:rPr>
      </w:pPr>
    </w:p>
    <w:p w14:paraId="44974FAA" w14:textId="77777777" w:rsidR="003410C8" w:rsidRDefault="003410C8">
      <w:pPr>
        <w:pStyle w:val="Heading1"/>
        <w:rPr>
          <w:color w:val="000000"/>
        </w:rPr>
      </w:pPr>
      <w:r>
        <w:rPr>
          <w:color w:val="000000"/>
        </w:rPr>
        <w:t>2</w:t>
      </w:r>
      <w:r>
        <w:rPr>
          <w:color w:val="000000"/>
        </w:rPr>
        <w:tab/>
      </w:r>
      <w:r w:rsidR="00C01FD8">
        <w:rPr>
          <w:color w:val="000000"/>
        </w:rPr>
        <w:t>Methods</w:t>
      </w:r>
    </w:p>
    <w:p w14:paraId="44974FAB" w14:textId="77777777" w:rsidR="00750188" w:rsidRDefault="00750188" w:rsidP="00C01FD8">
      <w:pPr>
        <w:pStyle w:val="PARAGRAPHnoindent"/>
        <w:rPr>
          <w:color w:val="000000"/>
        </w:rPr>
      </w:pPr>
    </w:p>
    <w:p w14:paraId="44974FAC" w14:textId="32918273" w:rsidR="00E17189" w:rsidRDefault="0055509E" w:rsidP="00E17189">
      <w:pPr>
        <w:pStyle w:val="PARAGRAPHnoindent"/>
      </w:pPr>
      <w:r>
        <w:rPr>
          <w:color w:val="000000"/>
        </w:rPr>
        <w:t>A model was developed in Python version 3.5.2.  The goal of this model was to first recreate the classification met</w:t>
      </w:r>
      <w:r>
        <w:rPr>
          <w:color w:val="000000"/>
        </w:rPr>
        <w:t>h</w:t>
      </w:r>
      <w:r>
        <w:rPr>
          <w:color w:val="000000"/>
        </w:rPr>
        <w:t>od introduced by Fawcett [3], then to extend this method to cases where cells do not necessarily exhibit a discrete state but rather a mixture of states.</w:t>
      </w:r>
      <w:r w:rsidR="00502C1A">
        <w:rPr>
          <w:color w:val="000000"/>
        </w:rPr>
        <w:t xml:space="preserve">  Thus, a “true” cellular automation is not being used, but rather a pseudo-cellular autom</w:t>
      </w:r>
      <w:r w:rsidR="00502C1A">
        <w:rPr>
          <w:color w:val="000000"/>
        </w:rPr>
        <w:t>a</w:t>
      </w:r>
      <w:r w:rsidR="00502C1A">
        <w:rPr>
          <w:color w:val="000000"/>
        </w:rPr>
        <w:t>tion.</w:t>
      </w:r>
      <w:r w:rsidR="000070CF">
        <w:rPr>
          <w:color w:val="000000"/>
        </w:rPr>
        <w:t xml:space="preserve">  </w:t>
      </w:r>
      <w:proofErr w:type="spellStart"/>
      <w:r w:rsidR="000070CF">
        <w:rPr>
          <w:color w:val="000000"/>
        </w:rPr>
        <w:t>Extention</w:t>
      </w:r>
      <w:proofErr w:type="spellEnd"/>
      <w:r w:rsidR="000070CF">
        <w:rPr>
          <w:color w:val="000000"/>
        </w:rPr>
        <w:t xml:space="preserve"> of the cellular automation-based classific</w:t>
      </w:r>
      <w:r w:rsidR="000070CF">
        <w:rPr>
          <w:color w:val="000000"/>
        </w:rPr>
        <w:t>a</w:t>
      </w:r>
      <w:r w:rsidR="000070CF">
        <w:rPr>
          <w:color w:val="000000"/>
        </w:rPr>
        <w:t>tion method to the n-</w:t>
      </w:r>
      <w:proofErr w:type="spellStart"/>
      <w:r w:rsidR="000070CF">
        <w:rPr>
          <w:color w:val="000000"/>
        </w:rPr>
        <w:t>dimentional</w:t>
      </w:r>
      <w:proofErr w:type="spellEnd"/>
      <w:r w:rsidR="000070CF">
        <w:rPr>
          <w:color w:val="000000"/>
        </w:rPr>
        <w:t xml:space="preserve"> case was also a primary goal.</w:t>
      </w:r>
      <w:r>
        <w:rPr>
          <w:color w:val="000000"/>
        </w:rPr>
        <w:t xml:space="preserve">  A secondary goal was to fit </w:t>
      </w:r>
      <w:r w:rsidR="00502C1A">
        <w:rPr>
          <w:color w:val="000000"/>
        </w:rPr>
        <w:t>a</w:t>
      </w:r>
      <w:r>
        <w:rPr>
          <w:color w:val="000000"/>
        </w:rPr>
        <w:t xml:space="preserve"> classifier function to the</w:t>
      </w:r>
      <w:r w:rsidR="000070CF">
        <w:rPr>
          <w:color w:val="000000"/>
        </w:rPr>
        <w:t xml:space="preserve"> class</w:t>
      </w:r>
      <w:r>
        <w:rPr>
          <w:color w:val="000000"/>
        </w:rPr>
        <w:t xml:space="preserve"> </w:t>
      </w:r>
      <w:r w:rsidR="000070CF">
        <w:rPr>
          <w:color w:val="000000"/>
        </w:rPr>
        <w:t>boundaries that were produced by the simulation.</w:t>
      </w:r>
    </w:p>
    <w:p w14:paraId="44974FAD" w14:textId="77777777" w:rsidR="00E17189" w:rsidRDefault="00E17189" w:rsidP="0055509E">
      <w:pPr>
        <w:pStyle w:val="PARAGRAPH"/>
        <w:ind w:firstLine="0"/>
      </w:pPr>
    </w:p>
    <w:p w14:paraId="44974FAE" w14:textId="77777777" w:rsidR="00E169C0" w:rsidRPr="00D322B5" w:rsidRDefault="00E169C0" w:rsidP="00E1647D">
      <w:pPr>
        <w:pStyle w:val="PARAGRAPH"/>
        <w:ind w:firstLine="0"/>
      </w:pPr>
    </w:p>
    <w:p w14:paraId="44974FAF" w14:textId="16D9873F" w:rsidR="00C01FD8" w:rsidRPr="008F2B6E" w:rsidRDefault="008F2B6E" w:rsidP="008F2B6E">
      <w:pPr>
        <w:pStyle w:val="Heading2"/>
        <w:spacing w:before="0"/>
        <w:rPr>
          <w:color w:val="000000"/>
        </w:rPr>
      </w:pPr>
      <w:r>
        <w:rPr>
          <w:color w:val="000000"/>
        </w:rPr>
        <w:t>2.1 Data Set</w:t>
      </w:r>
      <w:r w:rsidR="00503A0D">
        <w:rPr>
          <w:color w:val="000000"/>
        </w:rPr>
        <w:t>s</w:t>
      </w:r>
    </w:p>
    <w:p w14:paraId="44974FB0" w14:textId="77777777" w:rsidR="00750188" w:rsidRDefault="00750188" w:rsidP="00D322B5">
      <w:pPr>
        <w:pStyle w:val="PARAGRAPHnoindent"/>
        <w:rPr>
          <w:color w:val="000000"/>
        </w:rPr>
      </w:pPr>
    </w:p>
    <w:p w14:paraId="44974FB1" w14:textId="3390AA71" w:rsidR="00B81ACB" w:rsidRDefault="0015247C" w:rsidP="00BF0CFB">
      <w:pPr>
        <w:pStyle w:val="PARAGRAPHnoindent"/>
        <w:rPr>
          <w:color w:val="000000"/>
        </w:rPr>
      </w:pPr>
      <w:r>
        <w:rPr>
          <w:color w:val="000000"/>
        </w:rPr>
        <w:t>2-dimentional sets</w:t>
      </w:r>
      <w:r w:rsidR="00812024">
        <w:rPr>
          <w:color w:val="000000"/>
        </w:rPr>
        <w:t xml:space="preserve"> of data</w:t>
      </w:r>
      <w:r>
        <w:rPr>
          <w:color w:val="000000"/>
        </w:rPr>
        <w:t xml:space="preserve"> </w:t>
      </w:r>
      <w:r w:rsidR="00921CD7">
        <w:rPr>
          <w:color w:val="000000"/>
        </w:rPr>
        <w:t>were</w:t>
      </w:r>
      <w:r w:rsidR="0055509E">
        <w:rPr>
          <w:color w:val="000000"/>
        </w:rPr>
        <w:t xml:space="preserve"> created by drawing ra</w:t>
      </w:r>
      <w:r w:rsidR="0055509E">
        <w:rPr>
          <w:color w:val="000000"/>
        </w:rPr>
        <w:t>n</w:t>
      </w:r>
      <w:r w:rsidR="0055509E">
        <w:rPr>
          <w:color w:val="000000"/>
        </w:rPr>
        <w:t xml:space="preserve">dom samples from multivariate normal distributions.  This was accomplished using </w:t>
      </w:r>
      <w:proofErr w:type="spellStart"/>
      <w:r w:rsidR="0055509E">
        <w:rPr>
          <w:color w:val="000000"/>
        </w:rPr>
        <w:t>builtin</w:t>
      </w:r>
      <w:proofErr w:type="spellEnd"/>
      <w:r w:rsidR="0055509E">
        <w:rPr>
          <w:color w:val="000000"/>
        </w:rPr>
        <w:t xml:space="preserve"> functionality of the </w:t>
      </w:r>
      <w:proofErr w:type="spellStart"/>
      <w:r w:rsidR="0055509E">
        <w:rPr>
          <w:color w:val="000000"/>
        </w:rPr>
        <w:t>numpy</w:t>
      </w:r>
      <w:proofErr w:type="spellEnd"/>
      <w:r w:rsidR="00921CD7">
        <w:rPr>
          <w:color w:val="000000"/>
        </w:rPr>
        <w:t xml:space="preserve"> p</w:t>
      </w:r>
      <w:r w:rsidR="00921CD7">
        <w:rPr>
          <w:color w:val="000000"/>
        </w:rPr>
        <w:t>y</w:t>
      </w:r>
      <w:r w:rsidR="00921CD7">
        <w:rPr>
          <w:color w:val="000000"/>
        </w:rPr>
        <w:t>thon</w:t>
      </w:r>
      <w:r w:rsidR="0055509E">
        <w:rPr>
          <w:color w:val="000000"/>
        </w:rPr>
        <w:t xml:space="preserve"> library.  Data for each class was drawn from a Gauss</w:t>
      </w:r>
      <w:r w:rsidR="0055509E">
        <w:rPr>
          <w:color w:val="000000"/>
        </w:rPr>
        <w:t>i</w:t>
      </w:r>
      <w:r w:rsidR="0055509E">
        <w:rPr>
          <w:color w:val="000000"/>
        </w:rPr>
        <w:t>an distribution with arbitrary – but unique – mean vector and covariance matrix.</w:t>
      </w:r>
      <w:r>
        <w:rPr>
          <w:color w:val="000000"/>
        </w:rPr>
        <w:t xml:space="preserve">  Additionally, each class was spec</w:t>
      </w:r>
      <w:r>
        <w:rPr>
          <w:color w:val="000000"/>
        </w:rPr>
        <w:t>i</w:t>
      </w:r>
      <w:r>
        <w:rPr>
          <w:color w:val="000000"/>
        </w:rPr>
        <w:t>fied to have the same number of samples.</w:t>
      </w:r>
    </w:p>
    <w:p w14:paraId="06FA5528" w14:textId="4CA19089" w:rsidR="000070CF" w:rsidRDefault="000070CF" w:rsidP="000070CF">
      <w:pPr>
        <w:pStyle w:val="PARAGRAPH"/>
      </w:pPr>
    </w:p>
    <w:p w14:paraId="6D32A9AA" w14:textId="007A81FF" w:rsidR="000070CF" w:rsidRDefault="000070CF" w:rsidP="000070CF">
      <w:pPr>
        <w:pStyle w:val="PARAGRAPH"/>
        <w:ind w:firstLine="0"/>
      </w:pPr>
      <w:r>
        <w:t>Another dataset was created for better comparison b</w:t>
      </w:r>
      <w:r>
        <w:t>e</w:t>
      </w:r>
      <w:r>
        <w:t xml:space="preserve">tween this method and the method introduced by Fawcett [3].  This data set contains two classes separated by the boundary </w:t>
      </w:r>
      <m:oMath>
        <m:r>
          <w:rPr>
            <w:rFonts w:ascii="Cambria Math" w:hAnsi="Cambria Math"/>
          </w:rPr>
          <m:t xml:space="preserve">y= </m:t>
        </m:r>
        <m:sSup>
          <m:sSupPr>
            <m:ctrlPr>
              <w:rPr>
                <w:rFonts w:ascii="Cambria Math" w:hAnsi="Cambria Math"/>
                <w:i/>
              </w:rPr>
            </m:ctrlPr>
          </m:sSupPr>
          <m:e>
            <m:r>
              <w:rPr>
                <w:rFonts w:ascii="Cambria Math" w:hAnsi="Cambria Math"/>
              </w:rPr>
              <m:t>x</m:t>
            </m:r>
          </m:e>
          <m:sup>
            <m:r>
              <w:rPr>
                <w:rFonts w:ascii="Cambria Math" w:hAnsi="Cambria Math"/>
              </w:rPr>
              <m:t>2</m:t>
            </m:r>
          </m:sup>
        </m:sSup>
      </m:oMath>
      <w:r>
        <w:t>.  To produce this data, random sa</w:t>
      </w:r>
      <w:r w:rsidR="00175044">
        <w:t xml:space="preserve">mples were drawn from the space of </w:t>
      </w:r>
      <w:r w:rsidR="00812024">
        <w:t>(</w:t>
      </w:r>
      <m:oMath>
        <m:r>
          <w:rPr>
            <w:rFonts w:ascii="Cambria Math" w:hAnsi="Cambria Math"/>
          </w:rPr>
          <m:t>x, y</m:t>
        </m:r>
        <m:r>
          <w:rPr>
            <w:rFonts w:ascii="Cambria Math" w:hAnsi="Cambria Math"/>
          </w:rPr>
          <m:t>)</m:t>
        </m:r>
      </m:oMath>
      <w:r w:rsidR="00175044">
        <w:t xml:space="preserve"> such that </w:t>
      </w:r>
      <m:oMath>
        <m:r>
          <w:rPr>
            <w:rFonts w:ascii="Cambria Math" w:hAnsi="Cambria Math"/>
          </w:rPr>
          <m:t>x</m:t>
        </m:r>
        <m:r>
          <w:rPr>
            <w:rFonts w:ascii="Cambria Math" w:hAnsi="Cambria Math"/>
          </w:rPr>
          <m:t>∈</m:t>
        </m:r>
        <m:d>
          <m:dPr>
            <m:ctrlPr>
              <w:rPr>
                <w:rFonts w:ascii="Cambria Math" w:hAnsi="Cambria Math"/>
                <w:i/>
              </w:rPr>
            </m:ctrlPr>
          </m:dPr>
          <m:e>
            <m:r>
              <w:rPr>
                <w:rFonts w:ascii="Cambria Math" w:hAnsi="Cambria Math"/>
              </w:rPr>
              <m:t>-2, 2</m:t>
            </m:r>
          </m:e>
        </m:d>
      </m:oMath>
      <w:r w:rsidR="00812024">
        <w:t xml:space="preserve"> </w:t>
      </w:r>
      <w:proofErr w:type="gramStart"/>
      <w:r w:rsidR="00812024">
        <w:t xml:space="preserve">and </w:t>
      </w:r>
      <w:proofErr w:type="gramEnd"/>
      <m:oMath>
        <m:r>
          <w:rPr>
            <w:rFonts w:ascii="Cambria Math" w:hAnsi="Cambria Math"/>
          </w:rPr>
          <m:t>y∈(-1, 3)</m:t>
        </m:r>
      </m:oMath>
      <w:r w:rsidR="00812024">
        <w:t xml:space="preserve">.  Then, classes were assigned based on </w:t>
      </w:r>
      <w:proofErr w:type="spellStart"/>
      <w:r w:rsidR="00812024">
        <w:t>wether</w:t>
      </w:r>
      <w:proofErr w:type="spellEnd"/>
      <w:r w:rsidR="00812024">
        <w:t xml:space="preserve"> each pair of random draws satisfied </w:t>
      </w:r>
      <m:oMath>
        <m:r>
          <w:rPr>
            <w:rFonts w:ascii="Cambria Math" w:hAnsi="Cambria Math"/>
          </w:rPr>
          <m:t xml:space="preserve">y&lt; </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12024">
        <w:t xml:space="preserve"> </w:t>
      </w:r>
      <w:proofErr w:type="gramStart"/>
      <w:r w:rsidR="00812024">
        <w:t xml:space="preserve">or </w:t>
      </w:r>
      <w:proofErr w:type="gramEnd"/>
      <m:oMath>
        <m:r>
          <w:rPr>
            <w:rFonts w:ascii="Cambria Math" w:hAnsi="Cambria Math"/>
          </w:rPr>
          <m:t>y&gt;</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12024">
        <w:t>.</w:t>
      </w:r>
      <w:r w:rsidR="003D0337">
        <w:t xml:space="preserve">  An example of data generated in this way can be seen in the figure</w:t>
      </w:r>
      <w:r w:rsidR="00921CD7">
        <w:t xml:space="preserve"> below</w:t>
      </w:r>
      <w:r w:rsidR="003D0337">
        <w:t>.</w:t>
      </w:r>
    </w:p>
    <w:p w14:paraId="2E3E04DE" w14:textId="77777777" w:rsidR="003D0337" w:rsidRDefault="003D0337" w:rsidP="000070CF">
      <w:pPr>
        <w:pStyle w:val="PARAGRAPH"/>
        <w:ind w:firstLine="0"/>
      </w:pPr>
    </w:p>
    <w:p w14:paraId="655BA9B4" w14:textId="77777777" w:rsidR="003D0337" w:rsidRDefault="003D0337" w:rsidP="000070CF">
      <w:pPr>
        <w:pStyle w:val="PARAGRAPH"/>
        <w:ind w:firstLine="0"/>
      </w:pPr>
    </w:p>
    <w:p w14:paraId="088A49C4" w14:textId="77777777" w:rsidR="003D0337" w:rsidRDefault="003D0337" w:rsidP="000070CF">
      <w:pPr>
        <w:pStyle w:val="PARAGRAPH"/>
        <w:ind w:firstLine="0"/>
      </w:pPr>
    </w:p>
    <w:p w14:paraId="3C3CA2D8" w14:textId="77777777" w:rsidR="003D0337" w:rsidRDefault="003D0337" w:rsidP="000070CF">
      <w:pPr>
        <w:pStyle w:val="PARAGRAPH"/>
        <w:ind w:firstLine="0"/>
      </w:pPr>
    </w:p>
    <w:p w14:paraId="7D400C9C" w14:textId="77777777" w:rsidR="003D0337" w:rsidRDefault="003D0337" w:rsidP="000070CF">
      <w:pPr>
        <w:pStyle w:val="PARAGRAPH"/>
        <w:ind w:firstLine="0"/>
      </w:pPr>
    </w:p>
    <w:p w14:paraId="1D30BC34" w14:textId="77777777" w:rsidR="003D0337" w:rsidRDefault="003D0337" w:rsidP="000070CF">
      <w:pPr>
        <w:pStyle w:val="PARAGRAPH"/>
        <w:ind w:firstLine="0"/>
      </w:pPr>
    </w:p>
    <w:p w14:paraId="71B0D035" w14:textId="77777777" w:rsidR="003D0337" w:rsidRDefault="003D0337" w:rsidP="000070CF">
      <w:pPr>
        <w:pStyle w:val="PARAGRAPH"/>
        <w:ind w:firstLine="0"/>
      </w:pPr>
    </w:p>
    <w:p w14:paraId="0AA11A27" w14:textId="77777777" w:rsidR="003D0337" w:rsidRPr="000070CF" w:rsidRDefault="003D0337" w:rsidP="000070CF">
      <w:pPr>
        <w:pStyle w:val="PARAGRAPH"/>
        <w:ind w:firstLine="0"/>
      </w:pPr>
    </w:p>
    <w:p w14:paraId="44974FB3" w14:textId="17D2B372" w:rsidR="0055509E" w:rsidRPr="0055509E" w:rsidRDefault="00812024" w:rsidP="0055509E">
      <w:pPr>
        <w:pStyle w:val="PARAGRAPH"/>
        <w:ind w:firstLine="0"/>
      </w:pPr>
      <w:r>
        <w:t>The popular Iris flower data</w:t>
      </w:r>
      <w:r w:rsidR="000070CF">
        <w:t>set</w:t>
      </w:r>
      <w:r>
        <w:t xml:space="preserve"> was the last set of data used to test the model</w:t>
      </w:r>
      <w:r w:rsidR="000070CF">
        <w:t xml:space="preserve">.  This set of data can be directly imported using the </w:t>
      </w:r>
      <w:proofErr w:type="spellStart"/>
      <w:r w:rsidR="000070CF">
        <w:t>sklearn</w:t>
      </w:r>
      <w:proofErr w:type="spellEnd"/>
      <w:r w:rsidR="000070CF">
        <w:t xml:space="preserve"> python library.  It was selec</w:t>
      </w:r>
      <w:r w:rsidR="000070CF">
        <w:t>t</w:t>
      </w:r>
      <w:r w:rsidR="000070CF">
        <w:t>ed because it can be used to test the performance of the model on 4-dimensional (non-</w:t>
      </w:r>
      <w:proofErr w:type="spellStart"/>
      <w:r w:rsidR="000070CF">
        <w:t>visualizable</w:t>
      </w:r>
      <w:proofErr w:type="spellEnd"/>
      <w:r w:rsidR="000070CF">
        <w:t>) data and it is easy to i</w:t>
      </w:r>
      <w:r w:rsidR="000070CF">
        <w:t>m</w:t>
      </w:r>
      <w:r w:rsidR="000070CF">
        <w:t>port and manipulate.</w:t>
      </w:r>
    </w:p>
    <w:p w14:paraId="44974FB4" w14:textId="77777777" w:rsidR="00C01FD8" w:rsidRDefault="00C01FD8" w:rsidP="00E17189">
      <w:pPr>
        <w:pStyle w:val="PARAGRAPH"/>
        <w:ind w:firstLine="0"/>
      </w:pPr>
    </w:p>
    <w:p w14:paraId="0E8FF338" w14:textId="77777777" w:rsidR="00E1647D" w:rsidRPr="00C01FD8" w:rsidRDefault="00E1647D" w:rsidP="00E17189">
      <w:pPr>
        <w:pStyle w:val="PARAGRAPH"/>
        <w:ind w:firstLine="0"/>
      </w:pPr>
    </w:p>
    <w:p w14:paraId="44974FB5" w14:textId="5CFB9435" w:rsidR="003410C8" w:rsidRDefault="00503A0D">
      <w:pPr>
        <w:pStyle w:val="Heading2"/>
        <w:spacing w:before="0"/>
        <w:rPr>
          <w:color w:val="000000"/>
        </w:rPr>
      </w:pPr>
      <w:r>
        <w:rPr>
          <w:color w:val="000000"/>
        </w:rPr>
        <w:t>2.2</w:t>
      </w:r>
      <w:r w:rsidR="003410C8">
        <w:rPr>
          <w:color w:val="000000"/>
        </w:rPr>
        <w:t xml:space="preserve"> </w:t>
      </w:r>
      <w:r>
        <w:rPr>
          <w:color w:val="000000"/>
        </w:rPr>
        <w:t>Defining a Cell Space</w:t>
      </w:r>
    </w:p>
    <w:p w14:paraId="44974FB6" w14:textId="77777777" w:rsidR="00750188" w:rsidRDefault="00750188" w:rsidP="00021904">
      <w:pPr>
        <w:pStyle w:val="PARAGRAPHnoindent"/>
        <w:rPr>
          <w:color w:val="000000"/>
        </w:rPr>
      </w:pPr>
    </w:p>
    <w:p w14:paraId="347ECD51" w14:textId="77777777" w:rsidR="00921CD7" w:rsidRDefault="00921CD7" w:rsidP="00921CD7">
      <w:pPr>
        <w:pStyle w:val="FIGURECAPTION"/>
        <w:framePr w:w="4969" w:h="3736" w:hRule="exact" w:wrap="around" w:vAnchor="page" w:hAnchor="page" w:x="5886" w:y="7852"/>
        <w:spacing w:after="0" w:line="240" w:lineRule="auto"/>
        <w:jc w:val="center"/>
        <w:rPr>
          <w:b/>
          <w:color w:val="000000"/>
        </w:rPr>
      </w:pPr>
      <w:r>
        <w:rPr>
          <w:noProof/>
        </w:rPr>
        <w:drawing>
          <wp:inline distT="0" distB="0" distL="0" distR="0" wp14:anchorId="44974FEC" wp14:editId="44974FED">
            <wp:extent cx="3155315" cy="1751214"/>
            <wp:effectExtent l="0" t="0" r="0" b="0"/>
            <wp:docPr id="7" name="Picture 7" descr="C:\Users\Branden\Documents\My_Files\_2018-Present\School\Data Mining 625.740\Project\img\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en\Documents\My_Files\_2018-Present\School\Data Mining 625.740\Project\img\heat_map.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55315" cy="1751214"/>
                    </a:xfrm>
                    <a:prstGeom prst="rect">
                      <a:avLst/>
                    </a:prstGeom>
                    <a:noFill/>
                    <a:ln>
                      <a:noFill/>
                    </a:ln>
                  </pic:spPr>
                </pic:pic>
              </a:graphicData>
            </a:graphic>
          </wp:inline>
        </w:drawing>
      </w:r>
    </w:p>
    <w:p w14:paraId="7F977104" w14:textId="35FE3114" w:rsidR="00921CD7" w:rsidRDefault="00921CD7" w:rsidP="00921CD7">
      <w:pPr>
        <w:pStyle w:val="FIGURECAPTION"/>
        <w:framePr w:w="4969" w:h="3736" w:hRule="exact" w:wrap="around" w:vAnchor="page" w:hAnchor="page" w:x="5886" w:y="7852"/>
        <w:spacing w:after="0" w:line="240" w:lineRule="auto"/>
        <w:rPr>
          <w:color w:val="000000"/>
        </w:rPr>
      </w:pPr>
      <w:r w:rsidRPr="00C40475">
        <w:rPr>
          <w:b/>
          <w:color w:val="000000"/>
        </w:rPr>
        <w:t xml:space="preserve">Fig. </w:t>
      </w:r>
      <w:r w:rsidR="00F43D91">
        <w:rPr>
          <w:b/>
          <w:color w:val="000000"/>
        </w:rPr>
        <w:t>6</w:t>
      </w:r>
      <w:r>
        <w:rPr>
          <w:color w:val="000000"/>
        </w:rPr>
        <w:t xml:space="preserve">:  Example of Gaussian data (left) organized into bins (right), where darker bin color implies more </w:t>
      </w:r>
      <w:proofErr w:type="spellStart"/>
      <w:r>
        <w:rPr>
          <w:color w:val="000000"/>
        </w:rPr>
        <w:t>datapoints</w:t>
      </w:r>
      <w:proofErr w:type="spellEnd"/>
      <w:r>
        <w:rPr>
          <w:color w:val="000000"/>
        </w:rPr>
        <w:t xml:space="preserve"> within that bin, which translates to a higher fitness in the cell space.  Note that the data tran</w:t>
      </w:r>
      <w:r>
        <w:rPr>
          <w:color w:val="000000"/>
        </w:rPr>
        <w:t>s</w:t>
      </w:r>
      <w:r>
        <w:rPr>
          <w:color w:val="000000"/>
        </w:rPr>
        <w:t>forms in shape based on the size of each bin along the x-axis and y-axis.</w:t>
      </w:r>
    </w:p>
    <w:p w14:paraId="44974FB7" w14:textId="7024AE82" w:rsidR="00900E97" w:rsidRDefault="004073F6" w:rsidP="00900E97">
      <w:pPr>
        <w:pStyle w:val="PARAGRAPH"/>
        <w:ind w:firstLine="0"/>
      </w:pPr>
      <w:r>
        <w:t>The first step in constructing this model was to determine how to map a standard set of data to a “cell space”.  To do this</w:t>
      </w:r>
      <w:r w:rsidR="0015247C">
        <w:t>,</w:t>
      </w:r>
      <w:r>
        <w:t xml:space="preserve"> an initialization function was developed that</w:t>
      </w:r>
      <w:r w:rsidR="0015247C">
        <w:t xml:space="preserve"> creates “bins” for each </w:t>
      </w:r>
      <w:proofErr w:type="spellStart"/>
      <w:r w:rsidR="0015247C">
        <w:t>dimention</w:t>
      </w:r>
      <w:proofErr w:type="spellEnd"/>
      <w:r w:rsidR="0015247C">
        <w:t xml:space="preserve"> of the data.  The number of bins for each </w:t>
      </w:r>
      <w:r w:rsidR="00866B66">
        <w:t xml:space="preserve">dimension is specified beforehand and </w:t>
      </w:r>
      <w:r w:rsidR="0002396E">
        <w:t>eve</w:t>
      </w:r>
      <w:r w:rsidR="0002396E">
        <w:t>n</w:t>
      </w:r>
      <w:r w:rsidR="0002396E">
        <w:t xml:space="preserve">ly spaced </w:t>
      </w:r>
      <w:r w:rsidR="00866B66">
        <w:t xml:space="preserve">values </w:t>
      </w:r>
      <w:r w:rsidR="0002396E">
        <w:t xml:space="preserve">based on the maximum and minimum </w:t>
      </w:r>
      <w:r w:rsidR="002E5D8C">
        <w:t>data va</w:t>
      </w:r>
      <w:r w:rsidR="002E5D8C">
        <w:t>l</w:t>
      </w:r>
      <w:r w:rsidR="002E5D8C">
        <w:t>ues</w:t>
      </w:r>
      <w:r w:rsidR="0002396E">
        <w:t xml:space="preserve"> (with some additional margin) are assigned to each bin</w:t>
      </w:r>
      <w:r w:rsidR="00866B66">
        <w:t>.</w:t>
      </w:r>
      <w:r w:rsidR="0002396E">
        <w:t xml:space="preserve">  For example, imagine that </w:t>
      </w:r>
      <w:r w:rsidR="002E5D8C">
        <w:t>all points in a</w:t>
      </w:r>
      <w:r w:rsidR="00503A0D">
        <w:t xml:space="preserve"> 2-dimensional (x, y) </w:t>
      </w:r>
      <w:r w:rsidR="002E5D8C">
        <w:t>dataset</w:t>
      </w:r>
      <w:r w:rsidR="0002396E">
        <w:t xml:space="preserve"> fall between x-values </w:t>
      </w:r>
      <m:oMath>
        <m:r>
          <w:rPr>
            <w:rFonts w:ascii="Cambria Math" w:hAnsi="Cambria Math"/>
          </w:rPr>
          <m:t>x=2</m:t>
        </m:r>
      </m:oMath>
      <w:r w:rsidR="0002396E">
        <w:t xml:space="preserve"> and </w:t>
      </w:r>
      <m:oMath>
        <m:r>
          <w:rPr>
            <w:rFonts w:ascii="Cambria Math" w:hAnsi="Cambria Math"/>
          </w:rPr>
          <m:t>x=4</m:t>
        </m:r>
      </m:oMath>
      <w:r w:rsidR="0002396E">
        <w:t xml:space="preserve"> and </w:t>
      </w:r>
      <w:r w:rsidR="002E5D8C">
        <w:t>fal</w:t>
      </w:r>
      <w:r w:rsidR="0002396E">
        <w:t>l b</w:t>
      </w:r>
      <w:r w:rsidR="0002396E">
        <w:t>e</w:t>
      </w:r>
      <w:r w:rsidR="0002396E">
        <w:t xml:space="preserve">tween y-values </w:t>
      </w:r>
      <m:oMath>
        <m:r>
          <w:rPr>
            <w:rFonts w:ascii="Cambria Math" w:hAnsi="Cambria Math"/>
          </w:rPr>
          <m:t>y=-1</m:t>
        </m:r>
      </m:oMath>
      <w:r w:rsidR="0002396E">
        <w:t xml:space="preserve"> </w:t>
      </w:r>
      <w:proofErr w:type="gramStart"/>
      <w:r w:rsidR="0002396E">
        <w:t xml:space="preserve">and </w:t>
      </w:r>
      <w:proofErr w:type="gramEnd"/>
      <m:oMath>
        <m:r>
          <w:rPr>
            <w:rFonts w:ascii="Cambria Math" w:hAnsi="Cambria Math"/>
          </w:rPr>
          <m:t>y=</m:t>
        </m:r>
        <m:r>
          <w:rPr>
            <w:rFonts w:ascii="Cambria Math" w:hAnsi="Cambria Math"/>
          </w:rPr>
          <m:t>3</m:t>
        </m:r>
      </m:oMath>
      <w:r w:rsidR="0002396E">
        <w:t>.  These data points could be divided into two bins in the x-d</w:t>
      </w:r>
      <w:r w:rsidR="0002396E">
        <w:t>i</w:t>
      </w:r>
      <w:r w:rsidR="0002396E">
        <w:t>rection and two bins in the y-direction as follows:</w:t>
      </w:r>
    </w:p>
    <w:p w14:paraId="44974FB8" w14:textId="77777777" w:rsidR="00900E97" w:rsidRDefault="00900E97" w:rsidP="00921CD7">
      <w:pPr>
        <w:pStyle w:val="PARAGRAPH"/>
        <w:ind w:firstLine="0"/>
      </w:pPr>
    </w:p>
    <w:p w14:paraId="03A319A4" w14:textId="77777777" w:rsidR="0002396E" w:rsidRDefault="0002396E" w:rsidP="0002396E">
      <w:pPr>
        <w:pStyle w:val="PARAGRAPH"/>
        <w:ind w:firstLine="0"/>
      </w:pPr>
    </w:p>
    <w:p w14:paraId="437276B9" w14:textId="77777777" w:rsidR="00E1647D" w:rsidRDefault="00E1647D" w:rsidP="0002396E">
      <w:pPr>
        <w:pStyle w:val="PARAGRAPH"/>
        <w:ind w:firstLine="0"/>
      </w:pPr>
    </w:p>
    <w:p w14:paraId="5446EE5E" w14:textId="77777777" w:rsidR="00921CD7" w:rsidRDefault="00921CD7" w:rsidP="00921CD7">
      <w:pPr>
        <w:pStyle w:val="FIGURECAPTION"/>
        <w:framePr w:w="4969" w:h="3231" w:hRule="exact" w:wrap="around" w:vAnchor="page" w:hAnchor="page" w:x="665" w:y="1265"/>
        <w:spacing w:after="0" w:line="240" w:lineRule="auto"/>
        <w:jc w:val="center"/>
        <w:rPr>
          <w:b/>
          <w:color w:val="000000"/>
        </w:rPr>
      </w:pPr>
      <w:r>
        <w:rPr>
          <w:noProof/>
        </w:rPr>
        <w:drawing>
          <wp:inline distT="0" distB="0" distL="0" distR="0" wp14:anchorId="0569D7ED" wp14:editId="179E4807">
            <wp:extent cx="1884460" cy="1607898"/>
            <wp:effectExtent l="0" t="0" r="1905" b="0"/>
            <wp:docPr id="21" name="Picture 21" descr="C:\Users\Branden\Documents\My_Files\_2018-Present\School\Data Mining 625.740\Project\img\Parabolic_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en\Documents\My_Files\_2018-Present\School\Data Mining 625.740\Project\img\Parabolic_Data.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0675" cy="1613201"/>
                    </a:xfrm>
                    <a:prstGeom prst="rect">
                      <a:avLst/>
                    </a:prstGeom>
                    <a:noFill/>
                    <a:ln>
                      <a:noFill/>
                    </a:ln>
                  </pic:spPr>
                </pic:pic>
              </a:graphicData>
            </a:graphic>
          </wp:inline>
        </w:drawing>
      </w:r>
    </w:p>
    <w:p w14:paraId="40335EB8" w14:textId="77777777" w:rsidR="00921CD7" w:rsidRDefault="00921CD7" w:rsidP="00921CD7">
      <w:pPr>
        <w:pStyle w:val="FIGURECAPTION"/>
        <w:framePr w:w="4969" w:h="3231" w:hRule="exact" w:wrap="around" w:vAnchor="page" w:hAnchor="page" w:x="665" w:y="1265"/>
        <w:spacing w:after="0" w:line="240" w:lineRule="auto"/>
        <w:rPr>
          <w:b/>
          <w:color w:val="000000"/>
        </w:rPr>
      </w:pPr>
    </w:p>
    <w:p w14:paraId="0DC59921" w14:textId="6A787DDF" w:rsidR="00921CD7" w:rsidRPr="003D0337" w:rsidRDefault="00921CD7" w:rsidP="00921CD7">
      <w:pPr>
        <w:pStyle w:val="FIGURECAPTION"/>
        <w:framePr w:w="4969" w:h="3231" w:hRule="exact" w:wrap="around" w:vAnchor="page" w:hAnchor="page" w:x="665" w:y="1265"/>
        <w:spacing w:after="0" w:line="240" w:lineRule="auto"/>
        <w:rPr>
          <w:color w:val="000000"/>
        </w:rPr>
      </w:pPr>
      <w:r w:rsidRPr="00C40475">
        <w:rPr>
          <w:b/>
          <w:color w:val="000000"/>
        </w:rPr>
        <w:t xml:space="preserve">Fig. </w:t>
      </w:r>
      <w:r>
        <w:rPr>
          <w:b/>
          <w:color w:val="000000"/>
        </w:rPr>
        <w:t>4</w:t>
      </w:r>
      <w:r>
        <w:rPr>
          <w:color w:val="000000"/>
        </w:rPr>
        <w:t>: Parabolic data set.  Points above y=x</w:t>
      </w:r>
      <w:r>
        <w:rPr>
          <w:color w:val="000000"/>
          <w:vertAlign w:val="superscript"/>
        </w:rPr>
        <w:t>2</w:t>
      </w:r>
      <w:r>
        <w:rPr>
          <w:color w:val="000000"/>
        </w:rPr>
        <w:t xml:space="preserve"> are assigned to the “green” class and points below </w:t>
      </w:r>
      <w:r>
        <w:rPr>
          <w:color w:val="000000"/>
        </w:rPr>
        <w:t>y=x</w:t>
      </w:r>
      <w:r>
        <w:rPr>
          <w:color w:val="000000"/>
          <w:vertAlign w:val="superscript"/>
        </w:rPr>
        <w:t>2</w:t>
      </w:r>
      <w:r>
        <w:rPr>
          <w:color w:val="000000"/>
        </w:rPr>
        <w:t xml:space="preserve"> are assigned to the “red” class.</w:t>
      </w:r>
    </w:p>
    <w:p w14:paraId="4187B3F0" w14:textId="0DCD44EA" w:rsidR="00503A0D" w:rsidRPr="00503A0D" w:rsidRDefault="00503A0D" w:rsidP="00503A0D">
      <w:pPr>
        <w:pStyle w:val="Heading2"/>
        <w:spacing w:before="0"/>
        <w:rPr>
          <w:color w:val="000000"/>
        </w:rPr>
      </w:pPr>
      <w:r>
        <w:rPr>
          <w:color w:val="000000"/>
        </w:rPr>
        <w:lastRenderedPageBreak/>
        <w:t>2.3 Initialization and Update Rules</w:t>
      </w:r>
    </w:p>
    <w:p w14:paraId="0E0EDBDA" w14:textId="77777777" w:rsidR="00503A0D" w:rsidRDefault="00503A0D" w:rsidP="0002396E">
      <w:pPr>
        <w:pStyle w:val="PARAGRAPH"/>
        <w:ind w:firstLine="0"/>
      </w:pPr>
    </w:p>
    <w:p w14:paraId="46B0A86C" w14:textId="4CFEA344" w:rsidR="005372E3" w:rsidRDefault="00503A0D" w:rsidP="002E5D8C">
      <w:pPr>
        <w:pStyle w:val="PARAGRAPH"/>
        <w:ind w:firstLine="0"/>
      </w:pPr>
      <w:r>
        <w:t xml:space="preserve">After establishing cell assignments, the properties of the cellular automation were defined.  To </w:t>
      </w:r>
      <w:r w:rsidR="005372E3">
        <w:t>do so</w:t>
      </w:r>
      <w:r>
        <w:t xml:space="preserve">, </w:t>
      </w:r>
      <w:r w:rsidR="0040691F">
        <w:t>the trad</w:t>
      </w:r>
      <w:r w:rsidR="0040691F">
        <w:t>i</w:t>
      </w:r>
      <w:r w:rsidR="0040691F">
        <w:t>tional</w:t>
      </w:r>
      <w:r>
        <w:t xml:space="preserve"> </w:t>
      </w:r>
      <w:proofErr w:type="spellStart"/>
      <w:r>
        <w:t>properites</w:t>
      </w:r>
      <w:proofErr w:type="spellEnd"/>
      <w:r>
        <w:t xml:space="preserve"> </w:t>
      </w:r>
      <w:r w:rsidR="0040691F">
        <w:t xml:space="preserve">of cellular automata </w:t>
      </w:r>
      <w:r>
        <w:t>were n</w:t>
      </w:r>
      <w:r>
        <w:t>e</w:t>
      </w:r>
      <w:r>
        <w:t>glected.</w:t>
      </w:r>
      <w:r w:rsidR="0040691F">
        <w:t xml:space="preserve">  There are a variety of reasons for this</w:t>
      </w:r>
      <w:r w:rsidR="005372E3">
        <w:t>.</w:t>
      </w:r>
    </w:p>
    <w:p w14:paraId="09576FF3" w14:textId="77777777" w:rsidR="005372E3" w:rsidRDefault="005372E3" w:rsidP="002E5D8C">
      <w:pPr>
        <w:pStyle w:val="PARAGRAPH"/>
        <w:ind w:firstLine="0"/>
      </w:pPr>
    </w:p>
    <w:p w14:paraId="007ACAF8" w14:textId="023A1580" w:rsidR="002E5D8C" w:rsidRDefault="0040691F" w:rsidP="002E5D8C">
      <w:pPr>
        <w:pStyle w:val="PARAGRAPH"/>
        <w:ind w:firstLine="0"/>
      </w:pPr>
      <w:r>
        <w:t>Using discrete states for the cells implies that each cell belongs exclusively to one class.  For the purpose of cla</w:t>
      </w:r>
      <w:r>
        <w:t>s</w:t>
      </w:r>
      <w:r>
        <w:t>sific</w:t>
      </w:r>
      <w:r>
        <w:t>a</w:t>
      </w:r>
      <w:r>
        <w:t xml:space="preserve">tion, it makes sense to define two properties for each cell – the </w:t>
      </w:r>
      <w:r w:rsidR="00A24E36">
        <w:t>first property being “species” which defines the class to which the cell belongs and the second being “fi</w:t>
      </w:r>
      <w:r w:rsidR="00A24E36">
        <w:t>t</w:t>
      </w:r>
      <w:r w:rsidR="00A24E36">
        <w:t>ness” which defines the degree to which the cell belongs to that class.  The following notation will be used in ind</w:t>
      </w:r>
      <w:r w:rsidR="00A24E36">
        <w:t>i</w:t>
      </w:r>
      <w:r w:rsidR="00A24E36">
        <w:t>cate these properties:</w:t>
      </w:r>
    </w:p>
    <w:p w14:paraId="2ED65285" w14:textId="77777777" w:rsidR="00A24E36" w:rsidRDefault="00A24E36" w:rsidP="002E5D8C">
      <w:pPr>
        <w:pStyle w:val="PARAGRAPH"/>
        <w:ind w:firstLine="0"/>
      </w:pPr>
    </w:p>
    <w:p w14:paraId="01F1E06A" w14:textId="1288FB77" w:rsidR="00A24E36" w:rsidRPr="00D16BE4" w:rsidRDefault="00A24E36" w:rsidP="00D16BE4">
      <w:pPr>
        <w:pStyle w:val="PARAGRAPH"/>
        <w:spacing w:line="360" w:lineRule="auto"/>
        <w:ind w:firstLine="0"/>
      </w:pPr>
      <m:oMathPara>
        <m:oMath>
          <m:sSub>
            <m:sSubPr>
              <m:ctrlPr>
                <w:rPr>
                  <w:rFonts w:ascii="Cambria Math" w:hAnsi="Cambria Math"/>
                  <w:i/>
                </w:rPr>
              </m:ctrlPr>
            </m:sSubPr>
            <m:e>
              <m:r>
                <w:rPr>
                  <w:rFonts w:ascii="Cambria Math" w:hAnsi="Cambria Math"/>
                </w:rPr>
                <m:t>S</m:t>
              </m:r>
            </m:e>
            <m:sub>
              <m:r>
                <w:rPr>
                  <w:rFonts w:ascii="Cambria Math" w:hAnsi="Cambria Math"/>
                </w:rPr>
                <m:t>s</m:t>
              </m:r>
            </m:sub>
          </m:sSub>
          <m:r>
            <w:rPr>
              <w:rFonts w:ascii="Cambria Math" w:hAnsi="Cambria Math"/>
            </w:rPr>
            <m:t xml:space="preserve"> ∈{1, …, </m:t>
          </m:r>
          <m:r>
            <w:rPr>
              <w:rFonts w:ascii="Cambria Math" w:hAnsi="Cambria Math"/>
            </w:rPr>
            <m:t>k}</m:t>
          </m:r>
        </m:oMath>
      </m:oMathPara>
    </w:p>
    <w:p w14:paraId="3D604193" w14:textId="213BDBE7" w:rsidR="00D16BE4" w:rsidRDefault="00D16BE4" w:rsidP="00D16BE4">
      <w:pPr>
        <w:pStyle w:val="PARAGRAPH"/>
        <w:spacing w:line="360" w:lineRule="auto"/>
        <w:ind w:firstLine="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∈[0,1]</m:t>
          </m:r>
        </m:oMath>
      </m:oMathPara>
    </w:p>
    <w:p w14:paraId="08BC50F1" w14:textId="77777777" w:rsidR="0040691F" w:rsidRPr="00900E97" w:rsidRDefault="0040691F" w:rsidP="002E5D8C">
      <w:pPr>
        <w:pStyle w:val="PARAGRAPH"/>
        <w:ind w:firstLine="0"/>
      </w:pPr>
    </w:p>
    <w:p w14:paraId="18BCBF5B" w14:textId="77777777" w:rsidR="00921CD7" w:rsidRDefault="00921CD7" w:rsidP="00921CD7">
      <w:pPr>
        <w:pStyle w:val="FIGURECAPTION"/>
        <w:framePr w:w="4969" w:h="3970" w:hRule="exact" w:wrap="around" w:vAnchor="page" w:hAnchor="page" w:x="714" w:y="10069"/>
        <w:spacing w:after="0" w:line="240" w:lineRule="auto"/>
        <w:jc w:val="center"/>
        <w:rPr>
          <w:b/>
          <w:color w:val="000000"/>
        </w:rPr>
      </w:pPr>
      <w:r>
        <w:rPr>
          <w:noProof/>
        </w:rPr>
        <w:drawing>
          <wp:inline distT="0" distB="0" distL="0" distR="0" wp14:anchorId="5F669789" wp14:editId="14990CE3">
            <wp:extent cx="2107095" cy="2069051"/>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09064" cy="2070985"/>
                    </a:xfrm>
                    <a:prstGeom prst="rect">
                      <a:avLst/>
                    </a:prstGeom>
                  </pic:spPr>
                </pic:pic>
              </a:graphicData>
            </a:graphic>
          </wp:inline>
        </w:drawing>
      </w:r>
    </w:p>
    <w:p w14:paraId="1C05D735" w14:textId="77777777" w:rsidR="00921CD7" w:rsidRDefault="00921CD7" w:rsidP="00921CD7">
      <w:pPr>
        <w:pStyle w:val="FIGURECAPTION"/>
        <w:framePr w:w="4969" w:h="3970" w:hRule="exact" w:wrap="around" w:vAnchor="page" w:hAnchor="page" w:x="714" w:y="10069"/>
        <w:spacing w:after="0" w:line="240" w:lineRule="auto"/>
        <w:rPr>
          <w:b/>
          <w:color w:val="000000"/>
        </w:rPr>
      </w:pPr>
    </w:p>
    <w:p w14:paraId="271DDB3B" w14:textId="4D33F392" w:rsidR="00921CD7" w:rsidRDefault="00921CD7" w:rsidP="00921CD7">
      <w:pPr>
        <w:pStyle w:val="FIGURECAPTION"/>
        <w:framePr w:w="4969" w:h="3970" w:hRule="exact" w:wrap="around" w:vAnchor="page" w:hAnchor="page" w:x="714" w:y="10069"/>
        <w:spacing w:after="0" w:line="240" w:lineRule="auto"/>
        <w:rPr>
          <w:color w:val="000000"/>
        </w:rPr>
      </w:pPr>
      <w:r w:rsidRPr="00C40475">
        <w:rPr>
          <w:b/>
          <w:color w:val="000000"/>
        </w:rPr>
        <w:t xml:space="preserve">Fig. </w:t>
      </w:r>
      <w:r>
        <w:rPr>
          <w:b/>
          <w:color w:val="000000"/>
        </w:rPr>
        <w:t>5</w:t>
      </w:r>
      <w:r>
        <w:rPr>
          <w:color w:val="000000"/>
        </w:rPr>
        <w:t>: Example bin values for division of two-</w:t>
      </w:r>
      <w:proofErr w:type="spellStart"/>
      <w:r>
        <w:rPr>
          <w:color w:val="000000"/>
        </w:rPr>
        <w:t>dimesional</w:t>
      </w:r>
      <w:proofErr w:type="spellEnd"/>
      <w:r>
        <w:rPr>
          <w:color w:val="000000"/>
        </w:rPr>
        <w:t xml:space="preserve"> space into four bins – two along the x-axis and two along the y-axis</w:t>
      </w:r>
    </w:p>
    <w:p w14:paraId="78B06424" w14:textId="1A12E18E" w:rsidR="00D16BE4" w:rsidRDefault="00D16BE4" w:rsidP="00E169C0">
      <w:pPr>
        <w:pStyle w:val="NoSpacing"/>
        <w:tabs>
          <w:tab w:val="right" w:pos="4680"/>
        </w:tabs>
        <w:rPr>
          <w:rFonts w:ascii="Palatino" w:eastAsia="Times New Roman" w:hAnsi="Palatino" w:cs="Times New Roman"/>
          <w:kern w:val="16"/>
          <w:sz w:val="19"/>
          <w:szCs w:val="20"/>
        </w:rPr>
      </w:pPr>
      <w:r>
        <w:rPr>
          <w:rFonts w:ascii="Palatino" w:eastAsia="Times New Roman" w:hAnsi="Palatino" w:cs="Times New Roman"/>
          <w:sz w:val="20"/>
        </w:rPr>
        <w:t xml:space="preserve">Here, </w:t>
      </w:r>
      <m:oMath>
        <m:sSub>
          <m:sSubPr>
            <m:ctrlPr>
              <w:rPr>
                <w:rFonts w:ascii="Cambria Math" w:eastAsia="Times New Roman" w:hAnsi="Cambria Math" w:cs="Times New Roman"/>
                <w:i/>
                <w:kern w:val="16"/>
                <w:sz w:val="19"/>
                <w:szCs w:val="20"/>
              </w:rPr>
            </m:ctrlPr>
          </m:sSubPr>
          <m:e>
            <m:r>
              <w:rPr>
                <w:rFonts w:ascii="Cambria Math" w:hAnsi="Cambria Math"/>
              </w:rPr>
              <m:t>S</m:t>
            </m:r>
          </m:e>
          <m:sub>
            <m:r>
              <w:rPr>
                <w:rFonts w:ascii="Cambria Math" w:hAnsi="Cambria Math"/>
              </w:rPr>
              <m:t>s</m:t>
            </m:r>
          </m:sub>
        </m:sSub>
      </m:oMath>
      <w:r>
        <w:rPr>
          <w:rFonts w:ascii="Palatino" w:eastAsia="Times New Roman" w:hAnsi="Palatino" w:cs="Times New Roman"/>
          <w:kern w:val="16"/>
          <w:sz w:val="19"/>
          <w:szCs w:val="20"/>
        </w:rPr>
        <w:t xml:space="preserve"> represents the “species” </w:t>
      </w:r>
      <w:r w:rsidR="005372E3">
        <w:rPr>
          <w:rFonts w:ascii="Palatino" w:eastAsia="Times New Roman" w:hAnsi="Palatino" w:cs="Times New Roman"/>
          <w:kern w:val="16"/>
          <w:sz w:val="19"/>
          <w:szCs w:val="20"/>
        </w:rPr>
        <w:t xml:space="preserve">whereas </w:t>
      </w:r>
      <m:oMath>
        <m:sSub>
          <m:sSubPr>
            <m:ctrlPr>
              <w:rPr>
                <w:rFonts w:ascii="Cambria Math" w:eastAsia="Times New Roman" w:hAnsi="Cambria Math" w:cs="Times New Roman"/>
                <w:i/>
                <w:kern w:val="16"/>
                <w:sz w:val="19"/>
                <w:szCs w:val="20"/>
              </w:rPr>
            </m:ctrlPr>
          </m:sSubPr>
          <m:e>
            <m:r>
              <w:rPr>
                <w:rFonts w:ascii="Cambria Math" w:hAnsi="Cambria Math"/>
              </w:rPr>
              <m:t>S</m:t>
            </m:r>
          </m:e>
          <m:sub>
            <m:r>
              <w:rPr>
                <w:rFonts w:ascii="Cambria Math" w:hAnsi="Cambria Math"/>
              </w:rPr>
              <m:t>f</m:t>
            </m:r>
          </m:sub>
        </m:sSub>
      </m:oMath>
      <w:r w:rsidR="005372E3">
        <w:rPr>
          <w:rFonts w:ascii="Palatino" w:eastAsia="Times New Roman" w:hAnsi="Palatino" w:cs="Times New Roman"/>
          <w:kern w:val="16"/>
          <w:sz w:val="19"/>
          <w:szCs w:val="20"/>
        </w:rPr>
        <w:t xml:space="preserve"> denotes the “fitness”.  Given this second property, it is possible for cells to form a “gradient” of membership to each class over the cell space.  This is akin to “fuzziness” in the Fuzzy K Means algorithm wherein introducing “degrees” of membership to each class improves overall clustering performance.</w:t>
      </w:r>
    </w:p>
    <w:p w14:paraId="2B79D9CC" w14:textId="77777777" w:rsidR="006279E8" w:rsidRDefault="006279E8" w:rsidP="00E169C0">
      <w:pPr>
        <w:pStyle w:val="NoSpacing"/>
        <w:tabs>
          <w:tab w:val="right" w:pos="4680"/>
        </w:tabs>
        <w:rPr>
          <w:rFonts w:ascii="Palatino" w:eastAsia="Times New Roman" w:hAnsi="Palatino" w:cs="Times New Roman"/>
          <w:kern w:val="16"/>
          <w:sz w:val="19"/>
          <w:szCs w:val="20"/>
        </w:rPr>
      </w:pPr>
    </w:p>
    <w:p w14:paraId="5E345E4F" w14:textId="77777777" w:rsidR="005372E3" w:rsidRDefault="005372E3" w:rsidP="00E169C0">
      <w:pPr>
        <w:pStyle w:val="NoSpacing"/>
        <w:tabs>
          <w:tab w:val="right" w:pos="4680"/>
        </w:tabs>
        <w:rPr>
          <w:rFonts w:ascii="Palatino" w:eastAsia="Times New Roman" w:hAnsi="Palatino" w:cs="Times New Roman"/>
          <w:kern w:val="16"/>
          <w:sz w:val="19"/>
          <w:szCs w:val="20"/>
        </w:rPr>
      </w:pPr>
    </w:p>
    <w:p w14:paraId="6163CACB" w14:textId="5BAF5A60" w:rsidR="005372E3" w:rsidRDefault="00740335" w:rsidP="00E169C0">
      <w:pPr>
        <w:pStyle w:val="NoSpacing"/>
        <w:tabs>
          <w:tab w:val="right" w:pos="4680"/>
        </w:tabs>
        <w:rPr>
          <w:rFonts w:ascii="Palatino" w:eastAsia="Times New Roman" w:hAnsi="Palatino" w:cs="Times New Roman"/>
          <w:kern w:val="16"/>
          <w:sz w:val="19"/>
          <w:szCs w:val="20"/>
        </w:rPr>
      </w:pPr>
      <w:r>
        <w:rPr>
          <w:rFonts w:ascii="Palatino" w:eastAsia="Times New Roman" w:hAnsi="Palatino" w:cs="Times New Roman"/>
          <w:kern w:val="16"/>
          <w:sz w:val="19"/>
          <w:szCs w:val="20"/>
        </w:rPr>
        <w:t>These properties are used in the update rules that were defined for the cellular automation.</w:t>
      </w:r>
      <w:r w:rsidR="00CC518C">
        <w:rPr>
          <w:rFonts w:ascii="Palatino" w:eastAsia="Times New Roman" w:hAnsi="Palatino" w:cs="Times New Roman"/>
          <w:kern w:val="16"/>
          <w:sz w:val="19"/>
          <w:szCs w:val="20"/>
        </w:rPr>
        <w:t xml:space="preserve">  </w:t>
      </w:r>
      <w:r w:rsidR="00FF2D85">
        <w:rPr>
          <w:rFonts w:ascii="Palatino" w:eastAsia="Times New Roman" w:hAnsi="Palatino" w:cs="Times New Roman"/>
          <w:kern w:val="16"/>
          <w:sz w:val="19"/>
          <w:szCs w:val="20"/>
        </w:rPr>
        <w:t>A unique update rule is used to initialize the system.</w:t>
      </w:r>
      <w:r w:rsidR="00CC518C">
        <w:rPr>
          <w:rFonts w:ascii="Palatino" w:eastAsia="Times New Roman" w:hAnsi="Palatino" w:cs="Times New Roman"/>
          <w:kern w:val="16"/>
          <w:sz w:val="19"/>
          <w:szCs w:val="20"/>
        </w:rPr>
        <w:t xml:space="preserve">  To start the simul</w:t>
      </w:r>
      <w:r w:rsidR="00CC518C">
        <w:rPr>
          <w:rFonts w:ascii="Palatino" w:eastAsia="Times New Roman" w:hAnsi="Palatino" w:cs="Times New Roman"/>
          <w:kern w:val="16"/>
          <w:sz w:val="19"/>
          <w:szCs w:val="20"/>
        </w:rPr>
        <w:t>a</w:t>
      </w:r>
      <w:r w:rsidR="00CC518C">
        <w:rPr>
          <w:rFonts w:ascii="Palatino" w:eastAsia="Times New Roman" w:hAnsi="Palatino" w:cs="Times New Roman"/>
          <w:kern w:val="16"/>
          <w:sz w:val="19"/>
          <w:szCs w:val="20"/>
        </w:rPr>
        <w:t>tion, cells are grown in a “Moore-like” fashion us</w:t>
      </w:r>
      <w:r w:rsidR="00FF2D85">
        <w:rPr>
          <w:rFonts w:ascii="Palatino" w:eastAsia="Times New Roman" w:hAnsi="Palatino" w:cs="Times New Roman"/>
          <w:kern w:val="16"/>
          <w:sz w:val="19"/>
          <w:szCs w:val="20"/>
        </w:rPr>
        <w:t>ing the</w:t>
      </w:r>
      <w:r w:rsidR="00CC518C">
        <w:rPr>
          <w:rFonts w:ascii="Palatino" w:eastAsia="Times New Roman" w:hAnsi="Palatino" w:cs="Times New Roman"/>
          <w:kern w:val="16"/>
          <w:sz w:val="19"/>
          <w:szCs w:val="20"/>
        </w:rPr>
        <w:t xml:space="preserve"> principal of global repulsion between cells of the same species.  To achieve this “repulsion” effect, Coulomb’s law is used.  Co</w:t>
      </w:r>
      <w:r w:rsidR="00CC518C">
        <w:rPr>
          <w:rFonts w:ascii="Palatino" w:eastAsia="Times New Roman" w:hAnsi="Palatino" w:cs="Times New Roman"/>
          <w:kern w:val="16"/>
          <w:sz w:val="19"/>
          <w:szCs w:val="20"/>
        </w:rPr>
        <w:t>u</w:t>
      </w:r>
      <w:r w:rsidR="00CC518C">
        <w:rPr>
          <w:rFonts w:ascii="Palatino" w:eastAsia="Times New Roman" w:hAnsi="Palatino" w:cs="Times New Roman"/>
          <w:kern w:val="16"/>
          <w:sz w:val="19"/>
          <w:szCs w:val="20"/>
        </w:rPr>
        <w:t xml:space="preserve">lombs law for </w:t>
      </w:r>
      <w:r w:rsidR="00F43D91">
        <w:rPr>
          <w:rFonts w:ascii="Palatino" w:eastAsia="Times New Roman" w:hAnsi="Palatino" w:cs="Times New Roman"/>
          <w:kern w:val="16"/>
          <w:sz w:val="19"/>
          <w:szCs w:val="20"/>
        </w:rPr>
        <w:t>the total force on a charge is represented by the equation below.</w:t>
      </w:r>
    </w:p>
    <w:p w14:paraId="6FD7A96D" w14:textId="77777777" w:rsidR="00921CD7" w:rsidRDefault="00921CD7" w:rsidP="00E169C0">
      <w:pPr>
        <w:pStyle w:val="NoSpacing"/>
        <w:tabs>
          <w:tab w:val="right" w:pos="4680"/>
        </w:tabs>
        <w:rPr>
          <w:rFonts w:ascii="Palatino" w:eastAsia="Times New Roman" w:hAnsi="Palatino" w:cs="Times New Roman"/>
          <w:kern w:val="16"/>
          <w:sz w:val="19"/>
          <w:szCs w:val="20"/>
        </w:rPr>
      </w:pPr>
    </w:p>
    <w:p w14:paraId="6EC82715" w14:textId="77777777" w:rsidR="00740335" w:rsidRDefault="00740335" w:rsidP="00E169C0">
      <w:pPr>
        <w:pStyle w:val="NoSpacing"/>
        <w:tabs>
          <w:tab w:val="right" w:pos="4680"/>
        </w:tabs>
        <w:rPr>
          <w:rFonts w:ascii="Palatino" w:eastAsia="Times New Roman" w:hAnsi="Palatino" w:cs="Times New Roman"/>
          <w:kern w:val="16"/>
          <w:sz w:val="19"/>
          <w:szCs w:val="20"/>
        </w:rPr>
      </w:pPr>
    </w:p>
    <w:p w14:paraId="0F903A0E" w14:textId="44D251A4" w:rsidR="00740335" w:rsidRDefault="00740335" w:rsidP="00E169C0">
      <w:pPr>
        <w:pStyle w:val="NoSpacing"/>
        <w:tabs>
          <w:tab w:val="right" w:pos="4680"/>
        </w:tabs>
        <w:rPr>
          <w:rFonts w:ascii="Palatino" w:eastAsia="Times New Roman" w:hAnsi="Palatino" w:cs="Times New Roman"/>
          <w:sz w:val="20"/>
        </w:rPr>
      </w:pPr>
      <m:oMathPara>
        <m:oMath>
          <m:acc>
            <m:accPr>
              <m:chr m:val="⃗"/>
              <m:ctrlPr>
                <w:rPr>
                  <w:rFonts w:ascii="Cambria Math" w:eastAsia="Times New Roman" w:hAnsi="Cambria Math" w:cs="Times New Roman"/>
                  <w:i/>
                  <w:sz w:val="20"/>
                </w:rPr>
              </m:ctrlPr>
            </m:accPr>
            <m:e>
              <m:sSub>
                <m:sSubPr>
                  <m:ctrlPr>
                    <w:rPr>
                      <w:rFonts w:ascii="Cambria Math" w:eastAsia="Times New Roman" w:hAnsi="Cambria Math" w:cs="Times New Roman"/>
                      <w:i/>
                      <w:sz w:val="20"/>
                    </w:rPr>
                  </m:ctrlPr>
                </m:sSubPr>
                <m:e>
                  <m:r>
                    <w:rPr>
                      <w:rFonts w:ascii="Cambria Math" w:eastAsia="Times New Roman" w:hAnsi="Cambria Math" w:cs="Times New Roman"/>
                      <w:sz w:val="20"/>
                    </w:rPr>
                    <m:t>F</m:t>
                  </m:r>
                </m:e>
                <m:sub>
                  <m:r>
                    <w:rPr>
                      <w:rFonts w:ascii="Cambria Math" w:eastAsia="Times New Roman" w:hAnsi="Cambria Math" w:cs="Times New Roman"/>
                      <w:sz w:val="20"/>
                    </w:rPr>
                    <m:t>i</m:t>
                  </m:r>
                </m:sub>
              </m:sSub>
            </m:e>
          </m:acc>
          <m:r>
            <w:rPr>
              <w:rFonts w:ascii="Cambria Math" w:eastAsia="Times New Roman" w:hAnsi="Cambria Math" w:cs="Times New Roman"/>
              <w:sz w:val="20"/>
            </w:rPr>
            <m:t>=</m:t>
          </m:r>
          <m:r>
            <w:rPr>
              <w:rFonts w:ascii="Cambria Math" w:eastAsia="Times New Roman" w:hAnsi="Cambria Math" w:cs="Times New Roman"/>
              <w:sz w:val="20"/>
            </w:rPr>
            <m:t xml:space="preserve"> </m:t>
          </m:r>
          <m:nary>
            <m:naryPr>
              <m:chr m:val="∑"/>
              <m:limLoc m:val="undOvr"/>
              <m:supHide m:val="1"/>
              <m:ctrlPr>
                <w:rPr>
                  <w:rFonts w:ascii="Cambria Math" w:eastAsia="Times New Roman" w:hAnsi="Cambria Math" w:cs="Times New Roman"/>
                  <w:i/>
                  <w:sz w:val="20"/>
                </w:rPr>
              </m:ctrlPr>
            </m:naryPr>
            <m:sub>
              <m:r>
                <w:rPr>
                  <w:rFonts w:ascii="Cambria Math" w:eastAsia="Times New Roman" w:hAnsi="Cambria Math" w:cs="Times New Roman"/>
                  <w:sz w:val="20"/>
                </w:rPr>
                <m:t>i≠j</m:t>
              </m:r>
            </m:sub>
            <m:sup/>
            <m:e>
              <m:f>
                <m:fPr>
                  <m:ctrlPr>
                    <w:rPr>
                      <w:rFonts w:ascii="Cambria Math" w:eastAsia="Times New Roman" w:hAnsi="Cambria Math" w:cs="Times New Roman"/>
                      <w:i/>
                      <w:sz w:val="20"/>
                    </w:rPr>
                  </m:ctrlPr>
                </m:fPr>
                <m:num>
                  <m:r>
                    <w:rPr>
                      <w:rFonts w:ascii="Cambria Math" w:eastAsia="Times New Roman" w:hAnsi="Cambria Math" w:cs="Times New Roman"/>
                      <w:sz w:val="20"/>
                    </w:rPr>
                    <m:t>k</m:t>
                  </m:r>
                  <m:sSub>
                    <m:sSubPr>
                      <m:ctrlPr>
                        <w:rPr>
                          <w:rFonts w:ascii="Cambria Math" w:eastAsia="Times New Roman" w:hAnsi="Cambria Math" w:cs="Times New Roman"/>
                          <w:i/>
                          <w:sz w:val="20"/>
                        </w:rPr>
                      </m:ctrlPr>
                    </m:sSubPr>
                    <m:e>
                      <m:r>
                        <w:rPr>
                          <w:rFonts w:ascii="Cambria Math" w:eastAsia="Times New Roman" w:hAnsi="Cambria Math" w:cs="Times New Roman"/>
                          <w:sz w:val="20"/>
                        </w:rPr>
                        <m:t>q</m:t>
                      </m:r>
                    </m:e>
                    <m:sub>
                      <m:r>
                        <w:rPr>
                          <w:rFonts w:ascii="Cambria Math" w:eastAsia="Times New Roman" w:hAnsi="Cambria Math" w:cs="Times New Roman"/>
                          <w:sz w:val="20"/>
                        </w:rPr>
                        <m:t>i</m:t>
                      </m:r>
                    </m:sub>
                  </m:sSub>
                  <m:sSub>
                    <m:sSubPr>
                      <m:ctrlPr>
                        <w:rPr>
                          <w:rFonts w:ascii="Cambria Math" w:eastAsia="Times New Roman" w:hAnsi="Cambria Math" w:cs="Times New Roman"/>
                          <w:i/>
                          <w:sz w:val="20"/>
                        </w:rPr>
                      </m:ctrlPr>
                    </m:sSubPr>
                    <m:e>
                      <m:r>
                        <w:rPr>
                          <w:rFonts w:ascii="Cambria Math" w:eastAsia="Times New Roman" w:hAnsi="Cambria Math" w:cs="Times New Roman"/>
                          <w:sz w:val="20"/>
                        </w:rPr>
                        <m:t>q</m:t>
                      </m:r>
                    </m:e>
                    <m:sub>
                      <m:r>
                        <w:rPr>
                          <w:rFonts w:ascii="Cambria Math" w:eastAsia="Times New Roman" w:hAnsi="Cambria Math" w:cs="Times New Roman"/>
                          <w:sz w:val="20"/>
                        </w:rPr>
                        <m:t>j</m:t>
                      </m:r>
                    </m:sub>
                  </m:sSub>
                </m:num>
                <m:den>
                  <m:d>
                    <m:dPr>
                      <m:begChr m:val="‖"/>
                      <m:endChr m:val="‖"/>
                      <m:ctrlPr>
                        <w:rPr>
                          <w:rFonts w:ascii="Cambria Math" w:eastAsia="Times New Roman" w:hAnsi="Cambria Math" w:cs="Times New Roman"/>
                          <w:i/>
                          <w:sz w:val="20"/>
                        </w:rPr>
                      </m:ctrlPr>
                    </m:dPr>
                    <m:e>
                      <m:sSub>
                        <m:sSubPr>
                          <m:ctrlPr>
                            <w:rPr>
                              <w:rFonts w:ascii="Cambria Math" w:eastAsia="Times New Roman" w:hAnsi="Cambria Math" w:cs="Times New Roman"/>
                              <w:i/>
                              <w:sz w:val="20"/>
                            </w:rPr>
                          </m:ctrlPr>
                        </m:sSubPr>
                        <m:e>
                          <m:acc>
                            <m:accPr>
                              <m:chr m:val="⃗"/>
                              <m:ctrlPr>
                                <w:rPr>
                                  <w:rFonts w:ascii="Cambria Math" w:eastAsia="Times New Roman" w:hAnsi="Cambria Math" w:cs="Times New Roman"/>
                                  <w:i/>
                                  <w:sz w:val="20"/>
                                </w:rPr>
                              </m:ctrlPr>
                            </m:accPr>
                            <m:e>
                              <m:r>
                                <w:rPr>
                                  <w:rFonts w:ascii="Cambria Math" w:eastAsia="Times New Roman" w:hAnsi="Cambria Math" w:cs="Times New Roman"/>
                                  <w:sz w:val="20"/>
                                </w:rPr>
                                <m:t>r</m:t>
                              </m:r>
                            </m:e>
                          </m:acc>
                        </m:e>
                        <m:sub>
                          <m:r>
                            <w:rPr>
                              <w:rFonts w:ascii="Cambria Math" w:eastAsia="Times New Roman" w:hAnsi="Cambria Math" w:cs="Times New Roman"/>
                              <w:sz w:val="20"/>
                            </w:rPr>
                            <m:t>i</m:t>
                          </m:r>
                        </m:sub>
                      </m:sSub>
                      <m:r>
                        <w:rPr>
                          <w:rFonts w:ascii="Cambria Math" w:eastAsia="Times New Roman" w:hAnsi="Cambria Math" w:cs="Times New Roman"/>
                          <w:sz w:val="20"/>
                        </w:rPr>
                        <m:t>-</m:t>
                      </m:r>
                      <m:acc>
                        <m:accPr>
                          <m:chr m:val="⃗"/>
                          <m:ctrlPr>
                            <w:rPr>
                              <w:rFonts w:ascii="Cambria Math" w:eastAsia="Times New Roman" w:hAnsi="Cambria Math" w:cs="Times New Roman"/>
                              <w:i/>
                              <w:sz w:val="20"/>
                            </w:rPr>
                          </m:ctrlPr>
                        </m:accPr>
                        <m:e>
                          <m:sSub>
                            <m:sSubPr>
                              <m:ctrlPr>
                                <w:rPr>
                                  <w:rFonts w:ascii="Cambria Math" w:eastAsia="Times New Roman" w:hAnsi="Cambria Math" w:cs="Times New Roman"/>
                                  <w:i/>
                                  <w:sz w:val="20"/>
                                </w:rPr>
                              </m:ctrlPr>
                            </m:sSubPr>
                            <m:e>
                              <m:r>
                                <w:rPr>
                                  <w:rFonts w:ascii="Cambria Math" w:eastAsia="Times New Roman" w:hAnsi="Cambria Math" w:cs="Times New Roman"/>
                                  <w:sz w:val="20"/>
                                </w:rPr>
                                <m:t>r</m:t>
                              </m:r>
                            </m:e>
                            <m:sub>
                              <m:r>
                                <w:rPr>
                                  <w:rFonts w:ascii="Cambria Math" w:eastAsia="Times New Roman" w:hAnsi="Cambria Math" w:cs="Times New Roman"/>
                                  <w:sz w:val="20"/>
                                </w:rPr>
                                <m:t>j</m:t>
                              </m:r>
                            </m:sub>
                          </m:sSub>
                        </m:e>
                      </m:acc>
                    </m:e>
                  </m:d>
                </m:den>
              </m:f>
              <m:sSub>
                <m:sSubPr>
                  <m:ctrlPr>
                    <w:rPr>
                      <w:rFonts w:ascii="Cambria Math" w:eastAsia="Times New Roman" w:hAnsi="Cambria Math" w:cs="Times New Roman"/>
                      <w:i/>
                      <w:sz w:val="20"/>
                    </w:rPr>
                  </m:ctrlPr>
                </m:sSubPr>
                <m:e>
                  <m:acc>
                    <m:accPr>
                      <m:chr m:val="⃗"/>
                      <m:ctrlPr>
                        <w:rPr>
                          <w:rFonts w:ascii="Cambria Math" w:eastAsia="Times New Roman" w:hAnsi="Cambria Math" w:cs="Times New Roman"/>
                          <w:i/>
                          <w:sz w:val="20"/>
                        </w:rPr>
                      </m:ctrlPr>
                    </m:accPr>
                    <m:e>
                      <m:r>
                        <w:rPr>
                          <w:rFonts w:ascii="Cambria Math" w:eastAsia="Times New Roman" w:hAnsi="Cambria Math" w:cs="Times New Roman"/>
                          <w:sz w:val="20"/>
                        </w:rPr>
                        <m:t>r</m:t>
                      </m:r>
                    </m:e>
                  </m:acc>
                </m:e>
                <m:sub>
                  <m:r>
                    <w:rPr>
                      <w:rFonts w:ascii="Cambria Math" w:eastAsia="Times New Roman" w:hAnsi="Cambria Math" w:cs="Times New Roman"/>
                      <w:sz w:val="20"/>
                    </w:rPr>
                    <m:t>i</m:t>
                  </m:r>
                </m:sub>
              </m:sSub>
            </m:e>
          </m:nary>
          <m:r>
            <w:rPr>
              <w:rFonts w:ascii="Cambria Math" w:eastAsia="Times New Roman" w:hAnsi="Cambria Math" w:cs="Times New Roman"/>
              <w:sz w:val="20"/>
            </w:rPr>
            <m:t xml:space="preserve"> </m:t>
          </m:r>
        </m:oMath>
      </m:oMathPara>
    </w:p>
    <w:p w14:paraId="21FE9F82" w14:textId="77777777" w:rsidR="00D16BE4" w:rsidRDefault="00D16BE4" w:rsidP="00E169C0">
      <w:pPr>
        <w:pStyle w:val="NoSpacing"/>
        <w:tabs>
          <w:tab w:val="right" w:pos="4680"/>
        </w:tabs>
        <w:rPr>
          <w:rFonts w:ascii="Palatino" w:eastAsia="Times New Roman" w:hAnsi="Palatino" w:cs="Times New Roman"/>
          <w:sz w:val="20"/>
        </w:rPr>
      </w:pPr>
    </w:p>
    <w:p w14:paraId="5392D1E0" w14:textId="537A04BF" w:rsidR="009968F5" w:rsidRDefault="009968F5"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Here, </w:t>
      </w:r>
      <m:oMath>
        <m:r>
          <w:rPr>
            <w:rFonts w:ascii="Cambria Math" w:eastAsia="Times New Roman" w:hAnsi="Cambria Math" w:cs="Times New Roman"/>
            <w:sz w:val="20"/>
          </w:rPr>
          <m:t>k</m:t>
        </m:r>
      </m:oMath>
      <w:r>
        <w:rPr>
          <w:rFonts w:ascii="Palatino" w:eastAsia="Times New Roman" w:hAnsi="Palatino" w:cs="Times New Roman"/>
          <w:sz w:val="20"/>
        </w:rPr>
        <w:t xml:space="preserve"> is a constant,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q</m:t>
            </m:r>
          </m:e>
          <m:sub>
            <m:r>
              <w:rPr>
                <w:rFonts w:ascii="Cambria Math" w:eastAsia="Times New Roman" w:hAnsi="Cambria Math" w:cs="Times New Roman"/>
                <w:sz w:val="20"/>
              </w:rPr>
              <m:t>i</m:t>
            </m:r>
          </m:sub>
        </m:sSub>
      </m:oMath>
      <w:r>
        <w:rPr>
          <w:rFonts w:ascii="Palatino" w:eastAsia="Times New Roman" w:hAnsi="Palatino" w:cs="Times New Roman"/>
          <w:sz w:val="20"/>
        </w:rPr>
        <w:t xml:space="preserve"> is the charge of the particle for which net force is being calculated</w:t>
      </w:r>
      <w:r w:rsidR="006279E8">
        <w:rPr>
          <w:rFonts w:ascii="Palatino" w:eastAsia="Times New Roman" w:hAnsi="Palatino" w:cs="Times New Roman"/>
          <w:sz w:val="20"/>
        </w:rPr>
        <w:t xml:space="preserve">, </w:t>
      </w:r>
      <m:oMath>
        <m:sSub>
          <m:sSubPr>
            <m:ctrlPr>
              <w:rPr>
                <w:rFonts w:ascii="Cambria Math" w:eastAsia="Times New Roman" w:hAnsi="Cambria Math" w:cs="Times New Roman"/>
                <w:i/>
                <w:sz w:val="20"/>
              </w:rPr>
            </m:ctrlPr>
          </m:sSubPr>
          <m:e>
            <m:acc>
              <m:accPr>
                <m:chr m:val="⃗"/>
                <m:ctrlPr>
                  <w:rPr>
                    <w:rFonts w:ascii="Cambria Math" w:eastAsia="Times New Roman" w:hAnsi="Cambria Math" w:cs="Times New Roman"/>
                    <w:i/>
                    <w:sz w:val="20"/>
                  </w:rPr>
                </m:ctrlPr>
              </m:accPr>
              <m:e>
                <m:r>
                  <w:rPr>
                    <w:rFonts w:ascii="Cambria Math" w:eastAsia="Times New Roman" w:hAnsi="Cambria Math" w:cs="Times New Roman"/>
                    <w:sz w:val="20"/>
                  </w:rPr>
                  <m:t>r</m:t>
                </m:r>
              </m:e>
            </m:acc>
          </m:e>
          <m:sub>
            <m:r>
              <w:rPr>
                <w:rFonts w:ascii="Cambria Math" w:eastAsia="Times New Roman" w:hAnsi="Cambria Math" w:cs="Times New Roman"/>
                <w:sz w:val="20"/>
              </w:rPr>
              <m:t>i</m:t>
            </m:r>
          </m:sub>
        </m:sSub>
      </m:oMath>
      <w:r w:rsidR="006279E8">
        <w:rPr>
          <w:rFonts w:ascii="Palatino" w:eastAsia="Times New Roman" w:hAnsi="Palatino" w:cs="Times New Roman"/>
          <w:sz w:val="20"/>
        </w:rPr>
        <w:t xml:space="preserve"> is the position of this particle, and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q</m:t>
            </m:r>
          </m:e>
          <m:sub>
            <m:r>
              <w:rPr>
                <w:rFonts w:ascii="Cambria Math" w:eastAsia="Times New Roman" w:hAnsi="Cambria Math" w:cs="Times New Roman"/>
                <w:sz w:val="20"/>
              </w:rPr>
              <m:t>j</m:t>
            </m:r>
          </m:sub>
        </m:sSub>
      </m:oMath>
      <w:r w:rsidR="006279E8">
        <w:rPr>
          <w:rFonts w:ascii="Palatino" w:eastAsia="Times New Roman" w:hAnsi="Palatino" w:cs="Times New Roman"/>
          <w:sz w:val="20"/>
        </w:rPr>
        <w:t xml:space="preserve"> and </w:t>
      </w:r>
      <m:oMath>
        <m:acc>
          <m:accPr>
            <m:chr m:val="⃗"/>
            <m:ctrlPr>
              <w:rPr>
                <w:rFonts w:ascii="Cambria Math" w:eastAsia="Times New Roman" w:hAnsi="Cambria Math" w:cs="Times New Roman"/>
                <w:i/>
                <w:sz w:val="20"/>
              </w:rPr>
            </m:ctrlPr>
          </m:accPr>
          <m:e>
            <m:sSub>
              <m:sSubPr>
                <m:ctrlPr>
                  <w:rPr>
                    <w:rFonts w:ascii="Cambria Math" w:eastAsia="Times New Roman" w:hAnsi="Cambria Math" w:cs="Times New Roman"/>
                    <w:i/>
                    <w:sz w:val="20"/>
                  </w:rPr>
                </m:ctrlPr>
              </m:sSubPr>
              <m:e>
                <m:r>
                  <w:rPr>
                    <w:rFonts w:ascii="Cambria Math" w:eastAsia="Times New Roman" w:hAnsi="Cambria Math" w:cs="Times New Roman"/>
                    <w:sz w:val="20"/>
                  </w:rPr>
                  <m:t>r</m:t>
                </m:r>
              </m:e>
              <m:sub>
                <m:r>
                  <w:rPr>
                    <w:rFonts w:ascii="Cambria Math" w:eastAsia="Times New Roman" w:hAnsi="Cambria Math" w:cs="Times New Roman"/>
                    <w:sz w:val="20"/>
                  </w:rPr>
                  <m:t>j</m:t>
                </m:r>
              </m:sub>
            </m:sSub>
          </m:e>
        </m:acc>
      </m:oMath>
      <w:r w:rsidR="006279E8">
        <w:rPr>
          <w:rFonts w:ascii="Palatino" w:eastAsia="Times New Roman" w:hAnsi="Palatino" w:cs="Times New Roman"/>
          <w:sz w:val="20"/>
        </w:rPr>
        <w:t xml:space="preserve"> are the charges and pos</w:t>
      </w:r>
      <w:r w:rsidR="006279E8">
        <w:rPr>
          <w:rFonts w:ascii="Palatino" w:eastAsia="Times New Roman" w:hAnsi="Palatino" w:cs="Times New Roman"/>
          <w:sz w:val="20"/>
        </w:rPr>
        <w:t>i</w:t>
      </w:r>
      <w:r w:rsidR="006279E8">
        <w:rPr>
          <w:rFonts w:ascii="Palatino" w:eastAsia="Times New Roman" w:hAnsi="Palatino" w:cs="Times New Roman"/>
          <w:sz w:val="20"/>
        </w:rPr>
        <w:t>tions of the other particles</w:t>
      </w:r>
      <w:proofErr w:type="gramStart"/>
      <w:r w:rsidR="006279E8">
        <w:rPr>
          <w:rFonts w:ascii="Palatino" w:eastAsia="Times New Roman" w:hAnsi="Palatino" w:cs="Times New Roman"/>
          <w:sz w:val="20"/>
        </w:rPr>
        <w:t xml:space="preserve">, </w:t>
      </w:r>
      <w:proofErr w:type="gramEnd"/>
      <m:oMath>
        <m:r>
          <w:rPr>
            <w:rFonts w:ascii="Cambria Math" w:eastAsia="Times New Roman" w:hAnsi="Cambria Math" w:cs="Times New Roman"/>
            <w:sz w:val="20"/>
          </w:rPr>
          <m:t>i≠j</m:t>
        </m:r>
      </m:oMath>
      <w:r w:rsidR="006279E8">
        <w:rPr>
          <w:rFonts w:ascii="Palatino" w:eastAsia="Times New Roman" w:hAnsi="Palatino" w:cs="Times New Roman"/>
          <w:sz w:val="20"/>
        </w:rPr>
        <w:t>.</w:t>
      </w:r>
      <w:r w:rsidR="00292CA7">
        <w:rPr>
          <w:rFonts w:ascii="Palatino" w:eastAsia="Times New Roman" w:hAnsi="Palatino" w:cs="Times New Roman"/>
          <w:sz w:val="20"/>
        </w:rPr>
        <w:t xml:space="preserve">  This idea can be a</w:t>
      </w:r>
      <w:r w:rsidR="00292CA7">
        <w:rPr>
          <w:rFonts w:ascii="Palatino" w:eastAsia="Times New Roman" w:hAnsi="Palatino" w:cs="Times New Roman"/>
          <w:sz w:val="20"/>
        </w:rPr>
        <w:t>p</w:t>
      </w:r>
      <w:r w:rsidR="00292CA7">
        <w:rPr>
          <w:rFonts w:ascii="Palatino" w:eastAsia="Times New Roman" w:hAnsi="Palatino" w:cs="Times New Roman"/>
          <w:sz w:val="20"/>
        </w:rPr>
        <w:t>plied to an initialization step for a cellular automation by defi</w:t>
      </w:r>
      <w:r w:rsidR="00292CA7">
        <w:rPr>
          <w:rFonts w:ascii="Palatino" w:eastAsia="Times New Roman" w:hAnsi="Palatino" w:cs="Times New Roman"/>
          <w:sz w:val="20"/>
        </w:rPr>
        <w:t>n</w:t>
      </w:r>
      <w:r w:rsidR="00292CA7">
        <w:rPr>
          <w:rFonts w:ascii="Palatino" w:eastAsia="Times New Roman" w:hAnsi="Palatino" w:cs="Times New Roman"/>
          <w:sz w:val="20"/>
        </w:rPr>
        <w:t xml:space="preserve">ing the respective </w:t>
      </w:r>
      <w:proofErr w:type="spellStart"/>
      <w:r w:rsidR="00292CA7">
        <w:rPr>
          <w:rFonts w:ascii="Palatino" w:eastAsia="Times New Roman" w:hAnsi="Palatino" w:cs="Times New Roman"/>
          <w:sz w:val="20"/>
        </w:rPr>
        <w:t>fitnesses</w:t>
      </w:r>
      <w:proofErr w:type="spellEnd"/>
      <w:r w:rsidR="00292CA7">
        <w:rPr>
          <w:rFonts w:ascii="Palatino" w:eastAsia="Times New Roman" w:hAnsi="Palatino" w:cs="Times New Roman"/>
          <w:sz w:val="20"/>
        </w:rPr>
        <w:t xml:space="preserve"> of cell </w:t>
      </w:r>
      <m:oMath>
        <m:r>
          <w:rPr>
            <w:rFonts w:ascii="Cambria Math" w:eastAsia="Times New Roman" w:hAnsi="Cambria Math" w:cs="Times New Roman"/>
            <w:sz w:val="20"/>
          </w:rPr>
          <m:t>i</m:t>
        </m:r>
      </m:oMath>
      <w:r w:rsidR="00292CA7">
        <w:rPr>
          <w:rFonts w:ascii="Palatino" w:eastAsia="Times New Roman" w:hAnsi="Palatino" w:cs="Times New Roman"/>
          <w:sz w:val="20"/>
        </w:rPr>
        <w:t xml:space="preserve"> and cell </w:t>
      </w:r>
      <m:oMath>
        <m:r>
          <w:rPr>
            <w:rFonts w:ascii="Cambria Math" w:eastAsia="Times New Roman" w:hAnsi="Cambria Math" w:cs="Times New Roman"/>
            <w:sz w:val="20"/>
          </w:rPr>
          <m:t>j</m:t>
        </m:r>
      </m:oMath>
      <w:r w:rsidR="00292CA7">
        <w:rPr>
          <w:rFonts w:ascii="Palatino" w:eastAsia="Times New Roman" w:hAnsi="Palatino" w:cs="Times New Roman"/>
          <w:sz w:val="20"/>
        </w:rPr>
        <w:t xml:space="preserve"> as the two charges</w:t>
      </w:r>
      <w:r w:rsidR="00FF2D85">
        <w:rPr>
          <w:rFonts w:ascii="Palatino" w:eastAsia="Times New Roman" w:hAnsi="Palatino" w:cs="Times New Roman"/>
          <w:sz w:val="20"/>
        </w:rPr>
        <w:t xml:space="preserve">.  In this scenario, the constant </w:t>
      </w:r>
      <m:oMath>
        <m:r>
          <w:rPr>
            <w:rFonts w:ascii="Cambria Math" w:eastAsia="Times New Roman" w:hAnsi="Cambria Math" w:cs="Times New Roman"/>
            <w:sz w:val="20"/>
          </w:rPr>
          <m:t>k</m:t>
        </m:r>
      </m:oMath>
      <w:r w:rsidR="00746D21">
        <w:rPr>
          <w:rFonts w:ascii="Palatino" w:eastAsia="Times New Roman" w:hAnsi="Palatino" w:cs="Times New Roman"/>
          <w:sz w:val="20"/>
        </w:rPr>
        <w:t xml:space="preserve"> is dropped from the equation and the positions of the charges, </w:t>
      </w:r>
      <m:oMath>
        <m:sSub>
          <m:sSubPr>
            <m:ctrlPr>
              <w:rPr>
                <w:rFonts w:ascii="Cambria Math" w:eastAsia="Times New Roman" w:hAnsi="Cambria Math" w:cs="Times New Roman"/>
                <w:i/>
                <w:sz w:val="20"/>
              </w:rPr>
            </m:ctrlPr>
          </m:sSubPr>
          <m:e>
            <m:acc>
              <m:accPr>
                <m:chr m:val="⃗"/>
                <m:ctrlPr>
                  <w:rPr>
                    <w:rFonts w:ascii="Cambria Math" w:eastAsia="Times New Roman" w:hAnsi="Cambria Math" w:cs="Times New Roman"/>
                    <w:i/>
                    <w:sz w:val="20"/>
                  </w:rPr>
                </m:ctrlPr>
              </m:accPr>
              <m:e>
                <m:r>
                  <w:rPr>
                    <w:rFonts w:ascii="Cambria Math" w:eastAsia="Times New Roman" w:hAnsi="Cambria Math" w:cs="Times New Roman"/>
                    <w:sz w:val="20"/>
                  </w:rPr>
                  <m:t>r</m:t>
                </m:r>
              </m:e>
            </m:acc>
          </m:e>
          <m:sub>
            <m:r>
              <w:rPr>
                <w:rFonts w:ascii="Cambria Math" w:eastAsia="Times New Roman" w:hAnsi="Cambria Math" w:cs="Times New Roman"/>
                <w:sz w:val="20"/>
              </w:rPr>
              <m:t>i</m:t>
            </m:r>
          </m:sub>
        </m:sSub>
      </m:oMath>
      <w:r w:rsidR="00746D21">
        <w:rPr>
          <w:rFonts w:ascii="Palatino" w:eastAsia="Times New Roman" w:hAnsi="Palatino" w:cs="Times New Roman"/>
          <w:sz w:val="20"/>
        </w:rPr>
        <w:t xml:space="preserve"> and </w:t>
      </w:r>
      <m:oMath>
        <m:sSub>
          <m:sSubPr>
            <m:ctrlPr>
              <w:rPr>
                <w:rFonts w:ascii="Cambria Math" w:eastAsia="Times New Roman" w:hAnsi="Cambria Math" w:cs="Times New Roman"/>
                <w:i/>
                <w:sz w:val="20"/>
              </w:rPr>
            </m:ctrlPr>
          </m:sSubPr>
          <m:e>
            <m:acc>
              <m:accPr>
                <m:chr m:val="⃗"/>
                <m:ctrlPr>
                  <w:rPr>
                    <w:rFonts w:ascii="Cambria Math" w:eastAsia="Times New Roman" w:hAnsi="Cambria Math" w:cs="Times New Roman"/>
                    <w:i/>
                    <w:sz w:val="20"/>
                  </w:rPr>
                </m:ctrlPr>
              </m:accPr>
              <m:e>
                <m:r>
                  <w:rPr>
                    <w:rFonts w:ascii="Cambria Math" w:eastAsia="Times New Roman" w:hAnsi="Cambria Math" w:cs="Times New Roman"/>
                    <w:sz w:val="20"/>
                  </w:rPr>
                  <m:t>r</m:t>
                </m:r>
              </m:e>
            </m:acc>
          </m:e>
          <m:sub>
            <m:r>
              <w:rPr>
                <w:rFonts w:ascii="Cambria Math" w:eastAsia="Times New Roman" w:hAnsi="Cambria Math" w:cs="Times New Roman"/>
                <w:sz w:val="20"/>
              </w:rPr>
              <m:t>j</m:t>
            </m:r>
          </m:sub>
        </m:sSub>
      </m:oMath>
      <w:r w:rsidR="00746D21">
        <w:rPr>
          <w:rFonts w:ascii="Palatino" w:eastAsia="Times New Roman" w:hAnsi="Palatino" w:cs="Times New Roman"/>
          <w:sz w:val="20"/>
        </w:rPr>
        <w:t xml:space="preserve"> are replaced with the n-dimensional cell indices.</w:t>
      </w:r>
      <w:r w:rsidR="004E1CB5">
        <w:rPr>
          <w:rFonts w:ascii="Palatino" w:eastAsia="Times New Roman" w:hAnsi="Palatino" w:cs="Times New Roman"/>
          <w:sz w:val="20"/>
        </w:rPr>
        <w:t xml:space="preserve">  The final “repulsion vector” is also no</w:t>
      </w:r>
      <w:r w:rsidR="004E1CB5">
        <w:rPr>
          <w:rFonts w:ascii="Palatino" w:eastAsia="Times New Roman" w:hAnsi="Palatino" w:cs="Times New Roman"/>
          <w:sz w:val="20"/>
        </w:rPr>
        <w:t>r</w:t>
      </w:r>
      <w:r w:rsidR="004E1CB5">
        <w:rPr>
          <w:rFonts w:ascii="Palatino" w:eastAsia="Times New Roman" w:hAnsi="Palatino" w:cs="Times New Roman"/>
          <w:sz w:val="20"/>
        </w:rPr>
        <w:t>malized because it is being used for the purposes of directionality, not magnitude.</w:t>
      </w:r>
      <w:r w:rsidR="00746D21">
        <w:rPr>
          <w:rFonts w:ascii="Palatino" w:eastAsia="Times New Roman" w:hAnsi="Palatino" w:cs="Times New Roman"/>
          <w:sz w:val="20"/>
        </w:rPr>
        <w:t xml:space="preserve">  An example of this in</w:t>
      </w:r>
      <w:r w:rsidR="00746D21">
        <w:rPr>
          <w:rFonts w:ascii="Palatino" w:eastAsia="Times New Roman" w:hAnsi="Palatino" w:cs="Times New Roman"/>
          <w:sz w:val="20"/>
        </w:rPr>
        <w:t>i</w:t>
      </w:r>
      <w:r w:rsidR="00746D21">
        <w:rPr>
          <w:rFonts w:ascii="Palatino" w:eastAsia="Times New Roman" w:hAnsi="Palatino" w:cs="Times New Roman"/>
          <w:sz w:val="20"/>
        </w:rPr>
        <w:t>tialization step for a system involving two cells can be seen in the following figure.  This figure also helps visualize the “Moore-like” neig</w:t>
      </w:r>
      <w:r w:rsidR="00746D21">
        <w:rPr>
          <w:rFonts w:ascii="Palatino" w:eastAsia="Times New Roman" w:hAnsi="Palatino" w:cs="Times New Roman"/>
          <w:sz w:val="20"/>
        </w:rPr>
        <w:t>h</w:t>
      </w:r>
      <w:r w:rsidR="00746D21">
        <w:rPr>
          <w:rFonts w:ascii="Palatino" w:eastAsia="Times New Roman" w:hAnsi="Palatino" w:cs="Times New Roman"/>
          <w:sz w:val="20"/>
        </w:rPr>
        <w:t>borhood to which the update rule is a</w:t>
      </w:r>
      <w:r w:rsidR="00746D21">
        <w:rPr>
          <w:rFonts w:ascii="Palatino" w:eastAsia="Times New Roman" w:hAnsi="Palatino" w:cs="Times New Roman"/>
          <w:sz w:val="20"/>
        </w:rPr>
        <w:t>p</w:t>
      </w:r>
      <w:r w:rsidR="00746D21">
        <w:rPr>
          <w:rFonts w:ascii="Palatino" w:eastAsia="Times New Roman" w:hAnsi="Palatino" w:cs="Times New Roman"/>
          <w:sz w:val="20"/>
        </w:rPr>
        <w:t>plied.</w:t>
      </w:r>
    </w:p>
    <w:p w14:paraId="757A5AF5" w14:textId="77777777" w:rsidR="00746D21" w:rsidRDefault="00746D21" w:rsidP="00E169C0">
      <w:pPr>
        <w:pStyle w:val="NoSpacing"/>
        <w:tabs>
          <w:tab w:val="right" w:pos="4680"/>
        </w:tabs>
        <w:rPr>
          <w:rFonts w:ascii="Palatino" w:eastAsia="Times New Roman" w:hAnsi="Palatino" w:cs="Times New Roman"/>
          <w:sz w:val="20"/>
        </w:rPr>
      </w:pPr>
    </w:p>
    <w:p w14:paraId="0344BB6C" w14:textId="77777777" w:rsidR="00F43D91" w:rsidRDefault="00F43D91" w:rsidP="00F43D91">
      <w:pPr>
        <w:pStyle w:val="FIGURECAPTION"/>
        <w:framePr w:w="4969" w:h="2851" w:hRule="exact" w:wrap="around" w:vAnchor="page" w:hAnchor="page" w:x="589" w:y="6400"/>
        <w:spacing w:after="0" w:line="240" w:lineRule="auto"/>
        <w:rPr>
          <w:b/>
          <w:color w:val="000000"/>
        </w:rPr>
      </w:pPr>
      <w:r>
        <w:rPr>
          <w:noProof/>
        </w:rPr>
        <w:drawing>
          <wp:inline distT="0" distB="0" distL="0" distR="0" wp14:anchorId="1727EC80" wp14:editId="2C8753FC">
            <wp:extent cx="3103245" cy="1084874"/>
            <wp:effectExtent l="0" t="0" r="1905"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03245" cy="1084874"/>
                    </a:xfrm>
                    <a:prstGeom prst="rect">
                      <a:avLst/>
                    </a:prstGeom>
                  </pic:spPr>
                </pic:pic>
              </a:graphicData>
            </a:graphic>
          </wp:inline>
        </w:drawing>
      </w:r>
    </w:p>
    <w:p w14:paraId="7ED6DCA5" w14:textId="77777777" w:rsidR="00F43D91" w:rsidRDefault="00F43D91" w:rsidP="00F43D91">
      <w:pPr>
        <w:pStyle w:val="FIGURECAPTION"/>
        <w:framePr w:w="4969" w:h="2851" w:hRule="exact" w:wrap="around" w:vAnchor="page" w:hAnchor="page" w:x="589" w:y="6400"/>
        <w:spacing w:after="0" w:line="240" w:lineRule="auto"/>
        <w:rPr>
          <w:b/>
          <w:color w:val="000000"/>
        </w:rPr>
      </w:pPr>
    </w:p>
    <w:p w14:paraId="13DBB1EA" w14:textId="68AD4143" w:rsidR="00F43D91" w:rsidRDefault="00F43D91" w:rsidP="00F43D91">
      <w:pPr>
        <w:pStyle w:val="FIGURECAPTION"/>
        <w:framePr w:w="4969" w:h="2851" w:hRule="exact" w:wrap="around" w:vAnchor="page" w:hAnchor="page" w:x="589" w:y="6400"/>
        <w:spacing w:after="0" w:line="240" w:lineRule="auto"/>
        <w:rPr>
          <w:color w:val="000000"/>
        </w:rPr>
      </w:pPr>
      <w:r w:rsidRPr="00C40475">
        <w:rPr>
          <w:b/>
          <w:color w:val="000000"/>
        </w:rPr>
        <w:t xml:space="preserve">Fig. </w:t>
      </w:r>
      <w:r>
        <w:rPr>
          <w:b/>
          <w:color w:val="000000"/>
        </w:rPr>
        <w:t>7</w:t>
      </w:r>
      <w:r>
        <w:rPr>
          <w:color w:val="000000"/>
        </w:rPr>
        <w:t xml:space="preserve">: Example of a global repulsion-based function applied in two dimensions.  Darker color in a cell implies a higher fitness.  “Force” vectors calculated using a </w:t>
      </w:r>
      <w:proofErr w:type="spellStart"/>
      <w:r>
        <w:rPr>
          <w:color w:val="000000"/>
        </w:rPr>
        <w:t>forumal</w:t>
      </w:r>
      <w:proofErr w:type="spellEnd"/>
      <w:r>
        <w:rPr>
          <w:color w:val="000000"/>
        </w:rPr>
        <w:t xml:space="preserve"> analogous to Coulomb’s law.  Then, the fitness of the cells is </w:t>
      </w:r>
      <w:proofErr w:type="spellStart"/>
      <w:r>
        <w:rPr>
          <w:color w:val="000000"/>
        </w:rPr>
        <w:t>propaged</w:t>
      </w:r>
      <w:proofErr w:type="spellEnd"/>
      <w:r>
        <w:rPr>
          <w:color w:val="000000"/>
        </w:rPr>
        <w:t xml:space="preserve"> to cells within their Moore neighborhood in the direction of these vectors.</w:t>
      </w:r>
    </w:p>
    <w:p w14:paraId="405F7FE8" w14:textId="77777777" w:rsidR="0077473B" w:rsidRDefault="0077473B" w:rsidP="00E169C0">
      <w:pPr>
        <w:pStyle w:val="NoSpacing"/>
        <w:tabs>
          <w:tab w:val="right" w:pos="4680"/>
        </w:tabs>
        <w:rPr>
          <w:rFonts w:ascii="Palatino" w:eastAsia="Times New Roman" w:hAnsi="Palatino" w:cs="Times New Roman"/>
          <w:sz w:val="20"/>
        </w:rPr>
      </w:pPr>
    </w:p>
    <w:p w14:paraId="40F773D4" w14:textId="77777777" w:rsidR="00AE769E" w:rsidRDefault="00AE769E" w:rsidP="00AE769E">
      <w:pPr>
        <w:pStyle w:val="FIGURECAPTION"/>
        <w:framePr w:w="4969" w:h="2971" w:hRule="exact" w:wrap="around" w:vAnchor="page" w:hAnchor="page" w:x="5819" w:y="10587"/>
        <w:spacing w:after="0" w:line="240" w:lineRule="auto"/>
        <w:jc w:val="center"/>
        <w:rPr>
          <w:b/>
          <w:color w:val="000000"/>
        </w:rPr>
      </w:pPr>
      <w:r>
        <w:rPr>
          <w:noProof/>
        </w:rPr>
        <w:drawing>
          <wp:inline distT="0" distB="0" distL="0" distR="0" wp14:anchorId="75A27E46" wp14:editId="01642C72">
            <wp:extent cx="1571625" cy="121443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574271" cy="1216482"/>
                    </a:xfrm>
                    <a:prstGeom prst="rect">
                      <a:avLst/>
                    </a:prstGeom>
                  </pic:spPr>
                </pic:pic>
              </a:graphicData>
            </a:graphic>
          </wp:inline>
        </w:drawing>
      </w:r>
    </w:p>
    <w:p w14:paraId="70236EFE" w14:textId="77777777" w:rsidR="00AE769E" w:rsidRDefault="00AE769E" w:rsidP="00AE769E">
      <w:pPr>
        <w:pStyle w:val="FIGURECAPTION"/>
        <w:framePr w:w="4969" w:h="2971" w:hRule="exact" w:wrap="around" w:vAnchor="page" w:hAnchor="page" w:x="5819" w:y="10587"/>
        <w:spacing w:after="0" w:line="240" w:lineRule="auto"/>
        <w:rPr>
          <w:b/>
          <w:color w:val="000000"/>
        </w:rPr>
      </w:pPr>
    </w:p>
    <w:p w14:paraId="1A660475" w14:textId="77777777" w:rsidR="00AE769E" w:rsidRDefault="00AE769E" w:rsidP="00AE769E">
      <w:pPr>
        <w:pStyle w:val="FIGURECAPTION"/>
        <w:framePr w:w="4969" w:h="2971" w:hRule="exact" w:wrap="around" w:vAnchor="page" w:hAnchor="page" w:x="5819" w:y="10587"/>
        <w:spacing w:after="0" w:line="240" w:lineRule="auto"/>
        <w:rPr>
          <w:color w:val="000000"/>
        </w:rPr>
      </w:pPr>
      <w:r w:rsidRPr="00C40475">
        <w:rPr>
          <w:b/>
          <w:color w:val="000000"/>
        </w:rPr>
        <w:t xml:space="preserve">Fig. </w:t>
      </w:r>
      <w:r>
        <w:rPr>
          <w:b/>
          <w:color w:val="000000"/>
        </w:rPr>
        <w:t>8</w:t>
      </w:r>
      <w:r>
        <w:rPr>
          <w:color w:val="000000"/>
        </w:rPr>
        <w:t>: Example of a local gradient function applied in one dimension.  Darker color in a cell implies a higher fitness.  The difference in fitness between two neighboring cells is used to define the fitness on either side of the two cells.</w:t>
      </w:r>
    </w:p>
    <w:p w14:paraId="4B0EE2D0" w14:textId="6A2CDA2F" w:rsidR="00746D21" w:rsidRDefault="00746D21"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It is this important to note that this initial update rule (along with all following update rules) is applied such that each cell is used to define the state of its neighbors instead of a cell’s neighbors defining the state of the cell.  </w:t>
      </w:r>
      <w:r w:rsidR="00FF2D85">
        <w:rPr>
          <w:rFonts w:ascii="Palatino" w:eastAsia="Times New Roman" w:hAnsi="Palatino" w:cs="Times New Roman"/>
          <w:sz w:val="20"/>
        </w:rPr>
        <w:t>The reason for this global in</w:t>
      </w:r>
      <w:r w:rsidR="00FF2D85">
        <w:rPr>
          <w:rFonts w:ascii="Palatino" w:eastAsia="Times New Roman" w:hAnsi="Palatino" w:cs="Times New Roman"/>
          <w:sz w:val="20"/>
        </w:rPr>
        <w:t>i</w:t>
      </w:r>
      <w:r w:rsidR="00FF2D85">
        <w:rPr>
          <w:rFonts w:ascii="Palatino" w:eastAsia="Times New Roman" w:hAnsi="Palatino" w:cs="Times New Roman"/>
          <w:sz w:val="20"/>
        </w:rPr>
        <w:t>tialization rule is to ensure that all cells have von Neuman</w:t>
      </w:r>
      <w:r>
        <w:rPr>
          <w:rFonts w:ascii="Palatino" w:eastAsia="Times New Roman" w:hAnsi="Palatino" w:cs="Times New Roman"/>
          <w:sz w:val="20"/>
        </w:rPr>
        <w:t>n</w:t>
      </w:r>
      <w:r w:rsidR="00FF2D85">
        <w:rPr>
          <w:rFonts w:ascii="Palatino" w:eastAsia="Times New Roman" w:hAnsi="Palatino" w:cs="Times New Roman"/>
          <w:sz w:val="20"/>
        </w:rPr>
        <w:t xml:space="preserve"> neighbors </w:t>
      </w:r>
      <w:r>
        <w:rPr>
          <w:rFonts w:ascii="Palatino" w:eastAsia="Times New Roman" w:hAnsi="Palatino" w:cs="Times New Roman"/>
          <w:sz w:val="20"/>
        </w:rPr>
        <w:t>which are configured in a way</w:t>
      </w:r>
      <w:r w:rsidR="00FF2D85">
        <w:rPr>
          <w:rFonts w:ascii="Palatino" w:eastAsia="Times New Roman" w:hAnsi="Palatino" w:cs="Times New Roman"/>
          <w:sz w:val="20"/>
        </w:rPr>
        <w:t xml:space="preserve"> that is ideal for the standard u</w:t>
      </w:r>
      <w:r w:rsidR="00FF2D85">
        <w:rPr>
          <w:rFonts w:ascii="Palatino" w:eastAsia="Times New Roman" w:hAnsi="Palatino" w:cs="Times New Roman"/>
          <w:sz w:val="20"/>
        </w:rPr>
        <w:t>p</w:t>
      </w:r>
      <w:r>
        <w:rPr>
          <w:rFonts w:ascii="Palatino" w:eastAsia="Times New Roman" w:hAnsi="Palatino" w:cs="Times New Roman"/>
          <w:sz w:val="20"/>
        </w:rPr>
        <w:t xml:space="preserve">date steps.  The standard update steps use “local” repulsion rules </w:t>
      </w:r>
      <w:r w:rsidR="004E1CB5">
        <w:rPr>
          <w:rFonts w:ascii="Palatino" w:eastAsia="Times New Roman" w:hAnsi="Palatino" w:cs="Times New Roman"/>
          <w:sz w:val="20"/>
        </w:rPr>
        <w:t>where the “repulsion vector” is calculated in the same way as it is for the “global” in</w:t>
      </w:r>
      <w:r w:rsidR="004E1CB5">
        <w:rPr>
          <w:rFonts w:ascii="Palatino" w:eastAsia="Times New Roman" w:hAnsi="Palatino" w:cs="Times New Roman"/>
          <w:sz w:val="20"/>
        </w:rPr>
        <w:t>i</w:t>
      </w:r>
      <w:r w:rsidR="004E1CB5">
        <w:rPr>
          <w:rFonts w:ascii="Palatino" w:eastAsia="Times New Roman" w:hAnsi="Palatino" w:cs="Times New Roman"/>
          <w:sz w:val="20"/>
        </w:rPr>
        <w:t>tialization</w:t>
      </w:r>
      <w:r>
        <w:rPr>
          <w:rFonts w:ascii="Palatino" w:eastAsia="Times New Roman" w:hAnsi="Palatino" w:cs="Times New Roman"/>
          <w:sz w:val="20"/>
        </w:rPr>
        <w:t xml:space="preserve">.  </w:t>
      </w:r>
      <w:r w:rsidR="005234D0">
        <w:rPr>
          <w:rFonts w:ascii="Palatino" w:eastAsia="Times New Roman" w:hAnsi="Palatino" w:cs="Times New Roman"/>
          <w:sz w:val="20"/>
        </w:rPr>
        <w:t>However, t</w:t>
      </w:r>
      <w:r>
        <w:rPr>
          <w:rFonts w:ascii="Palatino" w:eastAsia="Times New Roman" w:hAnsi="Palatino" w:cs="Times New Roman"/>
          <w:sz w:val="20"/>
        </w:rPr>
        <w:t>here are several differences b</w:t>
      </w:r>
      <w:r>
        <w:rPr>
          <w:rFonts w:ascii="Palatino" w:eastAsia="Times New Roman" w:hAnsi="Palatino" w:cs="Times New Roman"/>
          <w:sz w:val="20"/>
        </w:rPr>
        <w:t>e</w:t>
      </w:r>
      <w:r>
        <w:rPr>
          <w:rFonts w:ascii="Palatino" w:eastAsia="Times New Roman" w:hAnsi="Palatino" w:cs="Times New Roman"/>
          <w:sz w:val="20"/>
        </w:rPr>
        <w:t xml:space="preserve">tween </w:t>
      </w:r>
      <w:r w:rsidR="004E1CB5">
        <w:rPr>
          <w:rFonts w:ascii="Palatino" w:eastAsia="Times New Roman" w:hAnsi="Palatino" w:cs="Times New Roman"/>
          <w:sz w:val="20"/>
        </w:rPr>
        <w:t>the standard</w:t>
      </w:r>
      <w:r>
        <w:rPr>
          <w:rFonts w:ascii="Palatino" w:eastAsia="Times New Roman" w:hAnsi="Palatino" w:cs="Times New Roman"/>
          <w:sz w:val="20"/>
        </w:rPr>
        <w:t xml:space="preserve"> update steps and the initialization step</w:t>
      </w:r>
      <w:r w:rsidR="00F43D91">
        <w:rPr>
          <w:rFonts w:ascii="Palatino" w:eastAsia="Times New Roman" w:hAnsi="Palatino" w:cs="Times New Roman"/>
          <w:sz w:val="20"/>
        </w:rPr>
        <w:t>.  These differences are as follows</w:t>
      </w:r>
      <w:r>
        <w:rPr>
          <w:rFonts w:ascii="Palatino" w:eastAsia="Times New Roman" w:hAnsi="Palatino" w:cs="Times New Roman"/>
          <w:sz w:val="20"/>
        </w:rPr>
        <w:t>:</w:t>
      </w:r>
    </w:p>
    <w:p w14:paraId="31C8D9E5" w14:textId="77777777" w:rsidR="005234D0" w:rsidRDefault="005234D0" w:rsidP="00E169C0">
      <w:pPr>
        <w:pStyle w:val="NoSpacing"/>
        <w:tabs>
          <w:tab w:val="right" w:pos="4680"/>
        </w:tabs>
        <w:rPr>
          <w:rFonts w:ascii="Palatino" w:eastAsia="Times New Roman" w:hAnsi="Palatino" w:cs="Times New Roman"/>
          <w:sz w:val="20"/>
        </w:rPr>
      </w:pPr>
    </w:p>
    <w:p w14:paraId="0EB1A974" w14:textId="14ED2F8C" w:rsidR="00746D21" w:rsidRDefault="005234D0" w:rsidP="005234D0">
      <w:pPr>
        <w:pStyle w:val="NoSpacing"/>
        <w:numPr>
          <w:ilvl w:val="0"/>
          <w:numId w:val="41"/>
        </w:numPr>
        <w:tabs>
          <w:tab w:val="right" w:pos="4680"/>
        </w:tabs>
        <w:rPr>
          <w:rFonts w:ascii="Palatino" w:eastAsia="Times New Roman" w:hAnsi="Palatino" w:cs="Times New Roman"/>
          <w:sz w:val="20"/>
        </w:rPr>
      </w:pPr>
      <w:r>
        <w:rPr>
          <w:rFonts w:ascii="Palatino" w:eastAsia="Times New Roman" w:hAnsi="Palatino" w:cs="Times New Roman"/>
          <w:sz w:val="20"/>
        </w:rPr>
        <w:t>Only neighboring cells are used to define the “repulsion” vector that is applied</w:t>
      </w:r>
    </w:p>
    <w:p w14:paraId="4A9ADD77" w14:textId="77263A23" w:rsidR="005234D0" w:rsidRDefault="005234D0" w:rsidP="005234D0">
      <w:pPr>
        <w:pStyle w:val="NoSpacing"/>
        <w:numPr>
          <w:ilvl w:val="0"/>
          <w:numId w:val="41"/>
        </w:numPr>
        <w:tabs>
          <w:tab w:val="right" w:pos="4680"/>
        </w:tabs>
        <w:rPr>
          <w:rFonts w:ascii="Palatino" w:eastAsia="Times New Roman" w:hAnsi="Palatino" w:cs="Times New Roman"/>
          <w:sz w:val="20"/>
        </w:rPr>
      </w:pPr>
      <w:r>
        <w:rPr>
          <w:rFonts w:ascii="Palatino" w:eastAsia="Times New Roman" w:hAnsi="Palatino" w:cs="Times New Roman"/>
          <w:sz w:val="20"/>
        </w:rPr>
        <w:t>A von Neumann neighborhood is used</w:t>
      </w:r>
    </w:p>
    <w:p w14:paraId="4CF892D8" w14:textId="117B6D64" w:rsidR="005234D0" w:rsidRDefault="005234D0" w:rsidP="005234D0">
      <w:pPr>
        <w:pStyle w:val="NoSpacing"/>
        <w:numPr>
          <w:ilvl w:val="0"/>
          <w:numId w:val="41"/>
        </w:numPr>
        <w:tabs>
          <w:tab w:val="right" w:pos="4680"/>
        </w:tabs>
        <w:rPr>
          <w:rFonts w:ascii="Palatino" w:eastAsia="Times New Roman" w:hAnsi="Palatino" w:cs="Times New Roman"/>
          <w:sz w:val="20"/>
        </w:rPr>
      </w:pPr>
      <w:r>
        <w:rPr>
          <w:rFonts w:ascii="Palatino" w:eastAsia="Times New Roman" w:hAnsi="Palatino" w:cs="Times New Roman"/>
          <w:sz w:val="20"/>
        </w:rPr>
        <w:t>A gradient function is applied to determine the amount of fitness that is propagated to neighboring cells</w:t>
      </w:r>
    </w:p>
    <w:p w14:paraId="6FAA23D0" w14:textId="50BE7539" w:rsidR="00FF2D85" w:rsidRDefault="00FF2D85" w:rsidP="00E169C0">
      <w:pPr>
        <w:pStyle w:val="NoSpacing"/>
        <w:tabs>
          <w:tab w:val="right" w:pos="4680"/>
        </w:tabs>
        <w:rPr>
          <w:rFonts w:ascii="Palatino" w:eastAsia="Times New Roman" w:hAnsi="Palatino" w:cs="Times New Roman"/>
          <w:sz w:val="20"/>
        </w:rPr>
      </w:pPr>
    </w:p>
    <w:p w14:paraId="41CE31D3" w14:textId="7D122E33" w:rsidR="005234D0" w:rsidRDefault="005234D0" w:rsidP="005234D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lastRenderedPageBreak/>
        <w:t xml:space="preserve">A von Neumann neighborhood is used due to the much larger number of computations required for Moore neighborhood calculations in higher </w:t>
      </w:r>
      <w:proofErr w:type="spellStart"/>
      <w:r>
        <w:rPr>
          <w:rFonts w:ascii="Palatino" w:eastAsia="Times New Roman" w:hAnsi="Palatino" w:cs="Times New Roman"/>
          <w:sz w:val="20"/>
        </w:rPr>
        <w:t>dime</w:t>
      </w:r>
      <w:r>
        <w:rPr>
          <w:rFonts w:ascii="Palatino" w:eastAsia="Times New Roman" w:hAnsi="Palatino" w:cs="Times New Roman"/>
          <w:sz w:val="20"/>
        </w:rPr>
        <w:t>n</w:t>
      </w:r>
      <w:r>
        <w:rPr>
          <w:rFonts w:ascii="Palatino" w:eastAsia="Times New Roman" w:hAnsi="Palatino" w:cs="Times New Roman"/>
          <w:sz w:val="20"/>
        </w:rPr>
        <w:t>tions</w:t>
      </w:r>
      <w:proofErr w:type="spellEnd"/>
      <w:r>
        <w:rPr>
          <w:rFonts w:ascii="Palatino" w:eastAsia="Times New Roman" w:hAnsi="Palatino" w:cs="Times New Roman"/>
          <w:sz w:val="20"/>
        </w:rPr>
        <w:t>.  For the von Neumann case, the number of neighbors to co</w:t>
      </w:r>
      <w:r>
        <w:rPr>
          <w:rFonts w:ascii="Palatino" w:eastAsia="Times New Roman" w:hAnsi="Palatino" w:cs="Times New Roman"/>
          <w:sz w:val="20"/>
        </w:rPr>
        <w:t>n</w:t>
      </w:r>
      <w:r>
        <w:rPr>
          <w:rFonts w:ascii="Palatino" w:eastAsia="Times New Roman" w:hAnsi="Palatino" w:cs="Times New Roman"/>
          <w:sz w:val="20"/>
        </w:rPr>
        <w:t xml:space="preserve">sider is </w:t>
      </w:r>
      <m:oMath>
        <m:r>
          <w:rPr>
            <w:rFonts w:ascii="Cambria Math" w:eastAsia="Times New Roman" w:hAnsi="Cambria Math" w:cs="Times New Roman"/>
            <w:sz w:val="20"/>
          </w:rPr>
          <m:t>2d</m:t>
        </m:r>
      </m:oMath>
      <w:r>
        <w:rPr>
          <w:rFonts w:ascii="Palatino" w:eastAsia="Times New Roman" w:hAnsi="Palatino" w:cs="Times New Roman"/>
          <w:sz w:val="20"/>
        </w:rPr>
        <w:t xml:space="preserve"> where “d” is the number of dimentions.  The Moore analog requires the consider</w:t>
      </w:r>
      <w:r>
        <w:rPr>
          <w:rFonts w:ascii="Palatino" w:eastAsia="Times New Roman" w:hAnsi="Palatino" w:cs="Times New Roman"/>
          <w:sz w:val="20"/>
        </w:rPr>
        <w:t>a</w:t>
      </w:r>
      <w:r>
        <w:rPr>
          <w:rFonts w:ascii="Palatino" w:eastAsia="Times New Roman" w:hAnsi="Palatino" w:cs="Times New Roman"/>
          <w:sz w:val="20"/>
        </w:rPr>
        <w:t xml:space="preserve">tion of </w:t>
      </w:r>
      <m:oMath>
        <m:sSup>
          <m:sSupPr>
            <m:ctrlPr>
              <w:rPr>
                <w:rFonts w:ascii="Cambria Math" w:eastAsia="Times New Roman" w:hAnsi="Cambria Math" w:cs="Times New Roman"/>
                <w:i/>
                <w:sz w:val="20"/>
              </w:rPr>
            </m:ctrlPr>
          </m:sSupPr>
          <m:e>
            <m:r>
              <w:rPr>
                <w:rFonts w:ascii="Cambria Math" w:eastAsia="Times New Roman" w:hAnsi="Cambria Math" w:cs="Times New Roman"/>
                <w:sz w:val="20"/>
              </w:rPr>
              <m:t>3</m:t>
            </m:r>
          </m:e>
          <m:sup>
            <m:r>
              <w:rPr>
                <w:rFonts w:ascii="Cambria Math" w:eastAsia="Times New Roman" w:hAnsi="Cambria Math" w:cs="Times New Roman"/>
                <w:sz w:val="20"/>
              </w:rPr>
              <m:t>d</m:t>
            </m:r>
          </m:sup>
        </m:sSup>
        <m:r>
          <w:rPr>
            <w:rFonts w:ascii="Cambria Math" w:eastAsia="Times New Roman" w:hAnsi="Cambria Math" w:cs="Times New Roman"/>
            <w:sz w:val="20"/>
          </w:rPr>
          <m:t>-1</m:t>
        </m:r>
      </m:oMath>
      <w:r>
        <w:rPr>
          <w:rFonts w:ascii="Palatino" w:eastAsia="Times New Roman" w:hAnsi="Palatino" w:cs="Times New Roman"/>
          <w:sz w:val="20"/>
        </w:rPr>
        <w:t xml:space="preserve"> neighbors, which is considerably more computationa</w:t>
      </w:r>
      <w:r>
        <w:rPr>
          <w:rFonts w:ascii="Palatino" w:eastAsia="Times New Roman" w:hAnsi="Palatino" w:cs="Times New Roman"/>
          <w:sz w:val="20"/>
        </w:rPr>
        <w:t>l</w:t>
      </w:r>
      <w:r>
        <w:rPr>
          <w:rFonts w:ascii="Palatino" w:eastAsia="Times New Roman" w:hAnsi="Palatino" w:cs="Times New Roman"/>
          <w:sz w:val="20"/>
        </w:rPr>
        <w:t>ly taxing for large values of “d”.</w:t>
      </w:r>
    </w:p>
    <w:p w14:paraId="1E5A3F5A" w14:textId="77777777" w:rsidR="005234D0" w:rsidRDefault="005234D0" w:rsidP="00E169C0">
      <w:pPr>
        <w:pStyle w:val="NoSpacing"/>
        <w:tabs>
          <w:tab w:val="right" w:pos="4680"/>
        </w:tabs>
        <w:rPr>
          <w:rFonts w:ascii="Palatino" w:eastAsia="Times New Roman" w:hAnsi="Palatino" w:cs="Times New Roman"/>
          <w:sz w:val="20"/>
        </w:rPr>
      </w:pPr>
    </w:p>
    <w:p w14:paraId="4306C11A" w14:textId="0C780981" w:rsidR="005234D0" w:rsidRDefault="005234D0"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The gradient that is applied ensures that a “center of mass” develops within each group of cells where the fitness of cells is highest near this center and lowest near the class boundaries.</w:t>
      </w:r>
      <w:r w:rsidR="00AE769E">
        <w:rPr>
          <w:rFonts w:ascii="Palatino" w:eastAsia="Times New Roman" w:hAnsi="Palatino" w:cs="Times New Roman"/>
          <w:sz w:val="20"/>
        </w:rPr>
        <w:t xml:space="preserve">  This is an improvement upon simply growing cells based on a von Neumann or Moore neighborhood because it produces smoother boundaries that “preserve” the shape of the training data </w:t>
      </w:r>
      <w:proofErr w:type="gramStart"/>
      <w:r w:rsidR="00AE769E">
        <w:rPr>
          <w:rFonts w:ascii="Palatino" w:eastAsia="Times New Roman" w:hAnsi="Palatino" w:cs="Times New Roman"/>
          <w:sz w:val="20"/>
        </w:rPr>
        <w:t xml:space="preserve">and </w:t>
      </w:r>
      <w:r>
        <w:rPr>
          <w:rFonts w:ascii="Palatino" w:eastAsia="Times New Roman" w:hAnsi="Palatino" w:cs="Times New Roman"/>
          <w:sz w:val="20"/>
        </w:rPr>
        <w:t xml:space="preserve"> </w:t>
      </w:r>
      <w:r w:rsidR="00AE769E">
        <w:rPr>
          <w:rFonts w:ascii="Palatino" w:eastAsia="Times New Roman" w:hAnsi="Palatino" w:cs="Times New Roman"/>
          <w:sz w:val="20"/>
        </w:rPr>
        <w:t>the</w:t>
      </w:r>
      <w:proofErr w:type="gramEnd"/>
      <w:r w:rsidR="00AE769E">
        <w:rPr>
          <w:rFonts w:ascii="Palatino" w:eastAsia="Times New Roman" w:hAnsi="Palatino" w:cs="Times New Roman"/>
          <w:sz w:val="20"/>
        </w:rPr>
        <w:t xml:space="preserve"> resulting map of “</w:t>
      </w:r>
      <w:proofErr w:type="spellStart"/>
      <w:r w:rsidR="00AE769E">
        <w:rPr>
          <w:rFonts w:ascii="Palatino" w:eastAsia="Times New Roman" w:hAnsi="Palatino" w:cs="Times New Roman"/>
          <w:sz w:val="20"/>
        </w:rPr>
        <w:t>fitnesses</w:t>
      </w:r>
      <w:proofErr w:type="spellEnd"/>
      <w:r w:rsidR="00AE769E">
        <w:rPr>
          <w:rFonts w:ascii="Palatino" w:eastAsia="Times New Roman" w:hAnsi="Palatino" w:cs="Times New Roman"/>
          <w:sz w:val="20"/>
        </w:rPr>
        <w:t>” is analogous to an estimated pro</w:t>
      </w:r>
      <w:r w:rsidR="00AE769E">
        <w:rPr>
          <w:rFonts w:ascii="Palatino" w:eastAsia="Times New Roman" w:hAnsi="Palatino" w:cs="Times New Roman"/>
          <w:sz w:val="20"/>
        </w:rPr>
        <w:t>b</w:t>
      </w:r>
      <w:r w:rsidR="00AE769E">
        <w:rPr>
          <w:rFonts w:ascii="Palatino" w:eastAsia="Times New Roman" w:hAnsi="Palatino" w:cs="Times New Roman"/>
          <w:sz w:val="20"/>
        </w:rPr>
        <w:t xml:space="preserve">ability distribution. </w:t>
      </w:r>
      <w:r>
        <w:rPr>
          <w:rFonts w:ascii="Palatino" w:eastAsia="Times New Roman" w:hAnsi="Palatino" w:cs="Times New Roman"/>
          <w:sz w:val="20"/>
        </w:rPr>
        <w:t xml:space="preserve"> The overall update function – involving this gradient, local repu</w:t>
      </w:r>
      <w:r>
        <w:rPr>
          <w:rFonts w:ascii="Palatino" w:eastAsia="Times New Roman" w:hAnsi="Palatino" w:cs="Times New Roman"/>
          <w:sz w:val="20"/>
        </w:rPr>
        <w:t>l</w:t>
      </w:r>
      <w:r>
        <w:rPr>
          <w:rFonts w:ascii="Palatino" w:eastAsia="Times New Roman" w:hAnsi="Palatino" w:cs="Times New Roman"/>
          <w:sz w:val="20"/>
        </w:rPr>
        <w:t>sion rules, and the von Neumann neighborhood – can be written qualitatively in the following way</w:t>
      </w:r>
      <w:r w:rsidR="00687F91">
        <w:rPr>
          <w:rFonts w:ascii="Palatino" w:eastAsia="Times New Roman" w:hAnsi="Palatino" w:cs="Times New Roman"/>
          <w:sz w:val="20"/>
        </w:rPr>
        <w:t xml:space="preserve"> for a si</w:t>
      </w:r>
      <w:r w:rsidR="00687F91">
        <w:rPr>
          <w:rFonts w:ascii="Palatino" w:eastAsia="Times New Roman" w:hAnsi="Palatino" w:cs="Times New Roman"/>
          <w:sz w:val="20"/>
        </w:rPr>
        <w:t>n</w:t>
      </w:r>
      <w:r w:rsidR="00687F91">
        <w:rPr>
          <w:rFonts w:ascii="Palatino" w:eastAsia="Times New Roman" w:hAnsi="Palatino" w:cs="Times New Roman"/>
          <w:sz w:val="20"/>
        </w:rPr>
        <w:t>gle neighbor of the cell in que</w:t>
      </w:r>
      <w:r w:rsidR="00687F91">
        <w:rPr>
          <w:rFonts w:ascii="Palatino" w:eastAsia="Times New Roman" w:hAnsi="Palatino" w:cs="Times New Roman"/>
          <w:sz w:val="20"/>
        </w:rPr>
        <w:t>s</w:t>
      </w:r>
      <w:r w:rsidR="00687F91">
        <w:rPr>
          <w:rFonts w:ascii="Palatino" w:eastAsia="Times New Roman" w:hAnsi="Palatino" w:cs="Times New Roman"/>
          <w:sz w:val="20"/>
        </w:rPr>
        <w:t>tion</w:t>
      </w:r>
      <w:r>
        <w:rPr>
          <w:rFonts w:ascii="Palatino" w:eastAsia="Times New Roman" w:hAnsi="Palatino" w:cs="Times New Roman"/>
          <w:sz w:val="20"/>
        </w:rPr>
        <w:t>:</w:t>
      </w:r>
    </w:p>
    <w:p w14:paraId="495D7D13" w14:textId="77777777" w:rsidR="005234D0" w:rsidRDefault="005234D0" w:rsidP="00E169C0">
      <w:pPr>
        <w:pStyle w:val="NoSpacing"/>
        <w:tabs>
          <w:tab w:val="right" w:pos="4680"/>
        </w:tabs>
        <w:rPr>
          <w:rFonts w:ascii="Palatino" w:eastAsia="Times New Roman" w:hAnsi="Palatino" w:cs="Times New Roman"/>
          <w:sz w:val="20"/>
        </w:rPr>
      </w:pPr>
    </w:p>
    <w:p w14:paraId="28B3C5C8" w14:textId="4F36F8E6" w:rsidR="005234D0" w:rsidRDefault="00687F91" w:rsidP="00E169C0">
      <w:pPr>
        <w:pStyle w:val="NoSpacing"/>
        <w:tabs>
          <w:tab w:val="right" w:pos="4680"/>
        </w:tabs>
        <w:rPr>
          <w:rFonts w:ascii="Palatino" w:eastAsia="Times New Roman" w:hAnsi="Palatino" w:cs="Times New Roman"/>
          <w:sz w:val="20"/>
        </w:rPr>
      </w:pPr>
      <m:oMathPara>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n+1</m:t>
              </m:r>
            </m:sub>
          </m:sSub>
          <m: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F</m:t>
              </m:r>
            </m:e>
            <m:sub>
              <m:r>
                <w:rPr>
                  <w:rFonts w:ascii="Cambria Math" w:eastAsia="Times New Roman" w:hAnsi="Cambria Math" w:cs="Times New Roman"/>
                  <w:sz w:val="20"/>
                </w:rPr>
                <m:t>k</m:t>
              </m:r>
            </m:sub>
          </m:sSub>
          <m:r>
            <w:rPr>
              <w:rFonts w:ascii="Cambria Math" w:eastAsia="Times New Roman" w:hAnsi="Cambria Math" w:cs="Times New Roman"/>
              <w:sz w:val="20"/>
            </w:rPr>
            <m:t>(</m:t>
          </m:r>
          <m:f>
            <m:fPr>
              <m:ctrlPr>
                <w:rPr>
                  <w:rFonts w:ascii="Cambria Math" w:eastAsia="Times New Roman" w:hAnsi="Cambria Math" w:cs="Times New Roman"/>
                  <w:i/>
                  <w:sz w:val="20"/>
                </w:rPr>
              </m:ctrlPr>
            </m:fPr>
            <m:num>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m:t>
                  </m:r>
                </m:sub>
              </m:sSub>
            </m:num>
            <m:den>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n-1</m:t>
                  </m:r>
                </m:sub>
              </m:sSub>
            </m:den>
          </m:f>
          <m:r>
            <w:rPr>
              <w:rFonts w:ascii="Cambria Math" w:eastAsia="Times New Roman" w:hAnsi="Cambria Math" w:cs="Times New Roman"/>
              <w:sz w:val="20"/>
            </w:rPr>
            <m:t>)</m:t>
          </m:r>
        </m:oMath>
      </m:oMathPara>
    </w:p>
    <w:p w14:paraId="6D2CCF05" w14:textId="77777777" w:rsidR="00FF2D85" w:rsidRDefault="00FF2D85" w:rsidP="00E169C0">
      <w:pPr>
        <w:pStyle w:val="NoSpacing"/>
        <w:tabs>
          <w:tab w:val="right" w:pos="4680"/>
        </w:tabs>
        <w:rPr>
          <w:rFonts w:ascii="Palatino" w:eastAsia="Times New Roman" w:hAnsi="Palatino" w:cs="Times New Roman"/>
          <w:sz w:val="20"/>
        </w:rPr>
      </w:pPr>
    </w:p>
    <w:p w14:paraId="228B0C1F" w14:textId="0866E934" w:rsidR="00687F91" w:rsidRDefault="00687F91"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In this (pseudo)-equation,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n+1</m:t>
            </m:r>
          </m:sub>
        </m:sSub>
      </m:oMath>
      <w:r>
        <w:rPr>
          <w:rFonts w:ascii="Palatino" w:eastAsia="Times New Roman" w:hAnsi="Palatino" w:cs="Times New Roman"/>
          <w:sz w:val="20"/>
        </w:rPr>
        <w:t xml:space="preserve"> represents the fitness to be “added” to a neighboring cell (</w:t>
      </w:r>
      <w:proofErr w:type="gramStart"/>
      <w:r>
        <w:rPr>
          <w:rFonts w:ascii="Palatino" w:eastAsia="Times New Roman" w:hAnsi="Palatino" w:cs="Times New Roman"/>
          <w:sz w:val="20"/>
        </w:rPr>
        <w:t xml:space="preserve">cell </w:t>
      </w:r>
      <w:proofErr w:type="gramEnd"/>
      <m:oMath>
        <m:r>
          <w:rPr>
            <w:rFonts w:ascii="Cambria Math" w:eastAsia="Times New Roman" w:hAnsi="Cambria Math" w:cs="Times New Roman"/>
            <w:sz w:val="20"/>
          </w:rPr>
          <m:t>n+1</m:t>
        </m:r>
      </m:oMath>
      <w:r>
        <w:rPr>
          <w:rFonts w:ascii="Palatino" w:eastAsia="Times New Roman" w:hAnsi="Palatino" w:cs="Times New Roman"/>
          <w:sz w:val="20"/>
        </w:rPr>
        <w:t xml:space="preserve">) given the fitness,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m:t>
            </m:r>
          </m:sub>
        </m:sSub>
      </m:oMath>
      <w:r>
        <w:rPr>
          <w:rFonts w:ascii="Palatino" w:eastAsia="Times New Roman" w:hAnsi="Palatino" w:cs="Times New Roman"/>
          <w:sz w:val="20"/>
        </w:rPr>
        <w:t xml:space="preserve">, of the current cell (cell </w:t>
      </w:r>
      <m:oMath>
        <m:r>
          <w:rPr>
            <w:rFonts w:ascii="Cambria Math" w:eastAsia="Times New Roman" w:hAnsi="Cambria Math" w:cs="Times New Roman"/>
            <w:sz w:val="20"/>
          </w:rPr>
          <m:t>n</m:t>
        </m:r>
      </m:oMath>
      <w:r>
        <w:rPr>
          <w:rFonts w:ascii="Palatino" w:eastAsia="Times New Roman" w:hAnsi="Palatino" w:cs="Times New Roman"/>
          <w:sz w:val="20"/>
        </w:rPr>
        <w:t>) and the fi</w:t>
      </w:r>
      <w:r>
        <w:rPr>
          <w:rFonts w:ascii="Palatino" w:eastAsia="Times New Roman" w:hAnsi="Palatino" w:cs="Times New Roman"/>
          <w:sz w:val="20"/>
        </w:rPr>
        <w:t>t</w:t>
      </w:r>
      <w:r>
        <w:rPr>
          <w:rFonts w:ascii="Palatino" w:eastAsia="Times New Roman" w:hAnsi="Palatino" w:cs="Times New Roman"/>
          <w:sz w:val="20"/>
        </w:rPr>
        <w:t xml:space="preserve">ness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n-1</m:t>
            </m:r>
          </m:sub>
        </m:sSub>
      </m:oMath>
      <w:r>
        <w:rPr>
          <w:rFonts w:ascii="Palatino" w:eastAsia="Times New Roman" w:hAnsi="Palatino" w:cs="Times New Roman"/>
          <w:sz w:val="20"/>
        </w:rPr>
        <w:t xml:space="preserve"> of the cell on the opposite side of cell </w:t>
      </w:r>
      <m:oMath>
        <m:r>
          <w:rPr>
            <w:rFonts w:ascii="Cambria Math" w:eastAsia="Times New Roman" w:hAnsi="Cambria Math" w:cs="Times New Roman"/>
            <w:sz w:val="20"/>
          </w:rPr>
          <m:t>n</m:t>
        </m:r>
      </m:oMath>
      <w:r>
        <w:rPr>
          <w:rFonts w:ascii="Palatino" w:eastAsia="Times New Roman" w:hAnsi="Palatino" w:cs="Times New Roman"/>
          <w:sz w:val="20"/>
        </w:rPr>
        <w:t xml:space="preserve"> – cell </w:t>
      </w:r>
      <m:oMath>
        <m:r>
          <w:rPr>
            <w:rFonts w:ascii="Cambria Math" w:eastAsia="Times New Roman" w:hAnsi="Cambria Math" w:cs="Times New Roman"/>
            <w:sz w:val="20"/>
          </w:rPr>
          <m:t>n-1</m:t>
        </m:r>
      </m:oMath>
      <w:r>
        <w:rPr>
          <w:rFonts w:ascii="Palatino" w:eastAsia="Times New Roman" w:hAnsi="Palatino" w:cs="Times New Roman"/>
          <w:sz w:val="20"/>
        </w:rPr>
        <w:t xml:space="preserve"> – along the dimension </w:t>
      </w:r>
      <m:oMath>
        <m:r>
          <w:rPr>
            <w:rFonts w:ascii="Cambria Math" w:eastAsia="Times New Roman" w:hAnsi="Cambria Math" w:cs="Times New Roman"/>
            <w:sz w:val="20"/>
          </w:rPr>
          <m:t>k</m:t>
        </m:r>
      </m:oMath>
      <w:r>
        <w:rPr>
          <w:rFonts w:ascii="Palatino" w:eastAsia="Times New Roman" w:hAnsi="Palatino" w:cs="Times New Roman"/>
          <w:sz w:val="20"/>
        </w:rPr>
        <w:t xml:space="preserve"> where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m:t>
            </m:r>
          </m:e>
          <m:sub>
            <m:r>
              <w:rPr>
                <w:rFonts w:ascii="Cambria Math" w:eastAsia="Times New Roman" w:hAnsi="Cambria Math" w:cs="Times New Roman"/>
                <w:sz w:val="20"/>
              </w:rPr>
              <m:t>k</m:t>
            </m:r>
          </m:sub>
        </m:sSub>
      </m:oMath>
      <w:r>
        <w:rPr>
          <w:rFonts w:ascii="Palatino" w:eastAsia="Times New Roman" w:hAnsi="Palatino" w:cs="Times New Roman"/>
          <w:sz w:val="20"/>
        </w:rPr>
        <w:t xml:space="preserve"> represents the proportion of the repulsion vector that is along the </w:t>
      </w:r>
      <m:oMath>
        <m:r>
          <w:rPr>
            <w:rFonts w:ascii="Cambria Math" w:eastAsia="Times New Roman" w:hAnsi="Cambria Math" w:cs="Times New Roman"/>
            <w:sz w:val="20"/>
          </w:rPr>
          <m:t>k</m:t>
        </m:r>
      </m:oMath>
      <w:r>
        <w:rPr>
          <w:rFonts w:ascii="Palatino" w:eastAsia="Times New Roman" w:hAnsi="Palatino" w:cs="Times New Roman"/>
          <w:sz w:val="20"/>
        </w:rPr>
        <w:t>-axis.  This can be vis</w:t>
      </w:r>
      <w:r>
        <w:rPr>
          <w:rFonts w:ascii="Palatino" w:eastAsia="Times New Roman" w:hAnsi="Palatino" w:cs="Times New Roman"/>
          <w:sz w:val="20"/>
        </w:rPr>
        <w:t>u</w:t>
      </w:r>
      <w:r>
        <w:rPr>
          <w:rFonts w:ascii="Palatino" w:eastAsia="Times New Roman" w:hAnsi="Palatino" w:cs="Times New Roman"/>
          <w:sz w:val="20"/>
        </w:rPr>
        <w:t>alized more easily than it can be explained.  Therefore, the following figure is used to display t</w:t>
      </w:r>
      <w:r w:rsidR="004E1CB5">
        <w:rPr>
          <w:rFonts w:ascii="Palatino" w:eastAsia="Times New Roman" w:hAnsi="Palatino" w:cs="Times New Roman"/>
          <w:sz w:val="20"/>
        </w:rPr>
        <w:t>he effects of this update rule in one dime</w:t>
      </w:r>
      <w:r w:rsidR="004E1CB5">
        <w:rPr>
          <w:rFonts w:ascii="Palatino" w:eastAsia="Times New Roman" w:hAnsi="Palatino" w:cs="Times New Roman"/>
          <w:sz w:val="20"/>
        </w:rPr>
        <w:t>n</w:t>
      </w:r>
      <w:r w:rsidR="004E1CB5">
        <w:rPr>
          <w:rFonts w:ascii="Palatino" w:eastAsia="Times New Roman" w:hAnsi="Palatino" w:cs="Times New Roman"/>
          <w:sz w:val="20"/>
        </w:rPr>
        <w:t>sion:</w:t>
      </w:r>
    </w:p>
    <w:p w14:paraId="453E76F8" w14:textId="77777777" w:rsidR="004E1CB5" w:rsidRDefault="004E1CB5" w:rsidP="00E169C0">
      <w:pPr>
        <w:pStyle w:val="NoSpacing"/>
        <w:tabs>
          <w:tab w:val="right" w:pos="4680"/>
        </w:tabs>
        <w:rPr>
          <w:rFonts w:ascii="Palatino" w:eastAsia="Times New Roman" w:hAnsi="Palatino" w:cs="Times New Roman"/>
          <w:sz w:val="20"/>
        </w:rPr>
      </w:pPr>
    </w:p>
    <w:p w14:paraId="44974FBA" w14:textId="77777777" w:rsidR="00E169C0" w:rsidRDefault="00E169C0" w:rsidP="00E169C0">
      <w:pPr>
        <w:pStyle w:val="NoSpacing"/>
        <w:tabs>
          <w:tab w:val="right" w:pos="4680"/>
        </w:tabs>
        <w:rPr>
          <w:rFonts w:ascii="Palatino" w:eastAsia="Times New Roman" w:hAnsi="Palatino" w:cs="Times New Roman"/>
          <w:sz w:val="20"/>
        </w:rPr>
      </w:pPr>
    </w:p>
    <w:p w14:paraId="194166B5" w14:textId="56C5AB7C" w:rsidR="00E1647D" w:rsidRDefault="00E1647D"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The overall effects of applying a gradient in this way can be observed from a global perspective in the fo</w:t>
      </w:r>
      <w:r>
        <w:rPr>
          <w:rFonts w:ascii="Palatino" w:eastAsia="Times New Roman" w:hAnsi="Palatino" w:cs="Times New Roman"/>
          <w:sz w:val="20"/>
        </w:rPr>
        <w:t>l</w:t>
      </w:r>
      <w:r w:rsidR="00F43D91">
        <w:rPr>
          <w:rFonts w:ascii="Palatino" w:eastAsia="Times New Roman" w:hAnsi="Palatino" w:cs="Times New Roman"/>
          <w:sz w:val="20"/>
        </w:rPr>
        <w:t>lowing figure.</w:t>
      </w:r>
    </w:p>
    <w:p w14:paraId="556F5398" w14:textId="77777777" w:rsidR="00F43D91" w:rsidRDefault="00F43D91" w:rsidP="00F43D91">
      <w:pPr>
        <w:pStyle w:val="FIGURECAPTION"/>
        <w:framePr w:w="4969" w:h="4816" w:hRule="exact" w:wrap="around" w:vAnchor="page" w:hAnchor="page" w:x="652" w:y="1291"/>
        <w:spacing w:after="0" w:line="240" w:lineRule="auto"/>
        <w:jc w:val="center"/>
        <w:rPr>
          <w:b/>
          <w:color w:val="000000"/>
        </w:rPr>
      </w:pPr>
      <w:r>
        <w:rPr>
          <w:noProof/>
        </w:rPr>
        <w:lastRenderedPageBreak/>
        <w:drawing>
          <wp:inline distT="0" distB="0" distL="0" distR="0" wp14:anchorId="44974FF2" wp14:editId="44974FF3">
            <wp:extent cx="2494721" cy="2507932"/>
            <wp:effectExtent l="0" t="0" r="1270" b="6985"/>
            <wp:docPr id="9" name="Picture 9" descr="C:\Users\Branden\Documents\My_Files\_2018-Present\School\Data Mining 625.740\Project\img\gaussian_gradi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en\Documents\My_Files\_2018-Present\School\Data Mining 625.740\Project\img\gaussian_gradien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98372" cy="2511602"/>
                    </a:xfrm>
                    <a:prstGeom prst="rect">
                      <a:avLst/>
                    </a:prstGeom>
                    <a:noFill/>
                    <a:ln>
                      <a:noFill/>
                    </a:ln>
                  </pic:spPr>
                </pic:pic>
              </a:graphicData>
            </a:graphic>
          </wp:inline>
        </w:drawing>
      </w:r>
    </w:p>
    <w:p w14:paraId="2AE6CAE8" w14:textId="77777777" w:rsidR="00F43D91" w:rsidRDefault="00F43D91" w:rsidP="00F43D91">
      <w:pPr>
        <w:pStyle w:val="FIGURECAPTION"/>
        <w:framePr w:w="4969" w:h="4816" w:hRule="exact" w:wrap="around" w:vAnchor="page" w:hAnchor="page" w:x="652" w:y="1291"/>
        <w:spacing w:after="0" w:line="240" w:lineRule="auto"/>
        <w:rPr>
          <w:b/>
          <w:color w:val="000000"/>
        </w:rPr>
      </w:pPr>
    </w:p>
    <w:p w14:paraId="7302F434" w14:textId="027EED8B" w:rsidR="00F43D91" w:rsidRDefault="00F43D91" w:rsidP="00F43D91">
      <w:pPr>
        <w:pStyle w:val="FIGURECAPTION"/>
        <w:framePr w:w="4969" w:h="4816" w:hRule="exact" w:wrap="around" w:vAnchor="page" w:hAnchor="page" w:x="652" w:y="1291"/>
        <w:spacing w:after="0" w:line="240" w:lineRule="auto"/>
        <w:rPr>
          <w:color w:val="000000"/>
        </w:rPr>
      </w:pPr>
      <w:r w:rsidRPr="00C40475">
        <w:rPr>
          <w:b/>
          <w:color w:val="000000"/>
        </w:rPr>
        <w:t xml:space="preserve">Fig. </w:t>
      </w:r>
      <w:r w:rsidR="00FC57B7">
        <w:rPr>
          <w:b/>
          <w:color w:val="000000"/>
        </w:rPr>
        <w:t>9</w:t>
      </w:r>
      <w:r>
        <w:rPr>
          <w:color w:val="000000"/>
        </w:rPr>
        <w:t>: Example of gradient boundaries between three classes drawn from separate Gaussian distributions.  Darker color in a cell implies a higher fitness.</w:t>
      </w:r>
    </w:p>
    <w:p w14:paraId="535F6B7F" w14:textId="77777777" w:rsidR="00F43D91" w:rsidRDefault="00F43D91" w:rsidP="00177909">
      <w:pPr>
        <w:pStyle w:val="Heading2"/>
        <w:spacing w:before="0"/>
        <w:rPr>
          <w:color w:val="000000"/>
        </w:rPr>
      </w:pPr>
    </w:p>
    <w:p w14:paraId="0EABC3AD" w14:textId="77777777" w:rsidR="00F43D91" w:rsidRDefault="00F43D91" w:rsidP="00177909">
      <w:pPr>
        <w:pStyle w:val="Heading2"/>
        <w:spacing w:before="0"/>
        <w:rPr>
          <w:color w:val="000000"/>
        </w:rPr>
      </w:pPr>
    </w:p>
    <w:p w14:paraId="44974FBB" w14:textId="7188C4C0" w:rsidR="00177909" w:rsidRDefault="00177909" w:rsidP="00177909">
      <w:pPr>
        <w:pStyle w:val="Heading2"/>
        <w:spacing w:before="0"/>
        <w:rPr>
          <w:color w:val="000000"/>
        </w:rPr>
      </w:pPr>
      <w:r>
        <w:rPr>
          <w:color w:val="000000"/>
        </w:rPr>
        <w:t xml:space="preserve">2.3 </w:t>
      </w:r>
      <w:r w:rsidR="00746D21">
        <w:rPr>
          <w:color w:val="000000"/>
        </w:rPr>
        <w:t>Cell Conflicts</w:t>
      </w:r>
    </w:p>
    <w:p w14:paraId="44974FBC" w14:textId="77777777" w:rsidR="00177909" w:rsidRDefault="00177909" w:rsidP="00177909">
      <w:pPr>
        <w:pStyle w:val="PARAGRAPHnoindent"/>
        <w:rPr>
          <w:color w:val="000000"/>
        </w:rPr>
      </w:pPr>
    </w:p>
    <w:p w14:paraId="675ED909" w14:textId="77777777" w:rsidR="000E220E" w:rsidRDefault="000E220E" w:rsidP="007165D9">
      <w:pPr>
        <w:pStyle w:val="FIGURECAPTION"/>
        <w:framePr w:w="4969" w:h="4561" w:hRule="exact" w:wrap="around" w:vAnchor="page" w:hAnchor="page" w:x="5911" w:y="9505"/>
        <w:spacing w:after="0" w:line="240" w:lineRule="auto"/>
        <w:jc w:val="center"/>
        <w:rPr>
          <w:b/>
          <w:color w:val="000000"/>
        </w:rPr>
      </w:pPr>
      <w:r>
        <w:rPr>
          <w:b/>
          <w:noProof/>
          <w:color w:val="000000"/>
        </w:rPr>
        <w:drawing>
          <wp:inline distT="0" distB="0" distL="0" distR="0" wp14:anchorId="576A26A5" wp14:editId="52AE0DB8">
            <wp:extent cx="2686050" cy="2015761"/>
            <wp:effectExtent l="0" t="0" r="0" b="3810"/>
            <wp:docPr id="16" name="Picture 16" descr="C:\Users\Branden\Documents\My_Files\_2018-Present\School\Data Mining 625.740\Project\img\boundary_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en\Documents\My_Files\_2018-Present\School\Data Mining 625.740\Project\img\boundary_fitt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88214" cy="2017385"/>
                    </a:xfrm>
                    <a:prstGeom prst="rect">
                      <a:avLst/>
                    </a:prstGeom>
                    <a:noFill/>
                    <a:ln>
                      <a:noFill/>
                    </a:ln>
                  </pic:spPr>
                </pic:pic>
              </a:graphicData>
            </a:graphic>
          </wp:inline>
        </w:drawing>
      </w:r>
    </w:p>
    <w:p w14:paraId="3CB91DD7" w14:textId="77777777" w:rsidR="000E220E" w:rsidRDefault="000E220E" w:rsidP="007165D9">
      <w:pPr>
        <w:pStyle w:val="FIGURECAPTION"/>
        <w:framePr w:w="4969" w:h="4561" w:hRule="exact" w:wrap="around" w:vAnchor="page" w:hAnchor="page" w:x="5911" w:y="9505"/>
        <w:spacing w:after="0" w:line="240" w:lineRule="auto"/>
        <w:rPr>
          <w:b/>
          <w:color w:val="000000"/>
        </w:rPr>
      </w:pPr>
    </w:p>
    <w:p w14:paraId="24BA8657" w14:textId="6BA13DEF" w:rsidR="000E220E" w:rsidRDefault="000E220E" w:rsidP="007165D9">
      <w:pPr>
        <w:pStyle w:val="FIGURECAPTION"/>
        <w:framePr w:w="4969" w:h="4561" w:hRule="exact" w:wrap="around" w:vAnchor="page" w:hAnchor="page" w:x="5911" w:y="9505"/>
        <w:spacing w:after="0" w:line="240" w:lineRule="auto"/>
        <w:rPr>
          <w:color w:val="000000"/>
        </w:rPr>
      </w:pPr>
      <w:r w:rsidRPr="00C40475">
        <w:rPr>
          <w:b/>
          <w:color w:val="000000"/>
        </w:rPr>
        <w:t xml:space="preserve">Fig. </w:t>
      </w:r>
      <w:r w:rsidR="00FC57B7">
        <w:rPr>
          <w:b/>
          <w:color w:val="000000"/>
        </w:rPr>
        <w:t>10</w:t>
      </w:r>
      <w:r>
        <w:rPr>
          <w:color w:val="000000"/>
        </w:rPr>
        <w:t xml:space="preserve">: </w:t>
      </w:r>
      <w:proofErr w:type="spellStart"/>
      <w:r>
        <w:rPr>
          <w:color w:val="000000"/>
        </w:rPr>
        <w:t>Numpy</w:t>
      </w:r>
      <w:proofErr w:type="spellEnd"/>
      <w:r>
        <w:rPr>
          <w:color w:val="000000"/>
        </w:rPr>
        <w:t xml:space="preserve"> </w:t>
      </w:r>
      <w:proofErr w:type="spellStart"/>
      <w:r>
        <w:rPr>
          <w:color w:val="000000"/>
        </w:rPr>
        <w:t>polyfit</w:t>
      </w:r>
      <w:proofErr w:type="spellEnd"/>
      <w:r>
        <w:rPr>
          <w:color w:val="000000"/>
        </w:rPr>
        <w:t xml:space="preserve"> function applied to random cell boundaries.  The red line, blue line, and magenta line represent the 2</w:t>
      </w:r>
      <w:r w:rsidRPr="00644E4D">
        <w:rPr>
          <w:color w:val="000000"/>
          <w:vertAlign w:val="superscript"/>
        </w:rPr>
        <w:t>nd</w:t>
      </w:r>
      <w:r>
        <w:rPr>
          <w:color w:val="000000"/>
        </w:rPr>
        <w:t xml:space="preserve"> degree, 3</w:t>
      </w:r>
      <w:r w:rsidRPr="00644E4D">
        <w:rPr>
          <w:color w:val="000000"/>
          <w:vertAlign w:val="superscript"/>
        </w:rPr>
        <w:t>rd</w:t>
      </w:r>
      <w:r>
        <w:rPr>
          <w:color w:val="000000"/>
        </w:rPr>
        <w:t xml:space="preserve"> degree, and 5</w:t>
      </w:r>
      <w:r w:rsidRPr="00644E4D">
        <w:rPr>
          <w:color w:val="000000"/>
          <w:vertAlign w:val="superscript"/>
        </w:rPr>
        <w:t>th</w:t>
      </w:r>
      <w:r>
        <w:rPr>
          <w:color w:val="000000"/>
        </w:rPr>
        <w:t xml:space="preserve"> degree fitted polynomials respectively</w:t>
      </w:r>
    </w:p>
    <w:p w14:paraId="44974FBD" w14:textId="4D8A1962" w:rsidR="00177909" w:rsidRDefault="00746D21"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When multiple cells attempt to populate a space on the grid, a separate function is used to define the outcome.  This function </w:t>
      </w:r>
      <w:r w:rsidR="004E1CB5">
        <w:rPr>
          <w:rFonts w:ascii="Palatino" w:eastAsia="Times New Roman" w:hAnsi="Palatino" w:cs="Times New Roman"/>
          <w:sz w:val="20"/>
        </w:rPr>
        <w:t>totalizes the fitness of all cells of a given species (including the cell that may have already been occupying the space).  Then, the species with the ma</w:t>
      </w:r>
      <w:r w:rsidR="004E1CB5">
        <w:rPr>
          <w:rFonts w:ascii="Palatino" w:eastAsia="Times New Roman" w:hAnsi="Palatino" w:cs="Times New Roman"/>
          <w:sz w:val="20"/>
        </w:rPr>
        <w:t>x</w:t>
      </w:r>
      <w:r w:rsidR="004E1CB5">
        <w:rPr>
          <w:rFonts w:ascii="Palatino" w:eastAsia="Times New Roman" w:hAnsi="Palatino" w:cs="Times New Roman"/>
          <w:sz w:val="20"/>
        </w:rPr>
        <w:t>imum fitness value is given control of the space.  The resul</w:t>
      </w:r>
      <w:r w:rsidR="004E1CB5">
        <w:rPr>
          <w:rFonts w:ascii="Palatino" w:eastAsia="Times New Roman" w:hAnsi="Palatino" w:cs="Times New Roman"/>
          <w:sz w:val="20"/>
        </w:rPr>
        <w:t>t</w:t>
      </w:r>
      <w:r w:rsidR="004E1CB5">
        <w:rPr>
          <w:rFonts w:ascii="Palatino" w:eastAsia="Times New Roman" w:hAnsi="Palatino" w:cs="Times New Roman"/>
          <w:sz w:val="20"/>
        </w:rPr>
        <w:t>ing cell has a fitness value that is the total of all cells of its species minus the total fitness of cell</w:t>
      </w:r>
      <w:r w:rsidR="000E220E">
        <w:rPr>
          <w:rFonts w:ascii="Palatino" w:eastAsia="Times New Roman" w:hAnsi="Palatino" w:cs="Times New Roman"/>
          <w:sz w:val="20"/>
        </w:rPr>
        <w:t>s</w:t>
      </w:r>
      <w:r w:rsidR="004E1CB5">
        <w:rPr>
          <w:rFonts w:ascii="Palatino" w:eastAsia="Times New Roman" w:hAnsi="Palatino" w:cs="Times New Roman"/>
          <w:sz w:val="20"/>
        </w:rPr>
        <w:t xml:space="preserve"> of </w:t>
      </w:r>
      <w:r w:rsidR="000E220E">
        <w:rPr>
          <w:rFonts w:ascii="Palatino" w:eastAsia="Times New Roman" w:hAnsi="Palatino" w:cs="Times New Roman"/>
          <w:sz w:val="20"/>
        </w:rPr>
        <w:t>ot</w:t>
      </w:r>
      <w:r w:rsidR="000E220E">
        <w:rPr>
          <w:rFonts w:ascii="Palatino" w:eastAsia="Times New Roman" w:hAnsi="Palatino" w:cs="Times New Roman"/>
          <w:sz w:val="20"/>
        </w:rPr>
        <w:t>h</w:t>
      </w:r>
      <w:r w:rsidR="000E220E">
        <w:rPr>
          <w:rFonts w:ascii="Palatino" w:eastAsia="Times New Roman" w:hAnsi="Palatino" w:cs="Times New Roman"/>
          <w:sz w:val="20"/>
        </w:rPr>
        <w:t>er</w:t>
      </w:r>
      <w:r w:rsidR="004E1CB5">
        <w:rPr>
          <w:rFonts w:ascii="Palatino" w:eastAsia="Times New Roman" w:hAnsi="Palatino" w:cs="Times New Roman"/>
          <w:sz w:val="20"/>
        </w:rPr>
        <w:t xml:space="preserve"> species that attempted to occupy the space.  This can be </w:t>
      </w:r>
      <w:proofErr w:type="spellStart"/>
      <w:r w:rsidR="004E1CB5">
        <w:rPr>
          <w:rFonts w:ascii="Palatino" w:eastAsia="Times New Roman" w:hAnsi="Palatino" w:cs="Times New Roman"/>
          <w:sz w:val="20"/>
        </w:rPr>
        <w:t>d</w:t>
      </w:r>
      <w:r w:rsidR="004E1CB5">
        <w:rPr>
          <w:rFonts w:ascii="Palatino" w:eastAsia="Times New Roman" w:hAnsi="Palatino" w:cs="Times New Roman"/>
          <w:sz w:val="20"/>
        </w:rPr>
        <w:t>e</w:t>
      </w:r>
      <w:r w:rsidR="004E1CB5">
        <w:rPr>
          <w:rFonts w:ascii="Palatino" w:eastAsia="Times New Roman" w:hAnsi="Palatino" w:cs="Times New Roman"/>
          <w:sz w:val="20"/>
        </w:rPr>
        <w:t>cribed</w:t>
      </w:r>
      <w:proofErr w:type="spellEnd"/>
      <w:r w:rsidR="004E1CB5">
        <w:rPr>
          <w:rFonts w:ascii="Palatino" w:eastAsia="Times New Roman" w:hAnsi="Palatino" w:cs="Times New Roman"/>
          <w:sz w:val="20"/>
        </w:rPr>
        <w:t xml:space="preserve"> as follows:</w:t>
      </w:r>
    </w:p>
    <w:p w14:paraId="54D8D593" w14:textId="77777777" w:rsidR="00746D21" w:rsidRDefault="00746D21" w:rsidP="00E169C0">
      <w:pPr>
        <w:pStyle w:val="NoSpacing"/>
        <w:tabs>
          <w:tab w:val="right" w:pos="4680"/>
        </w:tabs>
        <w:rPr>
          <w:rFonts w:ascii="Palatino" w:eastAsia="Times New Roman" w:hAnsi="Palatino" w:cs="Times New Roman"/>
          <w:sz w:val="20"/>
        </w:rPr>
      </w:pPr>
    </w:p>
    <w:p w14:paraId="3B698869" w14:textId="2DEB10AB" w:rsidR="004E1CB5" w:rsidRDefault="004E1CB5" w:rsidP="00E169C0">
      <w:pPr>
        <w:pStyle w:val="NoSpacing"/>
        <w:tabs>
          <w:tab w:val="right" w:pos="4680"/>
        </w:tabs>
        <w:rPr>
          <w:rFonts w:ascii="Palatino" w:eastAsia="Times New Roman" w:hAnsi="Palatino" w:cs="Times New Roman"/>
          <w:sz w:val="20"/>
        </w:rPr>
      </w:pPr>
      <m:oMathPara>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m:t>
              </m:r>
            </m:sub>
          </m:sSub>
          <m:r>
            <w:rPr>
              <w:rFonts w:ascii="Cambria Math" w:eastAsia="Times New Roman" w:hAnsi="Cambria Math" w:cs="Times New Roman"/>
              <w:sz w:val="20"/>
            </w:rPr>
            <m:t>=2*</m:t>
          </m:r>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max</m:t>
              </m:r>
            </m:sub>
          </m:sSub>
          <m:r>
            <w:rPr>
              <w:rFonts w:ascii="Cambria Math" w:eastAsia="Times New Roman" w:hAnsi="Cambria Math" w:cs="Times New Roman"/>
              <w:sz w:val="20"/>
            </w:rPr>
            <m:t>-</m:t>
          </m:r>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total</m:t>
              </m:r>
            </m:sub>
          </m:sSub>
        </m:oMath>
      </m:oMathPara>
    </w:p>
    <w:p w14:paraId="1D865520" w14:textId="77777777" w:rsidR="00746D21" w:rsidRDefault="00746D21" w:rsidP="00E169C0">
      <w:pPr>
        <w:pStyle w:val="NoSpacing"/>
        <w:tabs>
          <w:tab w:val="right" w:pos="4680"/>
        </w:tabs>
        <w:rPr>
          <w:rFonts w:ascii="Palatino" w:eastAsia="Times New Roman" w:hAnsi="Palatino" w:cs="Times New Roman"/>
          <w:sz w:val="20"/>
        </w:rPr>
      </w:pPr>
    </w:p>
    <w:p w14:paraId="2DEB441E" w14:textId="45FCAC4D" w:rsidR="004E1CB5" w:rsidRDefault="004E1CB5"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Here,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n</m:t>
            </m:r>
          </m:sub>
        </m:sSub>
      </m:oMath>
      <w:r>
        <w:rPr>
          <w:rFonts w:ascii="Palatino" w:eastAsia="Times New Roman" w:hAnsi="Palatino" w:cs="Times New Roman"/>
          <w:sz w:val="20"/>
        </w:rPr>
        <w:t xml:space="preserve"> represents the fitness of the </w:t>
      </w:r>
      <w:r w:rsidR="00EF72DF">
        <w:rPr>
          <w:rFonts w:ascii="Palatino" w:eastAsia="Times New Roman" w:hAnsi="Palatino" w:cs="Times New Roman"/>
          <w:sz w:val="20"/>
        </w:rPr>
        <w:t xml:space="preserve">resulting </w:t>
      </w:r>
      <w:r>
        <w:rPr>
          <w:rFonts w:ascii="Palatino" w:eastAsia="Times New Roman" w:hAnsi="Palatino" w:cs="Times New Roman"/>
          <w:sz w:val="20"/>
        </w:rPr>
        <w:t xml:space="preserve">cell,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max</m:t>
            </m:r>
          </m:sub>
        </m:sSub>
      </m:oMath>
      <w:r>
        <w:rPr>
          <w:rFonts w:ascii="Palatino" w:eastAsia="Times New Roman" w:hAnsi="Palatino" w:cs="Times New Roman"/>
          <w:sz w:val="20"/>
        </w:rPr>
        <w:t xml:space="preserve"> represents the maximum total fitness for a gi</w:t>
      </w:r>
      <w:r>
        <w:rPr>
          <w:rFonts w:ascii="Palatino" w:eastAsia="Times New Roman" w:hAnsi="Palatino" w:cs="Times New Roman"/>
          <w:sz w:val="20"/>
        </w:rPr>
        <w:t>v</w:t>
      </w:r>
      <w:r>
        <w:rPr>
          <w:rFonts w:ascii="Palatino" w:eastAsia="Times New Roman" w:hAnsi="Palatino" w:cs="Times New Roman"/>
          <w:sz w:val="20"/>
        </w:rPr>
        <w:t>en sp</w:t>
      </w:r>
      <w:r>
        <w:rPr>
          <w:rFonts w:ascii="Palatino" w:eastAsia="Times New Roman" w:hAnsi="Palatino" w:cs="Times New Roman"/>
          <w:sz w:val="20"/>
        </w:rPr>
        <w:t>e</w:t>
      </w:r>
      <w:r>
        <w:rPr>
          <w:rFonts w:ascii="Palatino" w:eastAsia="Times New Roman" w:hAnsi="Palatino" w:cs="Times New Roman"/>
          <w:sz w:val="20"/>
        </w:rPr>
        <w:t>cies attempting to take control</w:t>
      </w:r>
      <w:r w:rsidR="00EF72DF">
        <w:rPr>
          <w:rFonts w:ascii="Palatino" w:eastAsia="Times New Roman" w:hAnsi="Palatino" w:cs="Times New Roman"/>
          <w:sz w:val="20"/>
        </w:rPr>
        <w:t xml:space="preserve"> of the cell, and </w:t>
      </w:r>
      <m:oMath>
        <m:sSub>
          <m:sSubPr>
            <m:ctrlPr>
              <w:rPr>
                <w:rFonts w:ascii="Cambria Math" w:eastAsia="Times New Roman" w:hAnsi="Cambria Math" w:cs="Times New Roman"/>
                <w:i/>
                <w:sz w:val="20"/>
              </w:rPr>
            </m:ctrlPr>
          </m:sSubPr>
          <m:e>
            <m:r>
              <w:rPr>
                <w:rFonts w:ascii="Cambria Math" w:eastAsia="Times New Roman" w:hAnsi="Cambria Math" w:cs="Times New Roman"/>
                <w:sz w:val="20"/>
              </w:rPr>
              <m:t>fit</m:t>
            </m:r>
          </m:e>
          <m:sub>
            <m:r>
              <w:rPr>
                <w:rFonts w:ascii="Cambria Math" w:eastAsia="Times New Roman" w:hAnsi="Cambria Math" w:cs="Times New Roman"/>
                <w:sz w:val="20"/>
              </w:rPr>
              <m:t>total</m:t>
            </m:r>
          </m:sub>
        </m:sSub>
      </m:oMath>
      <w:r w:rsidR="00EF72DF">
        <w:rPr>
          <w:rFonts w:ascii="Palatino" w:eastAsia="Times New Roman" w:hAnsi="Palatino" w:cs="Times New Roman"/>
          <w:sz w:val="20"/>
        </w:rPr>
        <w:t xml:space="preserve"> represents </w:t>
      </w:r>
      <w:r w:rsidR="003C203B">
        <w:rPr>
          <w:rFonts w:ascii="Palatino" w:eastAsia="Times New Roman" w:hAnsi="Palatino" w:cs="Times New Roman"/>
          <w:sz w:val="20"/>
        </w:rPr>
        <w:t>the</w:t>
      </w:r>
      <w:r w:rsidR="00EF72DF">
        <w:rPr>
          <w:rFonts w:ascii="Palatino" w:eastAsia="Times New Roman" w:hAnsi="Palatino" w:cs="Times New Roman"/>
          <w:sz w:val="20"/>
        </w:rPr>
        <w:t xml:space="preserve"> total fitness of all cells attemp</w:t>
      </w:r>
      <w:r w:rsidR="00EF72DF">
        <w:rPr>
          <w:rFonts w:ascii="Palatino" w:eastAsia="Times New Roman" w:hAnsi="Palatino" w:cs="Times New Roman"/>
          <w:sz w:val="20"/>
        </w:rPr>
        <w:t>t</w:t>
      </w:r>
      <w:r w:rsidR="00EF72DF">
        <w:rPr>
          <w:rFonts w:ascii="Palatino" w:eastAsia="Times New Roman" w:hAnsi="Palatino" w:cs="Times New Roman"/>
          <w:sz w:val="20"/>
        </w:rPr>
        <w:t>ing to occupy the cell.</w:t>
      </w:r>
      <w:r w:rsidR="00644E4D">
        <w:rPr>
          <w:rFonts w:ascii="Palatino" w:eastAsia="Times New Roman" w:hAnsi="Palatino" w:cs="Times New Roman"/>
          <w:sz w:val="20"/>
        </w:rPr>
        <w:t xml:space="preserve">  It is important to note that if all competing cells are of the same species, the fitness of the resulting cell is simply the sum of their individual </w:t>
      </w:r>
      <w:proofErr w:type="spellStart"/>
      <w:r w:rsidR="00644E4D">
        <w:rPr>
          <w:rFonts w:ascii="Palatino" w:eastAsia="Times New Roman" w:hAnsi="Palatino" w:cs="Times New Roman"/>
          <w:sz w:val="20"/>
        </w:rPr>
        <w:t>fitnesses</w:t>
      </w:r>
      <w:proofErr w:type="spellEnd"/>
      <w:r w:rsidR="00644E4D">
        <w:rPr>
          <w:rFonts w:ascii="Palatino" w:eastAsia="Times New Roman" w:hAnsi="Palatino" w:cs="Times New Roman"/>
          <w:sz w:val="20"/>
        </w:rPr>
        <w:t>.</w:t>
      </w:r>
    </w:p>
    <w:p w14:paraId="6F12E278" w14:textId="77777777" w:rsidR="00E1647D" w:rsidRDefault="00E1647D" w:rsidP="00E169C0">
      <w:pPr>
        <w:pStyle w:val="NoSpacing"/>
        <w:tabs>
          <w:tab w:val="right" w:pos="4680"/>
        </w:tabs>
        <w:rPr>
          <w:rFonts w:ascii="Palatino" w:eastAsia="Times New Roman" w:hAnsi="Palatino" w:cs="Times New Roman"/>
          <w:sz w:val="20"/>
        </w:rPr>
      </w:pPr>
    </w:p>
    <w:p w14:paraId="3F6F2B7B" w14:textId="77777777" w:rsidR="000E220E" w:rsidRDefault="000E220E" w:rsidP="00E169C0">
      <w:pPr>
        <w:pStyle w:val="NoSpacing"/>
        <w:tabs>
          <w:tab w:val="right" w:pos="4680"/>
        </w:tabs>
        <w:rPr>
          <w:rFonts w:ascii="Palatino" w:eastAsia="Times New Roman" w:hAnsi="Palatino" w:cs="Times New Roman"/>
          <w:sz w:val="20"/>
        </w:rPr>
      </w:pPr>
    </w:p>
    <w:p w14:paraId="7C62F848" w14:textId="67AF7197" w:rsidR="000E220E" w:rsidRDefault="000E220E" w:rsidP="000E220E">
      <w:pPr>
        <w:pStyle w:val="Heading2"/>
        <w:spacing w:before="0"/>
        <w:rPr>
          <w:color w:val="000000"/>
        </w:rPr>
      </w:pPr>
      <w:r>
        <w:rPr>
          <w:color w:val="000000"/>
        </w:rPr>
        <w:t xml:space="preserve">2.4 </w:t>
      </w:r>
      <w:r>
        <w:rPr>
          <w:color w:val="000000"/>
        </w:rPr>
        <w:t>A Note on Dimensionality</w:t>
      </w:r>
    </w:p>
    <w:p w14:paraId="7BDBD3E5" w14:textId="77777777" w:rsidR="000E220E" w:rsidRDefault="000E220E" w:rsidP="000E220E">
      <w:pPr>
        <w:pStyle w:val="NoSpacing"/>
        <w:tabs>
          <w:tab w:val="right" w:pos="4680"/>
        </w:tabs>
        <w:rPr>
          <w:rFonts w:ascii="Palatino" w:eastAsia="Times New Roman" w:hAnsi="Palatino" w:cs="Times New Roman"/>
          <w:sz w:val="20"/>
        </w:rPr>
      </w:pPr>
    </w:p>
    <w:p w14:paraId="1CAB1663" w14:textId="5B72E2D2" w:rsidR="00E1647D" w:rsidRDefault="000E220E" w:rsidP="000E220E">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Although this </w:t>
      </w:r>
      <w:proofErr w:type="spellStart"/>
      <w:r>
        <w:rPr>
          <w:rFonts w:ascii="Palatino" w:eastAsia="Times New Roman" w:hAnsi="Palatino" w:cs="Times New Roman"/>
          <w:sz w:val="20"/>
        </w:rPr>
        <w:t>procress</w:t>
      </w:r>
      <w:proofErr w:type="spellEnd"/>
      <w:r>
        <w:rPr>
          <w:rFonts w:ascii="Palatino" w:eastAsia="Times New Roman" w:hAnsi="Palatino" w:cs="Times New Roman"/>
          <w:sz w:val="20"/>
        </w:rPr>
        <w:t xml:space="preserve"> is easiest to visualize when a</w:t>
      </w:r>
      <w:r>
        <w:rPr>
          <w:rFonts w:ascii="Palatino" w:eastAsia="Times New Roman" w:hAnsi="Palatino" w:cs="Times New Roman"/>
          <w:sz w:val="20"/>
        </w:rPr>
        <w:t>p</w:t>
      </w:r>
      <w:r>
        <w:rPr>
          <w:rFonts w:ascii="Palatino" w:eastAsia="Times New Roman" w:hAnsi="Palatino" w:cs="Times New Roman"/>
          <w:sz w:val="20"/>
        </w:rPr>
        <w:t xml:space="preserve">plied to 2-dimensional data, it can be extended to any n-dimensional feature space.  The python model was specifically designed to iterate over a cell space with </w:t>
      </w:r>
      <w:proofErr w:type="gramStart"/>
      <w:r>
        <w:rPr>
          <w:rFonts w:ascii="Palatino" w:eastAsia="Times New Roman" w:hAnsi="Palatino" w:cs="Times New Roman"/>
          <w:sz w:val="20"/>
        </w:rPr>
        <w:t>any  number</w:t>
      </w:r>
      <w:proofErr w:type="gramEnd"/>
      <w:r>
        <w:rPr>
          <w:rFonts w:ascii="Palatino" w:eastAsia="Times New Roman" w:hAnsi="Palatino" w:cs="Times New Roman"/>
          <w:sz w:val="20"/>
        </w:rPr>
        <w:t xml:space="preserve"> of dimensions and any size of data </w:t>
      </w:r>
      <w:proofErr w:type="spellStart"/>
      <w:r>
        <w:rPr>
          <w:rFonts w:ascii="Palatino" w:eastAsia="Times New Roman" w:hAnsi="Palatino" w:cs="Times New Roman"/>
          <w:sz w:val="20"/>
        </w:rPr>
        <w:t>wit</w:t>
      </w:r>
      <w:r>
        <w:rPr>
          <w:rFonts w:ascii="Palatino" w:eastAsia="Times New Roman" w:hAnsi="Palatino" w:cs="Times New Roman"/>
          <w:sz w:val="20"/>
        </w:rPr>
        <w:t>h</w:t>
      </w:r>
      <w:r>
        <w:rPr>
          <w:rFonts w:ascii="Palatino" w:eastAsia="Times New Roman" w:hAnsi="Palatino" w:cs="Times New Roman"/>
          <w:sz w:val="20"/>
        </w:rPr>
        <w:lastRenderedPageBreak/>
        <w:t>ing</w:t>
      </w:r>
      <w:proofErr w:type="spellEnd"/>
      <w:r>
        <w:rPr>
          <w:rFonts w:ascii="Palatino" w:eastAsia="Times New Roman" w:hAnsi="Palatino" w:cs="Times New Roman"/>
          <w:sz w:val="20"/>
        </w:rPr>
        <w:t xml:space="preserve"> those dimensions.  In this way, the results cannot be visua</w:t>
      </w:r>
      <w:r>
        <w:rPr>
          <w:rFonts w:ascii="Palatino" w:eastAsia="Times New Roman" w:hAnsi="Palatino" w:cs="Times New Roman"/>
          <w:sz w:val="20"/>
        </w:rPr>
        <w:t>l</w:t>
      </w:r>
      <w:r>
        <w:rPr>
          <w:rFonts w:ascii="Palatino" w:eastAsia="Times New Roman" w:hAnsi="Palatino" w:cs="Times New Roman"/>
          <w:sz w:val="20"/>
        </w:rPr>
        <w:t>ized, but any data point can be used to locate the bin to which is belongs and extract the properties of that bin.</w:t>
      </w:r>
    </w:p>
    <w:p w14:paraId="77255E48" w14:textId="77777777" w:rsidR="000E220E" w:rsidRDefault="000E220E" w:rsidP="000E220E">
      <w:pPr>
        <w:pStyle w:val="NoSpacing"/>
        <w:tabs>
          <w:tab w:val="right" w:pos="4680"/>
        </w:tabs>
        <w:rPr>
          <w:rFonts w:ascii="Palatino" w:eastAsia="Times New Roman" w:hAnsi="Palatino" w:cs="Times New Roman"/>
          <w:sz w:val="20"/>
        </w:rPr>
      </w:pPr>
    </w:p>
    <w:p w14:paraId="6F9EF022" w14:textId="77777777" w:rsidR="000E220E" w:rsidRDefault="000E220E" w:rsidP="000E220E">
      <w:pPr>
        <w:pStyle w:val="NoSpacing"/>
        <w:tabs>
          <w:tab w:val="right" w:pos="4680"/>
        </w:tabs>
        <w:rPr>
          <w:rFonts w:ascii="Palatino" w:eastAsia="Times New Roman" w:hAnsi="Palatino" w:cs="Times New Roman"/>
          <w:sz w:val="20"/>
        </w:rPr>
      </w:pPr>
    </w:p>
    <w:p w14:paraId="4A8FA764" w14:textId="01E09919" w:rsidR="00EF72DF" w:rsidRDefault="00EF72DF" w:rsidP="00EF72DF">
      <w:pPr>
        <w:pStyle w:val="Heading2"/>
        <w:spacing w:before="0"/>
        <w:rPr>
          <w:color w:val="000000"/>
        </w:rPr>
      </w:pPr>
      <w:r>
        <w:rPr>
          <w:color w:val="000000"/>
        </w:rPr>
        <w:t>2.</w:t>
      </w:r>
      <w:r w:rsidR="000E220E">
        <w:rPr>
          <w:color w:val="000000"/>
        </w:rPr>
        <w:t>5</w:t>
      </w:r>
      <w:r>
        <w:rPr>
          <w:color w:val="000000"/>
        </w:rPr>
        <w:t xml:space="preserve"> Use in Data Mining</w:t>
      </w:r>
    </w:p>
    <w:p w14:paraId="682ABC88" w14:textId="77777777" w:rsidR="00EF72DF" w:rsidRDefault="00EF72DF" w:rsidP="00E169C0">
      <w:pPr>
        <w:pStyle w:val="NoSpacing"/>
        <w:tabs>
          <w:tab w:val="right" w:pos="4680"/>
        </w:tabs>
        <w:rPr>
          <w:rFonts w:ascii="Palatino" w:eastAsia="Times New Roman" w:hAnsi="Palatino" w:cs="Times New Roman"/>
          <w:sz w:val="20"/>
        </w:rPr>
      </w:pPr>
    </w:p>
    <w:p w14:paraId="51B2344B" w14:textId="1FB69C36" w:rsidR="003633D8" w:rsidRDefault="00EF72DF"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The cellular automation that results from </w:t>
      </w:r>
      <w:proofErr w:type="gramStart"/>
      <w:r w:rsidR="000E220E">
        <w:rPr>
          <w:rFonts w:ascii="Palatino" w:eastAsia="Times New Roman" w:hAnsi="Palatino" w:cs="Times New Roman"/>
          <w:sz w:val="20"/>
        </w:rPr>
        <w:t xml:space="preserve">the </w:t>
      </w:r>
      <w:r>
        <w:rPr>
          <w:rFonts w:ascii="Palatino" w:eastAsia="Times New Roman" w:hAnsi="Palatino" w:cs="Times New Roman"/>
          <w:sz w:val="20"/>
        </w:rPr>
        <w:t xml:space="preserve"> rules</w:t>
      </w:r>
      <w:proofErr w:type="gramEnd"/>
      <w:r>
        <w:rPr>
          <w:rFonts w:ascii="Palatino" w:eastAsia="Times New Roman" w:hAnsi="Palatino" w:cs="Times New Roman"/>
          <w:sz w:val="20"/>
        </w:rPr>
        <w:t xml:space="preserve"> </w:t>
      </w:r>
      <w:r w:rsidR="000E220E">
        <w:rPr>
          <w:rFonts w:ascii="Palatino" w:eastAsia="Times New Roman" w:hAnsi="Palatino" w:cs="Times New Roman"/>
          <w:sz w:val="20"/>
        </w:rPr>
        <w:t xml:space="preserve">applied here </w:t>
      </w:r>
      <w:r>
        <w:rPr>
          <w:rFonts w:ascii="Palatino" w:eastAsia="Times New Roman" w:hAnsi="Palatino" w:cs="Times New Roman"/>
          <w:sz w:val="20"/>
        </w:rPr>
        <w:t xml:space="preserve">can be used for classification purposes.  By conducting a simulation using </w:t>
      </w:r>
      <m:oMath>
        <m:r>
          <w:rPr>
            <w:rFonts w:ascii="Cambria Math" w:eastAsia="Times New Roman" w:hAnsi="Cambria Math" w:cs="Times New Roman"/>
            <w:sz w:val="20"/>
          </w:rPr>
          <m:t>k</m:t>
        </m:r>
      </m:oMath>
      <w:r>
        <w:rPr>
          <w:rFonts w:ascii="Palatino" w:eastAsia="Times New Roman" w:hAnsi="Palatino" w:cs="Times New Roman"/>
          <w:sz w:val="20"/>
        </w:rPr>
        <w:t xml:space="preserve"> different “</w:t>
      </w:r>
      <w:proofErr w:type="spellStart"/>
      <w:r>
        <w:rPr>
          <w:rFonts w:ascii="Palatino" w:eastAsia="Times New Roman" w:hAnsi="Palatino" w:cs="Times New Roman"/>
          <w:sz w:val="20"/>
        </w:rPr>
        <w:t>sp</w:t>
      </w:r>
      <w:r>
        <w:rPr>
          <w:rFonts w:ascii="Palatino" w:eastAsia="Times New Roman" w:hAnsi="Palatino" w:cs="Times New Roman"/>
          <w:sz w:val="20"/>
        </w:rPr>
        <w:t>e</w:t>
      </w:r>
      <w:r>
        <w:rPr>
          <w:rFonts w:ascii="Palatino" w:eastAsia="Times New Roman" w:hAnsi="Palatino" w:cs="Times New Roman"/>
          <w:sz w:val="20"/>
        </w:rPr>
        <w:t>cies”of</w:t>
      </w:r>
      <w:proofErr w:type="spellEnd"/>
      <w:r>
        <w:rPr>
          <w:rFonts w:ascii="Palatino" w:eastAsia="Times New Roman" w:hAnsi="Palatino" w:cs="Times New Roman"/>
          <w:sz w:val="20"/>
        </w:rPr>
        <w:t xml:space="preserve"> cells for a training data set containing </w:t>
      </w:r>
      <m:oMath>
        <m:r>
          <w:rPr>
            <w:rFonts w:ascii="Cambria Math" w:eastAsia="Times New Roman" w:hAnsi="Cambria Math" w:cs="Times New Roman"/>
            <w:sz w:val="20"/>
          </w:rPr>
          <m:t>k</m:t>
        </m:r>
      </m:oMath>
      <w:r>
        <w:rPr>
          <w:rFonts w:ascii="Palatino" w:eastAsia="Times New Roman" w:hAnsi="Palatino" w:cs="Times New Roman"/>
          <w:sz w:val="20"/>
        </w:rPr>
        <w:t xml:space="preserve"> classes of data, natural bou</w:t>
      </w:r>
      <w:proofErr w:type="spellStart"/>
      <w:r>
        <w:rPr>
          <w:rFonts w:ascii="Palatino" w:eastAsia="Times New Roman" w:hAnsi="Palatino" w:cs="Times New Roman"/>
          <w:sz w:val="20"/>
        </w:rPr>
        <w:t>ndaries</w:t>
      </w:r>
      <w:proofErr w:type="spellEnd"/>
      <w:r>
        <w:rPr>
          <w:rFonts w:ascii="Palatino" w:eastAsia="Times New Roman" w:hAnsi="Palatino" w:cs="Times New Roman"/>
          <w:sz w:val="20"/>
        </w:rPr>
        <w:t xml:space="preserve"> between these classes can be drawn.  The r</w:t>
      </w:r>
      <w:r>
        <w:rPr>
          <w:rFonts w:ascii="Palatino" w:eastAsia="Times New Roman" w:hAnsi="Palatino" w:cs="Times New Roman"/>
          <w:sz w:val="20"/>
        </w:rPr>
        <w:t>e</w:t>
      </w:r>
      <w:r>
        <w:rPr>
          <w:rFonts w:ascii="Palatino" w:eastAsia="Times New Roman" w:hAnsi="Palatino" w:cs="Times New Roman"/>
          <w:sz w:val="20"/>
        </w:rPr>
        <w:t xml:space="preserve">sults of the cellular automation along with the bins used to map the dataset to the cell space can be used to develop </w:t>
      </w:r>
      <w:r w:rsidR="003633D8">
        <w:rPr>
          <w:rFonts w:ascii="Palatino" w:eastAsia="Times New Roman" w:hAnsi="Palatino" w:cs="Times New Roman"/>
          <w:sz w:val="20"/>
        </w:rPr>
        <w:t xml:space="preserve">class </w:t>
      </w:r>
      <w:r>
        <w:rPr>
          <w:rFonts w:ascii="Palatino" w:eastAsia="Times New Roman" w:hAnsi="Palatino" w:cs="Times New Roman"/>
          <w:sz w:val="20"/>
        </w:rPr>
        <w:t>predictions for data points outside of the training set.</w:t>
      </w:r>
      <w:r w:rsidR="003633D8">
        <w:rPr>
          <w:rFonts w:ascii="Palatino" w:eastAsia="Times New Roman" w:hAnsi="Palatino" w:cs="Times New Roman"/>
          <w:sz w:val="20"/>
        </w:rPr>
        <w:t xml:space="preserve">  This is done simply by d</w:t>
      </w:r>
      <w:r w:rsidR="003633D8">
        <w:rPr>
          <w:rFonts w:ascii="Palatino" w:eastAsia="Times New Roman" w:hAnsi="Palatino" w:cs="Times New Roman"/>
          <w:sz w:val="20"/>
        </w:rPr>
        <w:t>e</w:t>
      </w:r>
      <w:r w:rsidR="003633D8">
        <w:rPr>
          <w:rFonts w:ascii="Palatino" w:eastAsia="Times New Roman" w:hAnsi="Palatino" w:cs="Times New Roman"/>
          <w:sz w:val="20"/>
        </w:rPr>
        <w:t>termining which “species” is assigned to the space co</w:t>
      </w:r>
      <w:r w:rsidR="003633D8">
        <w:rPr>
          <w:rFonts w:ascii="Palatino" w:eastAsia="Times New Roman" w:hAnsi="Palatino" w:cs="Times New Roman"/>
          <w:sz w:val="20"/>
        </w:rPr>
        <w:t>r</w:t>
      </w:r>
      <w:r w:rsidR="003633D8">
        <w:rPr>
          <w:rFonts w:ascii="Palatino" w:eastAsia="Times New Roman" w:hAnsi="Palatino" w:cs="Times New Roman"/>
          <w:sz w:val="20"/>
        </w:rPr>
        <w:t>respon</w:t>
      </w:r>
      <w:r w:rsidR="003633D8">
        <w:rPr>
          <w:rFonts w:ascii="Palatino" w:eastAsia="Times New Roman" w:hAnsi="Palatino" w:cs="Times New Roman"/>
          <w:sz w:val="20"/>
        </w:rPr>
        <w:t>d</w:t>
      </w:r>
      <w:r w:rsidR="003633D8">
        <w:rPr>
          <w:rFonts w:ascii="Palatino" w:eastAsia="Times New Roman" w:hAnsi="Palatino" w:cs="Times New Roman"/>
          <w:sz w:val="20"/>
        </w:rPr>
        <w:t xml:space="preserve">ing to the bins within which the </w:t>
      </w:r>
      <w:proofErr w:type="spellStart"/>
      <w:r w:rsidR="003633D8">
        <w:rPr>
          <w:rFonts w:ascii="Palatino" w:eastAsia="Times New Roman" w:hAnsi="Palatino" w:cs="Times New Roman"/>
          <w:sz w:val="20"/>
        </w:rPr>
        <w:t>datapoints</w:t>
      </w:r>
      <w:proofErr w:type="spellEnd"/>
      <w:r w:rsidR="003633D8">
        <w:rPr>
          <w:rFonts w:ascii="Palatino" w:eastAsia="Times New Roman" w:hAnsi="Palatino" w:cs="Times New Roman"/>
          <w:sz w:val="20"/>
        </w:rPr>
        <w:t xml:space="preserve"> fall.</w:t>
      </w:r>
    </w:p>
    <w:p w14:paraId="07586EDE" w14:textId="77777777" w:rsidR="003633D8" w:rsidRDefault="003633D8" w:rsidP="00E169C0">
      <w:pPr>
        <w:pStyle w:val="NoSpacing"/>
        <w:tabs>
          <w:tab w:val="right" w:pos="4680"/>
        </w:tabs>
        <w:rPr>
          <w:rFonts w:ascii="Palatino" w:eastAsia="Times New Roman" w:hAnsi="Palatino" w:cs="Times New Roman"/>
          <w:sz w:val="20"/>
        </w:rPr>
      </w:pPr>
    </w:p>
    <w:p w14:paraId="66001250" w14:textId="57C2E1A7" w:rsidR="00EF72DF" w:rsidRDefault="00EF72DF" w:rsidP="00E169C0">
      <w:pPr>
        <w:pStyle w:val="NoSpacing"/>
        <w:tabs>
          <w:tab w:val="right" w:pos="4680"/>
        </w:tabs>
        <w:rPr>
          <w:rFonts w:ascii="Palatino" w:eastAsia="Times New Roman" w:hAnsi="Palatino" w:cs="Times New Roman"/>
          <w:sz w:val="20"/>
        </w:rPr>
      </w:pPr>
      <w:r>
        <w:rPr>
          <w:rFonts w:ascii="Palatino" w:eastAsia="Times New Roman" w:hAnsi="Palatino" w:cs="Times New Roman"/>
          <w:sz w:val="20"/>
        </w:rPr>
        <w:t xml:space="preserve">Additionally, the boundaries that develop between species </w:t>
      </w:r>
      <w:r w:rsidR="000E220E">
        <w:rPr>
          <w:rFonts w:ascii="Palatino" w:eastAsia="Times New Roman" w:hAnsi="Palatino" w:cs="Times New Roman"/>
          <w:sz w:val="20"/>
        </w:rPr>
        <w:t>could</w:t>
      </w:r>
      <w:r>
        <w:rPr>
          <w:rFonts w:ascii="Palatino" w:eastAsia="Times New Roman" w:hAnsi="Palatino" w:cs="Times New Roman"/>
          <w:sz w:val="20"/>
        </w:rPr>
        <w:t xml:space="preserve"> be extracted and used to fit polynom</w:t>
      </w:r>
      <w:r w:rsidR="003633D8">
        <w:rPr>
          <w:rFonts w:ascii="Palatino" w:eastAsia="Times New Roman" w:hAnsi="Palatino" w:cs="Times New Roman"/>
          <w:sz w:val="20"/>
        </w:rPr>
        <w:t>ials for classif</w:t>
      </w:r>
      <w:r w:rsidR="003633D8">
        <w:rPr>
          <w:rFonts w:ascii="Palatino" w:eastAsia="Times New Roman" w:hAnsi="Palatino" w:cs="Times New Roman"/>
          <w:sz w:val="20"/>
        </w:rPr>
        <w:t>i</w:t>
      </w:r>
      <w:r w:rsidR="003633D8">
        <w:rPr>
          <w:rFonts w:ascii="Palatino" w:eastAsia="Times New Roman" w:hAnsi="Palatino" w:cs="Times New Roman"/>
          <w:sz w:val="20"/>
        </w:rPr>
        <w:t xml:space="preserve">cation purposes.  An example of this can be seen in the following figure in which a randomly </w:t>
      </w:r>
      <w:proofErr w:type="gramStart"/>
      <w:r w:rsidR="003633D8">
        <w:rPr>
          <w:rFonts w:ascii="Palatino" w:eastAsia="Times New Roman" w:hAnsi="Palatino" w:cs="Times New Roman"/>
          <w:sz w:val="20"/>
        </w:rPr>
        <w:t>ge</w:t>
      </w:r>
      <w:r w:rsidR="003633D8">
        <w:rPr>
          <w:rFonts w:ascii="Palatino" w:eastAsia="Times New Roman" w:hAnsi="Palatino" w:cs="Times New Roman"/>
          <w:sz w:val="20"/>
        </w:rPr>
        <w:t>n</w:t>
      </w:r>
      <w:r w:rsidR="003633D8">
        <w:rPr>
          <w:rFonts w:ascii="Palatino" w:eastAsia="Times New Roman" w:hAnsi="Palatino" w:cs="Times New Roman"/>
          <w:sz w:val="20"/>
        </w:rPr>
        <w:t>erated</w:t>
      </w:r>
      <w:r>
        <w:rPr>
          <w:rFonts w:ascii="Palatino" w:eastAsia="Times New Roman" w:hAnsi="Palatino" w:cs="Times New Roman"/>
          <w:sz w:val="20"/>
        </w:rPr>
        <w:t xml:space="preserve">  </w:t>
      </w:r>
      <w:r w:rsidR="003633D8">
        <w:rPr>
          <w:rFonts w:ascii="Palatino" w:eastAsia="Times New Roman" w:hAnsi="Palatino" w:cs="Times New Roman"/>
          <w:sz w:val="20"/>
        </w:rPr>
        <w:t>cell</w:t>
      </w:r>
      <w:proofErr w:type="gramEnd"/>
      <w:r w:rsidR="003633D8">
        <w:rPr>
          <w:rFonts w:ascii="Palatino" w:eastAsia="Times New Roman" w:hAnsi="Palatino" w:cs="Times New Roman"/>
          <w:sz w:val="20"/>
        </w:rPr>
        <w:t xml:space="preserve"> boundary is fitted with polynomials of va</w:t>
      </w:r>
      <w:r w:rsidR="003633D8">
        <w:rPr>
          <w:rFonts w:ascii="Palatino" w:eastAsia="Times New Roman" w:hAnsi="Palatino" w:cs="Times New Roman"/>
          <w:sz w:val="20"/>
        </w:rPr>
        <w:t>r</w:t>
      </w:r>
      <w:r w:rsidR="003633D8">
        <w:rPr>
          <w:rFonts w:ascii="Palatino" w:eastAsia="Times New Roman" w:hAnsi="Palatino" w:cs="Times New Roman"/>
          <w:sz w:val="20"/>
        </w:rPr>
        <w:t>ying degree in the cell space.  Given that boundary fitting is a n</w:t>
      </w:r>
      <w:r w:rsidR="003633D8">
        <w:rPr>
          <w:rFonts w:ascii="Palatino" w:eastAsia="Times New Roman" w:hAnsi="Palatino" w:cs="Times New Roman"/>
          <w:sz w:val="20"/>
        </w:rPr>
        <w:t>u</w:t>
      </w:r>
      <w:r w:rsidR="003633D8">
        <w:rPr>
          <w:rFonts w:ascii="Palatino" w:eastAsia="Times New Roman" w:hAnsi="Palatino" w:cs="Times New Roman"/>
          <w:sz w:val="20"/>
        </w:rPr>
        <w:t xml:space="preserve">merical analysis problem that is beyond the scope of this paper, the built-in functionality of </w:t>
      </w:r>
      <w:proofErr w:type="spellStart"/>
      <w:r w:rsidR="003633D8">
        <w:rPr>
          <w:rFonts w:ascii="Palatino" w:eastAsia="Times New Roman" w:hAnsi="Palatino" w:cs="Times New Roman"/>
          <w:sz w:val="20"/>
        </w:rPr>
        <w:t>numpy’s</w:t>
      </w:r>
      <w:proofErr w:type="spellEnd"/>
      <w:r w:rsidR="003633D8">
        <w:rPr>
          <w:rFonts w:ascii="Palatino" w:eastAsia="Times New Roman" w:hAnsi="Palatino" w:cs="Times New Roman"/>
          <w:sz w:val="20"/>
        </w:rPr>
        <w:t xml:space="preserve"> </w:t>
      </w:r>
      <w:proofErr w:type="spellStart"/>
      <w:r w:rsidR="003633D8">
        <w:rPr>
          <w:rFonts w:ascii="Palatino" w:eastAsia="Times New Roman" w:hAnsi="Palatino" w:cs="Times New Roman"/>
          <w:sz w:val="20"/>
        </w:rPr>
        <w:t>polyfit</w:t>
      </w:r>
      <w:proofErr w:type="spellEnd"/>
      <w:r w:rsidR="003633D8">
        <w:rPr>
          <w:rFonts w:ascii="Palatino" w:eastAsia="Times New Roman" w:hAnsi="Palatino" w:cs="Times New Roman"/>
          <w:sz w:val="20"/>
        </w:rPr>
        <w:t xml:space="preserve"> functio</w:t>
      </w:r>
      <w:r w:rsidR="001D0EF3">
        <w:rPr>
          <w:rFonts w:ascii="Palatino" w:eastAsia="Times New Roman" w:hAnsi="Palatino" w:cs="Times New Roman"/>
          <w:sz w:val="20"/>
        </w:rPr>
        <w:t xml:space="preserve">n is leveraged for this task.  </w:t>
      </w:r>
      <w:r w:rsidR="003633D8">
        <w:rPr>
          <w:rFonts w:ascii="Palatino" w:eastAsia="Times New Roman" w:hAnsi="Palatino" w:cs="Times New Roman"/>
          <w:sz w:val="20"/>
        </w:rPr>
        <w:t>The python code used to create this example can be found in “bound</w:t>
      </w:r>
      <w:r w:rsidR="003633D8">
        <w:rPr>
          <w:rFonts w:ascii="Palatino" w:eastAsia="Times New Roman" w:hAnsi="Palatino" w:cs="Times New Roman"/>
          <w:sz w:val="20"/>
        </w:rPr>
        <w:t>a</w:t>
      </w:r>
      <w:r w:rsidR="001D0EF3">
        <w:rPr>
          <w:rFonts w:ascii="Palatino" w:eastAsia="Times New Roman" w:hAnsi="Palatino" w:cs="Times New Roman"/>
          <w:sz w:val="20"/>
        </w:rPr>
        <w:t>ry_fitting.py”.</w:t>
      </w:r>
    </w:p>
    <w:p w14:paraId="3DD0579B" w14:textId="77777777" w:rsidR="003633D8" w:rsidRDefault="003633D8" w:rsidP="00E169C0">
      <w:pPr>
        <w:pStyle w:val="NoSpacing"/>
        <w:tabs>
          <w:tab w:val="right" w:pos="4680"/>
        </w:tabs>
        <w:rPr>
          <w:rFonts w:ascii="Palatino" w:eastAsia="Times New Roman" w:hAnsi="Palatino" w:cs="Times New Roman"/>
          <w:sz w:val="20"/>
        </w:rPr>
      </w:pPr>
    </w:p>
    <w:p w14:paraId="7CBD996A" w14:textId="77777777" w:rsidR="003633D8" w:rsidRDefault="003633D8" w:rsidP="00E169C0">
      <w:pPr>
        <w:pStyle w:val="NoSpacing"/>
        <w:tabs>
          <w:tab w:val="right" w:pos="4680"/>
        </w:tabs>
        <w:rPr>
          <w:rFonts w:ascii="Palatino" w:eastAsia="Times New Roman" w:hAnsi="Palatino" w:cs="Times New Roman"/>
          <w:sz w:val="20"/>
        </w:rPr>
      </w:pPr>
    </w:p>
    <w:p w14:paraId="44974FBE" w14:textId="77777777" w:rsidR="00C01FD8" w:rsidRDefault="00C01FD8" w:rsidP="003633D8">
      <w:pPr>
        <w:pStyle w:val="Heading1"/>
        <w:ind w:left="0" w:firstLine="0"/>
        <w:rPr>
          <w:color w:val="000000"/>
        </w:rPr>
      </w:pPr>
      <w:r>
        <w:rPr>
          <w:color w:val="000000"/>
        </w:rPr>
        <w:lastRenderedPageBreak/>
        <w:t>3</w:t>
      </w:r>
      <w:r>
        <w:rPr>
          <w:color w:val="000000"/>
        </w:rPr>
        <w:tab/>
        <w:t>Results</w:t>
      </w:r>
    </w:p>
    <w:p w14:paraId="4146379D" w14:textId="77777777" w:rsidR="003633D8" w:rsidRDefault="003633D8" w:rsidP="00A5786A">
      <w:pPr>
        <w:pStyle w:val="PARAGRAPHnoindent"/>
        <w:rPr>
          <w:color w:val="000000"/>
        </w:rPr>
      </w:pPr>
    </w:p>
    <w:p w14:paraId="44974FC0" w14:textId="3E8FD96B" w:rsidR="00C01FD8" w:rsidRDefault="00EF72DF" w:rsidP="00A5786A">
      <w:pPr>
        <w:pStyle w:val="PARAGRAPHnoindent"/>
        <w:rPr>
          <w:color w:val="000000"/>
        </w:rPr>
      </w:pPr>
      <w:r>
        <w:rPr>
          <w:color w:val="000000"/>
        </w:rPr>
        <w:t xml:space="preserve">Several experiments were conducted to determine the viability </w:t>
      </w:r>
      <w:r w:rsidR="004E365A">
        <w:rPr>
          <w:color w:val="000000"/>
        </w:rPr>
        <w:t>of this classification method.</w:t>
      </w:r>
      <w:r w:rsidR="003C203B">
        <w:rPr>
          <w:color w:val="000000"/>
        </w:rPr>
        <w:t xml:space="preserve">  The goal of these exper</w:t>
      </w:r>
      <w:r w:rsidR="003C203B">
        <w:rPr>
          <w:color w:val="000000"/>
        </w:rPr>
        <w:t>i</w:t>
      </w:r>
      <w:r w:rsidR="003C203B">
        <w:rPr>
          <w:color w:val="000000"/>
        </w:rPr>
        <w:t>ments was to assess the performance of this method as a classifier when compared to other cellular automata, compared to other classification methods, and given di</w:t>
      </w:r>
      <w:r w:rsidR="003C203B">
        <w:rPr>
          <w:color w:val="000000"/>
        </w:rPr>
        <w:t>f</w:t>
      </w:r>
      <w:r w:rsidR="003C203B">
        <w:rPr>
          <w:color w:val="000000"/>
        </w:rPr>
        <w:t>ferent data sizes.</w:t>
      </w:r>
    </w:p>
    <w:p w14:paraId="44974FC1" w14:textId="77777777" w:rsidR="0027666D" w:rsidRDefault="0027666D" w:rsidP="00EF72DF">
      <w:pPr>
        <w:pStyle w:val="PARAGRAPH"/>
        <w:ind w:firstLine="0"/>
      </w:pPr>
    </w:p>
    <w:p w14:paraId="50969417" w14:textId="77777777" w:rsidR="0087200C" w:rsidRDefault="0087200C" w:rsidP="00EF72DF">
      <w:pPr>
        <w:pStyle w:val="PARAGRAPH"/>
        <w:ind w:firstLine="0"/>
      </w:pPr>
    </w:p>
    <w:p w14:paraId="44974FC2" w14:textId="5F2ACFE5" w:rsidR="0027666D" w:rsidRDefault="0027666D" w:rsidP="0027666D">
      <w:pPr>
        <w:pStyle w:val="Heading2"/>
        <w:spacing w:before="0"/>
        <w:rPr>
          <w:color w:val="000000"/>
        </w:rPr>
      </w:pPr>
      <w:r>
        <w:rPr>
          <w:color w:val="000000"/>
        </w:rPr>
        <w:t xml:space="preserve">3.1 </w:t>
      </w:r>
      <w:r w:rsidR="004E365A">
        <w:rPr>
          <w:color w:val="000000"/>
        </w:rPr>
        <w:t>Comparison to Simple Cell Growth via von Neumann and Moore Neighborhoods</w:t>
      </w:r>
    </w:p>
    <w:p w14:paraId="44974FC3" w14:textId="77777777" w:rsidR="00750188" w:rsidRDefault="00750188" w:rsidP="0027666D">
      <w:pPr>
        <w:pStyle w:val="PARAGRAPHnoindent"/>
        <w:rPr>
          <w:color w:val="000000"/>
        </w:rPr>
      </w:pPr>
    </w:p>
    <w:p w14:paraId="04CA0DE0" w14:textId="77777777" w:rsidR="001D0EF3" w:rsidRDefault="001D0EF3" w:rsidP="00C80BE0">
      <w:pPr>
        <w:pStyle w:val="FIGURECAPTION"/>
        <w:framePr w:w="4969" w:h="6004" w:hRule="exact" w:wrap="around" w:vAnchor="page" w:hAnchor="page" w:x="5821" w:y="5716"/>
        <w:spacing w:after="0" w:line="240" w:lineRule="auto"/>
        <w:rPr>
          <w:b/>
          <w:color w:val="000000"/>
        </w:rPr>
      </w:pPr>
      <w:r>
        <w:rPr>
          <w:noProof/>
        </w:rPr>
        <w:drawing>
          <wp:inline distT="0" distB="0" distL="0" distR="0" wp14:anchorId="3F5ACE8C" wp14:editId="549B7AFD">
            <wp:extent cx="3103245" cy="3176402"/>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103245" cy="3176402"/>
                    </a:xfrm>
                    <a:prstGeom prst="rect">
                      <a:avLst/>
                    </a:prstGeom>
                  </pic:spPr>
                </pic:pic>
              </a:graphicData>
            </a:graphic>
          </wp:inline>
        </w:drawing>
      </w:r>
    </w:p>
    <w:p w14:paraId="5682EB58" w14:textId="77777777" w:rsidR="001D0EF3" w:rsidRDefault="001D0EF3" w:rsidP="00C80BE0">
      <w:pPr>
        <w:pStyle w:val="FIGURECAPTION"/>
        <w:framePr w:w="4969" w:h="6004" w:hRule="exact" w:wrap="around" w:vAnchor="page" w:hAnchor="page" w:x="5821" w:y="5716"/>
        <w:spacing w:after="0" w:line="240" w:lineRule="auto"/>
        <w:rPr>
          <w:color w:val="000000"/>
        </w:rPr>
      </w:pPr>
      <w:r w:rsidRPr="00C40475">
        <w:rPr>
          <w:b/>
          <w:color w:val="000000"/>
        </w:rPr>
        <w:t xml:space="preserve">Fig. </w:t>
      </w:r>
      <w:r>
        <w:rPr>
          <w:b/>
          <w:color w:val="000000"/>
        </w:rPr>
        <w:t>12</w:t>
      </w:r>
      <w:r>
        <w:rPr>
          <w:color w:val="000000"/>
        </w:rPr>
        <w:t>: Results of attempts to grow a parabolic classifier.  For ra</w:t>
      </w:r>
      <w:r>
        <w:rPr>
          <w:color w:val="000000"/>
        </w:rPr>
        <w:t>n</w:t>
      </w:r>
      <w:r>
        <w:rPr>
          <w:color w:val="000000"/>
        </w:rPr>
        <w:t>domly selected data (number of data points in each class not nece</w:t>
      </w:r>
      <w:r>
        <w:rPr>
          <w:color w:val="000000"/>
        </w:rPr>
        <w:t>s</w:t>
      </w:r>
      <w:r>
        <w:rPr>
          <w:color w:val="000000"/>
        </w:rPr>
        <w:t xml:space="preserve">sarily equal) the plots correspond to the following numbers of starting </w:t>
      </w:r>
      <w:proofErr w:type="spellStart"/>
      <w:r>
        <w:rPr>
          <w:color w:val="000000"/>
        </w:rPr>
        <w:t>datapoints</w:t>
      </w:r>
      <w:proofErr w:type="spellEnd"/>
      <w:r>
        <w:rPr>
          <w:color w:val="000000"/>
        </w:rPr>
        <w:t xml:space="preserve"> (between both classes): 10 (upper-left), 50 (upper-right), 100 (lower-left), 1000 (lower-right)</w:t>
      </w:r>
    </w:p>
    <w:p w14:paraId="5C9A0BE3" w14:textId="78B75D58" w:rsidR="00932AF0" w:rsidRDefault="004E365A" w:rsidP="00E5692D">
      <w:pPr>
        <w:pStyle w:val="PARAGRAPHnoindent"/>
        <w:rPr>
          <w:color w:val="000000"/>
        </w:rPr>
      </w:pPr>
      <w:r>
        <w:rPr>
          <w:color w:val="000000"/>
        </w:rPr>
        <w:t xml:space="preserve">Side-by-side simulations using the “gradient” cell growth method and simple </w:t>
      </w:r>
      <w:r w:rsidR="00932AF0">
        <w:rPr>
          <w:color w:val="000000"/>
        </w:rPr>
        <w:t>von Neumann and Moore neighbo</w:t>
      </w:r>
      <w:r w:rsidR="00932AF0">
        <w:rPr>
          <w:color w:val="000000"/>
        </w:rPr>
        <w:t>r</w:t>
      </w:r>
      <w:r w:rsidR="00932AF0">
        <w:rPr>
          <w:color w:val="000000"/>
        </w:rPr>
        <w:t xml:space="preserve">hood </w:t>
      </w:r>
      <w:r>
        <w:rPr>
          <w:color w:val="000000"/>
        </w:rPr>
        <w:t xml:space="preserve">growth methods were conducted to determine if added </w:t>
      </w:r>
      <w:r w:rsidR="00AE769E">
        <w:rPr>
          <w:color w:val="000000"/>
        </w:rPr>
        <w:t>update</w:t>
      </w:r>
      <w:r w:rsidR="0077473B">
        <w:rPr>
          <w:color w:val="000000"/>
        </w:rPr>
        <w:t xml:space="preserve"> rule complexity</w:t>
      </w:r>
      <w:r>
        <w:rPr>
          <w:color w:val="000000"/>
        </w:rPr>
        <w:t xml:space="preserve"> is beneficial in te</w:t>
      </w:r>
      <w:r w:rsidR="00932AF0">
        <w:rPr>
          <w:color w:val="000000"/>
        </w:rPr>
        <w:t>rms of cla</w:t>
      </w:r>
      <w:r w:rsidR="00932AF0">
        <w:rPr>
          <w:color w:val="000000"/>
        </w:rPr>
        <w:t>s</w:t>
      </w:r>
      <w:r w:rsidR="00932AF0">
        <w:rPr>
          <w:color w:val="000000"/>
        </w:rPr>
        <w:t>sification results.  In this context, “simple” growth means that the species of a cell is determined by the sp</w:t>
      </w:r>
      <w:r w:rsidR="00932AF0">
        <w:rPr>
          <w:color w:val="000000"/>
        </w:rPr>
        <w:t>e</w:t>
      </w:r>
      <w:r w:rsidR="00932AF0">
        <w:rPr>
          <w:color w:val="000000"/>
        </w:rPr>
        <w:t>cies found most fr</w:t>
      </w:r>
      <w:r w:rsidR="00932AF0">
        <w:rPr>
          <w:color w:val="000000"/>
        </w:rPr>
        <w:t>e</w:t>
      </w:r>
      <w:r w:rsidR="00932AF0">
        <w:rPr>
          <w:color w:val="000000"/>
        </w:rPr>
        <w:t>quently in the neighborhood of that cell.</w:t>
      </w:r>
      <w:r>
        <w:rPr>
          <w:color w:val="000000"/>
        </w:rPr>
        <w:t xml:space="preserve">  Relevant python files used for these tests are “bi</w:t>
      </w:r>
      <w:r>
        <w:rPr>
          <w:color w:val="000000"/>
        </w:rPr>
        <w:t>o</w:t>
      </w:r>
      <w:r>
        <w:rPr>
          <w:color w:val="000000"/>
        </w:rPr>
        <w:t>system.py”, “vonneumann_biosystem.py”, “moore_biosystem.p</w:t>
      </w:r>
      <w:r w:rsidR="00E46AA1">
        <w:rPr>
          <w:color w:val="000000"/>
        </w:rPr>
        <w:t>y”, and “run_2d_comparision.py”.</w:t>
      </w:r>
    </w:p>
    <w:p w14:paraId="18521AE7" w14:textId="77777777" w:rsidR="00932AF0" w:rsidRDefault="00932AF0" w:rsidP="00E5692D">
      <w:pPr>
        <w:pStyle w:val="PARAGRAPHnoindent"/>
        <w:rPr>
          <w:color w:val="000000"/>
        </w:rPr>
      </w:pPr>
    </w:p>
    <w:p w14:paraId="44974FC4" w14:textId="19D08C73" w:rsidR="001E198A" w:rsidRDefault="004E365A" w:rsidP="00E5692D">
      <w:pPr>
        <w:pStyle w:val="PARAGRAPHnoindent"/>
        <w:rPr>
          <w:color w:val="000000"/>
        </w:rPr>
      </w:pPr>
      <w:r>
        <w:rPr>
          <w:color w:val="000000"/>
        </w:rPr>
        <w:t>Many trials were con</w:t>
      </w:r>
      <w:r w:rsidR="00E46AA1">
        <w:rPr>
          <w:color w:val="000000"/>
        </w:rPr>
        <w:t>duc</w:t>
      </w:r>
      <w:r w:rsidR="00E46AA1">
        <w:rPr>
          <w:color w:val="000000"/>
        </w:rPr>
        <w:t>t</w:t>
      </w:r>
      <w:r w:rsidR="00E46AA1">
        <w:rPr>
          <w:color w:val="000000"/>
        </w:rPr>
        <w:t xml:space="preserve">ed, </w:t>
      </w:r>
      <w:r w:rsidR="0088122A">
        <w:rPr>
          <w:color w:val="000000"/>
        </w:rPr>
        <w:t>some</w:t>
      </w:r>
      <w:r w:rsidR="00E46AA1">
        <w:rPr>
          <w:color w:val="000000"/>
        </w:rPr>
        <w:t xml:space="preserve"> of which can be seen in Appendix 1.</w:t>
      </w:r>
      <w:r w:rsidR="0088122A">
        <w:rPr>
          <w:color w:val="000000"/>
        </w:rPr>
        <w:t xml:space="preserve">  All trials used 300 </w:t>
      </w:r>
      <w:proofErr w:type="spellStart"/>
      <w:r w:rsidR="0088122A">
        <w:rPr>
          <w:color w:val="000000"/>
        </w:rPr>
        <w:t>datapoints</w:t>
      </w:r>
      <w:proofErr w:type="spellEnd"/>
      <w:r w:rsidR="0088122A">
        <w:rPr>
          <w:color w:val="000000"/>
        </w:rPr>
        <w:t xml:space="preserve"> drawn in equal amounts from three Gaussian distributions.  Add</w:t>
      </w:r>
      <w:r w:rsidR="0088122A">
        <w:rPr>
          <w:color w:val="000000"/>
        </w:rPr>
        <w:t>i</w:t>
      </w:r>
      <w:r w:rsidR="0088122A">
        <w:rPr>
          <w:color w:val="000000"/>
        </w:rPr>
        <w:t>tionally, a 20-by-20 grid of cells was used and the simul</w:t>
      </w:r>
      <w:r w:rsidR="0088122A">
        <w:rPr>
          <w:color w:val="000000"/>
        </w:rPr>
        <w:t>a</w:t>
      </w:r>
      <w:r w:rsidR="0088122A">
        <w:rPr>
          <w:color w:val="000000"/>
        </w:rPr>
        <w:t>tion was conducted for 100 growth cycles.</w:t>
      </w:r>
      <w:r w:rsidR="00E46AA1">
        <w:rPr>
          <w:color w:val="000000"/>
        </w:rPr>
        <w:t xml:space="preserve">  The following figure shows a specific simulation for which the “grad</w:t>
      </w:r>
      <w:r w:rsidR="00E46AA1">
        <w:rPr>
          <w:color w:val="000000"/>
        </w:rPr>
        <w:t>i</w:t>
      </w:r>
      <w:r w:rsidR="00E46AA1">
        <w:rPr>
          <w:color w:val="000000"/>
        </w:rPr>
        <w:t>ent” method seemed to exhi</w:t>
      </w:r>
      <w:r w:rsidR="00E46AA1">
        <w:rPr>
          <w:color w:val="000000"/>
        </w:rPr>
        <w:t>b</w:t>
      </w:r>
      <w:r w:rsidR="00E46AA1">
        <w:rPr>
          <w:color w:val="000000"/>
        </w:rPr>
        <w:t>it better performance than simple cell growth:</w:t>
      </w:r>
    </w:p>
    <w:p w14:paraId="0E4D6288" w14:textId="77777777" w:rsidR="001D0EF3" w:rsidRDefault="001D0EF3" w:rsidP="001D0EF3">
      <w:pPr>
        <w:pStyle w:val="FIGURECAPTION"/>
        <w:framePr w:w="4969" w:h="2365" w:hRule="exact" w:wrap="around" w:vAnchor="page" w:hAnchor="page" w:x="586" w:y="8986"/>
        <w:spacing w:after="0" w:line="240" w:lineRule="auto"/>
        <w:rPr>
          <w:b/>
          <w:color w:val="000000"/>
        </w:rPr>
      </w:pPr>
      <w:r>
        <w:rPr>
          <w:noProof/>
        </w:rPr>
        <w:drawing>
          <wp:inline distT="0" distB="0" distL="0" distR="0" wp14:anchorId="5B933D93" wp14:editId="485F2D21">
            <wp:extent cx="3103245" cy="78741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03245" cy="787415"/>
                    </a:xfrm>
                    <a:prstGeom prst="rect">
                      <a:avLst/>
                    </a:prstGeom>
                  </pic:spPr>
                </pic:pic>
              </a:graphicData>
            </a:graphic>
          </wp:inline>
        </w:drawing>
      </w:r>
    </w:p>
    <w:p w14:paraId="49C9BC98" w14:textId="77777777" w:rsidR="001D0EF3" w:rsidRDefault="001D0EF3" w:rsidP="001D0EF3">
      <w:pPr>
        <w:pStyle w:val="FIGURECAPTION"/>
        <w:framePr w:w="4969" w:h="2365" w:hRule="exact" w:wrap="around" w:vAnchor="page" w:hAnchor="page" w:x="586" w:y="8986"/>
        <w:spacing w:after="0" w:line="240" w:lineRule="auto"/>
        <w:rPr>
          <w:b/>
          <w:color w:val="000000"/>
        </w:rPr>
      </w:pPr>
    </w:p>
    <w:p w14:paraId="5B54EE1B" w14:textId="77777777" w:rsidR="001D0EF3" w:rsidRDefault="001D0EF3" w:rsidP="001D0EF3">
      <w:pPr>
        <w:pStyle w:val="FIGURECAPTION"/>
        <w:framePr w:w="4969" w:h="2365" w:hRule="exact" w:wrap="around" w:vAnchor="page" w:hAnchor="page" w:x="586" w:y="8986"/>
        <w:spacing w:after="0" w:line="240" w:lineRule="auto"/>
        <w:rPr>
          <w:color w:val="000000"/>
        </w:rPr>
      </w:pPr>
      <w:r w:rsidRPr="00C40475">
        <w:rPr>
          <w:b/>
          <w:color w:val="000000"/>
        </w:rPr>
        <w:t xml:space="preserve">Fig. </w:t>
      </w:r>
      <w:r>
        <w:rPr>
          <w:b/>
          <w:color w:val="000000"/>
        </w:rPr>
        <w:t>11</w:t>
      </w:r>
      <w:r>
        <w:rPr>
          <w:color w:val="000000"/>
        </w:rPr>
        <w:t>: Specific example of a simulation in which the “gradient” method proposed in this paper outperforms standard von Neumann and Moore cell growth from a classification perspective.  Simulations were co</w:t>
      </w:r>
      <w:r>
        <w:rPr>
          <w:color w:val="000000"/>
        </w:rPr>
        <w:t>n</w:t>
      </w:r>
      <w:r>
        <w:rPr>
          <w:color w:val="000000"/>
        </w:rPr>
        <w:t xml:space="preserve">ducted with 100 </w:t>
      </w:r>
      <w:proofErr w:type="spellStart"/>
      <w:r>
        <w:rPr>
          <w:color w:val="000000"/>
        </w:rPr>
        <w:t>datapoints</w:t>
      </w:r>
      <w:proofErr w:type="spellEnd"/>
      <w:r>
        <w:rPr>
          <w:color w:val="000000"/>
        </w:rPr>
        <w:t xml:space="preserve"> per class, a 20-by-20 grid of cells, and 100 growth cycles.</w:t>
      </w:r>
    </w:p>
    <w:p w14:paraId="68F6E8BB" w14:textId="77777777" w:rsidR="00E46AA1" w:rsidRDefault="00E46AA1" w:rsidP="00E46AA1">
      <w:pPr>
        <w:pStyle w:val="PARAGRAPH"/>
        <w:ind w:firstLine="0"/>
      </w:pPr>
    </w:p>
    <w:p w14:paraId="56B477EB" w14:textId="77777777" w:rsidR="00E46AA1" w:rsidRDefault="00E46AA1" w:rsidP="00E46AA1">
      <w:pPr>
        <w:pStyle w:val="PARAGRAPH"/>
        <w:ind w:firstLine="0"/>
      </w:pPr>
    </w:p>
    <w:p w14:paraId="4540E63D" w14:textId="4D9C62F3" w:rsidR="00E46AA1" w:rsidRPr="00E46AA1" w:rsidRDefault="00E46AA1" w:rsidP="00E46AA1">
      <w:pPr>
        <w:pStyle w:val="PARAGRAPH"/>
        <w:ind w:firstLine="0"/>
      </w:pPr>
      <w:r>
        <w:t>From a qualitative perspective,</w:t>
      </w:r>
      <w:r w:rsidR="00932AF0">
        <w:t xml:space="preserve"> there are several factors that indicate better performance for the “gradient” met</w:t>
      </w:r>
      <w:r w:rsidR="00932AF0">
        <w:t>h</w:t>
      </w:r>
      <w:r w:rsidR="00932AF0">
        <w:t xml:space="preserve">od.  </w:t>
      </w:r>
      <w:r w:rsidR="00FC57B7">
        <w:t>As show</w:t>
      </w:r>
      <w:r w:rsidR="0088122A">
        <w:t>n</w:t>
      </w:r>
      <w:r w:rsidR="00FC57B7">
        <w:t xml:space="preserve"> in Figure 11 and Appendix 1, overlap b</w:t>
      </w:r>
      <w:r w:rsidR="00FC57B7">
        <w:t>e</w:t>
      </w:r>
      <w:r w:rsidR="00FC57B7">
        <w:t>tween data of different classes causes the simple growth methods to produce cells that are outside of the “bound</w:t>
      </w:r>
      <w:r w:rsidR="00FC57B7">
        <w:t>a</w:t>
      </w:r>
      <w:r w:rsidR="00FC57B7">
        <w:t>ry” for their class.  This is also true of the “gradient” method but to a much smaller degree.  Additionally, it can be seen that the “gradient</w:t>
      </w:r>
      <w:r w:rsidR="0088122A">
        <w:t>”</w:t>
      </w:r>
      <w:r w:rsidR="00FC57B7">
        <w:t xml:space="preserve"> method produces smoot</w:t>
      </w:r>
      <w:r w:rsidR="00FC57B7">
        <w:t>h</w:t>
      </w:r>
      <w:r w:rsidR="00FC57B7">
        <w:t>er boundaries which appear to be more optimal for class</w:t>
      </w:r>
      <w:r w:rsidR="00FC57B7">
        <w:t>i</w:t>
      </w:r>
      <w:r w:rsidR="00FC57B7">
        <w:t>fication and better suited for fitting a classification fun</w:t>
      </w:r>
      <w:r w:rsidR="00FC57B7">
        <w:t>c</w:t>
      </w:r>
      <w:r w:rsidR="00FC57B7">
        <w:t>tion to the resulting cell boundary.</w:t>
      </w:r>
    </w:p>
    <w:p w14:paraId="774B44C2" w14:textId="77777777" w:rsidR="004E365A" w:rsidRDefault="004E365A" w:rsidP="004E365A">
      <w:pPr>
        <w:pStyle w:val="PARAGRAPH"/>
        <w:ind w:firstLine="0"/>
      </w:pPr>
    </w:p>
    <w:p w14:paraId="51904FC6" w14:textId="77777777" w:rsidR="0088122A" w:rsidRDefault="0088122A" w:rsidP="00FC57B7">
      <w:pPr>
        <w:pStyle w:val="PARAGRAPH"/>
        <w:ind w:firstLine="0"/>
      </w:pPr>
    </w:p>
    <w:p w14:paraId="3EEA9F0D" w14:textId="7FA24262" w:rsidR="00FC57B7" w:rsidRDefault="00FC57B7" w:rsidP="00FC57B7">
      <w:pPr>
        <w:pStyle w:val="Heading2"/>
        <w:spacing w:before="0"/>
        <w:rPr>
          <w:color w:val="000000"/>
        </w:rPr>
      </w:pPr>
      <w:r>
        <w:rPr>
          <w:color w:val="000000"/>
        </w:rPr>
        <w:lastRenderedPageBreak/>
        <w:t>3.2</w:t>
      </w:r>
      <w:r>
        <w:rPr>
          <w:color w:val="000000"/>
        </w:rPr>
        <w:t xml:space="preserve"> Accuracy Improvements with Increase in Data Size</w:t>
      </w:r>
    </w:p>
    <w:p w14:paraId="49E489B8" w14:textId="77777777" w:rsidR="00FC57B7" w:rsidRDefault="00FC57B7" w:rsidP="00FC57B7">
      <w:pPr>
        <w:pStyle w:val="PARAGRAPHnoindent"/>
        <w:rPr>
          <w:color w:val="000000"/>
        </w:rPr>
      </w:pPr>
    </w:p>
    <w:p w14:paraId="5F842312" w14:textId="43D72E0D" w:rsidR="00FC57B7" w:rsidRDefault="00FC57B7" w:rsidP="00FC57B7">
      <w:pPr>
        <w:pStyle w:val="PARAGRAPHnoindent"/>
        <w:rPr>
          <w:color w:val="000000"/>
        </w:rPr>
      </w:pPr>
      <w:r>
        <w:rPr>
          <w:color w:val="000000"/>
        </w:rPr>
        <w:t xml:space="preserve">As is the case with most classification methods, </w:t>
      </w:r>
      <w:r w:rsidR="001D0EF3">
        <w:rPr>
          <w:color w:val="000000"/>
        </w:rPr>
        <w:t xml:space="preserve">the </w:t>
      </w:r>
      <w:r>
        <w:rPr>
          <w:color w:val="000000"/>
        </w:rPr>
        <w:t>pe</w:t>
      </w:r>
      <w:r>
        <w:rPr>
          <w:color w:val="000000"/>
        </w:rPr>
        <w:t>r</w:t>
      </w:r>
      <w:r>
        <w:rPr>
          <w:color w:val="000000"/>
        </w:rPr>
        <w:t>for</w:t>
      </w:r>
      <w:r>
        <w:rPr>
          <w:color w:val="000000"/>
        </w:rPr>
        <w:t>mance of cellular automat</w:t>
      </w:r>
      <w:r w:rsidR="001D0EF3">
        <w:rPr>
          <w:color w:val="000000"/>
        </w:rPr>
        <w:t>ion</w:t>
      </w:r>
      <w:r>
        <w:rPr>
          <w:color w:val="000000"/>
        </w:rPr>
        <w:t xml:space="preserve"> </w:t>
      </w:r>
      <w:r>
        <w:rPr>
          <w:color w:val="000000"/>
        </w:rPr>
        <w:t>as</w:t>
      </w:r>
      <w:r>
        <w:rPr>
          <w:color w:val="000000"/>
        </w:rPr>
        <w:t xml:space="preserve"> </w:t>
      </w:r>
      <w:r w:rsidR="001D0EF3">
        <w:rPr>
          <w:color w:val="000000"/>
        </w:rPr>
        <w:t xml:space="preserve">a </w:t>
      </w:r>
      <w:r>
        <w:rPr>
          <w:color w:val="000000"/>
        </w:rPr>
        <w:t>classifier improves with an incre</w:t>
      </w:r>
      <w:r w:rsidR="001D0EF3">
        <w:rPr>
          <w:color w:val="000000"/>
        </w:rPr>
        <w:t>asing</w:t>
      </w:r>
      <w:r>
        <w:rPr>
          <w:color w:val="000000"/>
        </w:rPr>
        <w:t xml:space="preserve"> number of observations in the training set.  </w:t>
      </w:r>
      <w:r w:rsidR="0088122A">
        <w:rPr>
          <w:color w:val="000000"/>
        </w:rPr>
        <w:t>To show the effect of training set size on performance of the cellular automation classifier,</w:t>
      </w:r>
      <w:r>
        <w:rPr>
          <w:color w:val="000000"/>
        </w:rPr>
        <w:t xml:space="preserve"> data </w:t>
      </w:r>
      <w:r w:rsidR="0088122A">
        <w:rPr>
          <w:color w:val="000000"/>
        </w:rPr>
        <w:t xml:space="preserve">was </w:t>
      </w:r>
      <w:r>
        <w:rPr>
          <w:color w:val="000000"/>
        </w:rPr>
        <w:t xml:space="preserve">randomly drawn from a rectangular space, where </w:t>
      </w:r>
      <m:oMath>
        <m:r>
          <w:rPr>
            <w:rFonts w:ascii="Cambria Math" w:hAnsi="Cambria Math"/>
            <w:color w:val="000000"/>
          </w:rPr>
          <m:t xml:space="preserve">y&gt; </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oMath>
      <w:r>
        <w:rPr>
          <w:color w:val="000000"/>
        </w:rPr>
        <w:t xml:space="preserve"> i</w:t>
      </w:r>
      <w:proofErr w:type="spellStart"/>
      <w:r>
        <w:rPr>
          <w:color w:val="000000"/>
        </w:rPr>
        <w:t>mplies</w:t>
      </w:r>
      <w:proofErr w:type="spellEnd"/>
      <w:r>
        <w:rPr>
          <w:color w:val="000000"/>
        </w:rPr>
        <w:t xml:space="preserve"> that a </w:t>
      </w:r>
      <w:proofErr w:type="spellStart"/>
      <w:r>
        <w:rPr>
          <w:color w:val="000000"/>
        </w:rPr>
        <w:t>datapoint</w:t>
      </w:r>
      <w:proofErr w:type="spellEnd"/>
      <w:r>
        <w:rPr>
          <w:color w:val="000000"/>
        </w:rPr>
        <w:t xml:space="preserve"> b</w:t>
      </w:r>
      <w:r>
        <w:rPr>
          <w:color w:val="000000"/>
        </w:rPr>
        <w:t>e</w:t>
      </w:r>
      <w:r>
        <w:rPr>
          <w:color w:val="000000"/>
        </w:rPr>
        <w:t xml:space="preserve">longs to the “green” class and </w:t>
      </w:r>
      <m:oMath>
        <m:r>
          <w:rPr>
            <w:rFonts w:ascii="Cambria Math" w:hAnsi="Cambria Math"/>
            <w:color w:val="000000"/>
          </w:rPr>
          <m:t xml:space="preserve">y&lt; </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oMath>
      <w:r>
        <w:rPr>
          <w:color w:val="000000"/>
        </w:rPr>
        <w:t xml:space="preserve"> implies that the datapoint belongs to the “red” class</w:t>
      </w:r>
      <w:r w:rsidR="0088122A">
        <w:rPr>
          <w:color w:val="000000"/>
        </w:rPr>
        <w:t xml:space="preserve"> as previously shown in Figure 4.  </w:t>
      </w:r>
      <w:r w:rsidR="002B28D4">
        <w:rPr>
          <w:color w:val="000000"/>
        </w:rPr>
        <w:t>Simulations were conduc</w:t>
      </w:r>
      <w:r w:rsidR="002B28D4">
        <w:rPr>
          <w:color w:val="000000"/>
        </w:rPr>
        <w:t>t</w:t>
      </w:r>
      <w:r w:rsidR="002B28D4">
        <w:rPr>
          <w:color w:val="000000"/>
        </w:rPr>
        <w:t xml:space="preserve">ed for 10, 50, 100, and 1000 </w:t>
      </w:r>
      <w:proofErr w:type="spellStart"/>
      <w:r w:rsidR="002B28D4">
        <w:rPr>
          <w:color w:val="000000"/>
        </w:rPr>
        <w:t>datapoints</w:t>
      </w:r>
      <w:proofErr w:type="spellEnd"/>
      <w:r w:rsidR="002B28D4">
        <w:rPr>
          <w:color w:val="000000"/>
        </w:rPr>
        <w:t xml:space="preserve"> in the training set.  Relevant code for these simulations can be found in </w:t>
      </w:r>
      <w:r w:rsidR="00C80BE0">
        <w:rPr>
          <w:color w:val="000000"/>
        </w:rPr>
        <w:t>“bi</w:t>
      </w:r>
      <w:r w:rsidR="00C80BE0">
        <w:rPr>
          <w:color w:val="000000"/>
        </w:rPr>
        <w:t>o</w:t>
      </w:r>
      <w:r w:rsidR="00C80BE0">
        <w:rPr>
          <w:color w:val="000000"/>
        </w:rPr>
        <w:t xml:space="preserve">system.py” and </w:t>
      </w:r>
      <w:r w:rsidR="002B28D4">
        <w:rPr>
          <w:color w:val="000000"/>
        </w:rPr>
        <w:t>“</w:t>
      </w:r>
      <w:r w:rsidR="001D0EF3">
        <w:rPr>
          <w:color w:val="000000"/>
        </w:rPr>
        <w:t>run_2d_animation.py”</w:t>
      </w:r>
      <w:r w:rsidR="00C80BE0">
        <w:rPr>
          <w:color w:val="000000"/>
        </w:rPr>
        <w:t>,</w:t>
      </w:r>
      <w:r w:rsidR="001D0EF3">
        <w:rPr>
          <w:color w:val="000000"/>
        </w:rPr>
        <w:t xml:space="preserve"> wherein the cell growth for this parabolic </w:t>
      </w:r>
      <w:r w:rsidR="00C80BE0">
        <w:rPr>
          <w:color w:val="000000"/>
        </w:rPr>
        <w:t>dataset</w:t>
      </w:r>
      <w:r w:rsidR="001D0EF3">
        <w:rPr>
          <w:color w:val="000000"/>
        </w:rPr>
        <w:t xml:space="preserve"> is animated.  Scree</w:t>
      </w:r>
      <w:r w:rsidR="001D0EF3">
        <w:rPr>
          <w:color w:val="000000"/>
        </w:rPr>
        <w:t>n</w:t>
      </w:r>
      <w:r w:rsidR="001D0EF3">
        <w:rPr>
          <w:color w:val="000000"/>
        </w:rPr>
        <w:t>shots from each of these animations can be seen in the following fi</w:t>
      </w:r>
      <w:r w:rsidR="001D0EF3">
        <w:rPr>
          <w:color w:val="000000"/>
        </w:rPr>
        <w:t>g</w:t>
      </w:r>
      <w:r w:rsidR="001D0EF3">
        <w:rPr>
          <w:color w:val="000000"/>
        </w:rPr>
        <w:t>ure:</w:t>
      </w:r>
    </w:p>
    <w:p w14:paraId="6B425176" w14:textId="77777777" w:rsidR="00FC57B7" w:rsidRDefault="00FC57B7" w:rsidP="00FC57B7">
      <w:pPr>
        <w:pStyle w:val="PARAGRAPH"/>
        <w:ind w:firstLine="0"/>
      </w:pPr>
    </w:p>
    <w:p w14:paraId="1EAED47B" w14:textId="77777777" w:rsidR="00FC57B7" w:rsidRPr="004C244D" w:rsidRDefault="00FC57B7" w:rsidP="00FC57B7">
      <w:pPr>
        <w:pStyle w:val="PARAGRAPH"/>
        <w:ind w:firstLine="0"/>
      </w:pPr>
    </w:p>
    <w:p w14:paraId="3BBC28FF" w14:textId="2319EC23" w:rsidR="0087200C" w:rsidRDefault="00FC57B7" w:rsidP="004E365A">
      <w:pPr>
        <w:pStyle w:val="PARAGRAPH"/>
        <w:ind w:firstLine="0"/>
      </w:pPr>
      <w:r>
        <w:t xml:space="preserve">This observed improvement in performance is </w:t>
      </w:r>
      <w:r w:rsidR="00C80BE0">
        <w:t>notable</w:t>
      </w:r>
      <w:r>
        <w:t xml:space="preserve"> because the boundary between the classes is almost a pe</w:t>
      </w:r>
      <w:r>
        <w:t>r</w:t>
      </w:r>
      <w:r>
        <w:t>fect recreation of the actual class boundary when a large datas</w:t>
      </w:r>
      <w:r w:rsidR="001D0EF3">
        <w:t xml:space="preserve">et is used to train the model.  Clearly 1000 </w:t>
      </w:r>
      <w:proofErr w:type="spellStart"/>
      <w:r w:rsidR="001D0EF3">
        <w:t>dat</w:t>
      </w:r>
      <w:r w:rsidR="001D0EF3">
        <w:t>a</w:t>
      </w:r>
      <w:r w:rsidR="001D0EF3">
        <w:t>points</w:t>
      </w:r>
      <w:proofErr w:type="spellEnd"/>
      <w:r w:rsidR="001D0EF3">
        <w:t xml:space="preserve"> is e</w:t>
      </w:r>
      <w:r w:rsidR="001D0EF3">
        <w:t>x</w:t>
      </w:r>
      <w:r w:rsidR="001D0EF3">
        <w:t>cessive for a training set of data.  However, it can be seen from the above images that this method pr</w:t>
      </w:r>
      <w:r w:rsidR="001D0EF3">
        <w:t>o</w:t>
      </w:r>
      <w:r w:rsidR="001D0EF3">
        <w:t>duces reaso</w:t>
      </w:r>
      <w:r w:rsidR="001D0EF3">
        <w:t>n</w:t>
      </w:r>
      <w:r w:rsidR="001D0EF3">
        <w:t>ably shaped cell boundaries even for very low amounts of available input data.  As the amount of training data grows, the improvement in accuracy is su</w:t>
      </w:r>
      <w:r w:rsidR="001D0EF3">
        <w:t>b</w:t>
      </w:r>
      <w:r w:rsidR="001D0EF3">
        <w:t>stantial as can be seen in the third image, which shows a very accurate cell boundary for only having 100 total o</w:t>
      </w:r>
      <w:r w:rsidR="001D0EF3">
        <w:t>b</w:t>
      </w:r>
      <w:r w:rsidR="001D0EF3">
        <w:t>servations b</w:t>
      </w:r>
      <w:r w:rsidR="001D0EF3">
        <w:t>e</w:t>
      </w:r>
      <w:r w:rsidR="001D0EF3">
        <w:t>tween the two classes.</w:t>
      </w:r>
    </w:p>
    <w:p w14:paraId="2DC425D7" w14:textId="4898A8AC" w:rsidR="004E365A" w:rsidRDefault="00FC57B7" w:rsidP="004E365A">
      <w:pPr>
        <w:pStyle w:val="Heading2"/>
        <w:spacing w:before="0"/>
        <w:rPr>
          <w:color w:val="000000"/>
        </w:rPr>
      </w:pPr>
      <w:r>
        <w:rPr>
          <w:color w:val="000000"/>
        </w:rPr>
        <w:lastRenderedPageBreak/>
        <w:t>3.3</w:t>
      </w:r>
      <w:r w:rsidR="004E365A">
        <w:rPr>
          <w:color w:val="000000"/>
        </w:rPr>
        <w:t xml:space="preserve"> </w:t>
      </w:r>
      <w:r w:rsidR="0087200C">
        <w:rPr>
          <w:color w:val="000000"/>
        </w:rPr>
        <w:t>Predictions with the Iris</w:t>
      </w:r>
      <w:r w:rsidR="001D0EF3">
        <w:rPr>
          <w:color w:val="000000"/>
        </w:rPr>
        <w:t xml:space="preserve"> Flower</w:t>
      </w:r>
      <w:r w:rsidR="0087200C">
        <w:rPr>
          <w:color w:val="000000"/>
        </w:rPr>
        <w:t xml:space="preserve"> Dataset</w:t>
      </w:r>
    </w:p>
    <w:p w14:paraId="58EC7D53" w14:textId="77777777" w:rsidR="004E365A" w:rsidRDefault="004E365A" w:rsidP="004E365A">
      <w:pPr>
        <w:pStyle w:val="PARAGRAPHnoindent"/>
        <w:rPr>
          <w:color w:val="000000"/>
        </w:rPr>
      </w:pPr>
    </w:p>
    <w:p w14:paraId="0390B94A" w14:textId="530E9EB3" w:rsidR="004E365A" w:rsidRDefault="00BD26DC" w:rsidP="004E365A">
      <w:pPr>
        <w:pStyle w:val="PARAGRAPHnoindent"/>
        <w:rPr>
          <w:color w:val="000000"/>
        </w:rPr>
      </w:pPr>
      <w:r>
        <w:rPr>
          <w:color w:val="000000"/>
        </w:rPr>
        <w:t>The well-know</w:t>
      </w:r>
      <w:r w:rsidR="008D1950">
        <w:rPr>
          <w:color w:val="000000"/>
        </w:rPr>
        <w:t>n</w:t>
      </w:r>
      <w:r>
        <w:rPr>
          <w:color w:val="000000"/>
        </w:rPr>
        <w:t xml:space="preserve"> Iris</w:t>
      </w:r>
      <w:r w:rsidR="001D0EF3">
        <w:rPr>
          <w:color w:val="000000"/>
        </w:rPr>
        <w:t xml:space="preserve"> Flower</w:t>
      </w:r>
      <w:r>
        <w:rPr>
          <w:color w:val="000000"/>
        </w:rPr>
        <w:t xml:space="preserve"> data</w:t>
      </w:r>
      <w:r w:rsidR="001D0EF3">
        <w:rPr>
          <w:color w:val="000000"/>
        </w:rPr>
        <w:t>set</w:t>
      </w:r>
      <w:r>
        <w:rPr>
          <w:color w:val="000000"/>
        </w:rPr>
        <w:t xml:space="preserve"> was used to test</w:t>
      </w:r>
      <w:r w:rsidR="001D0EF3">
        <w:rPr>
          <w:color w:val="000000"/>
        </w:rPr>
        <w:t xml:space="preserve"> the</w:t>
      </w:r>
      <w:r>
        <w:rPr>
          <w:color w:val="000000"/>
        </w:rPr>
        <w:t xml:space="preserve"> model</w:t>
      </w:r>
      <w:r w:rsidR="001D0EF3">
        <w:rPr>
          <w:color w:val="000000"/>
        </w:rPr>
        <w:t>’s ability</w:t>
      </w:r>
      <w:r>
        <w:rPr>
          <w:color w:val="000000"/>
        </w:rPr>
        <w:t xml:space="preserve"> to </w:t>
      </w:r>
      <w:r w:rsidR="008D1950">
        <w:rPr>
          <w:color w:val="000000"/>
        </w:rPr>
        <w:t>classify</w:t>
      </w:r>
      <w:r>
        <w:rPr>
          <w:color w:val="000000"/>
        </w:rPr>
        <w:t xml:space="preserve"> multidimensional data.  The Iris d</w:t>
      </w:r>
      <w:r>
        <w:rPr>
          <w:color w:val="000000"/>
        </w:rPr>
        <w:t>a</w:t>
      </w:r>
      <w:r>
        <w:rPr>
          <w:color w:val="000000"/>
        </w:rPr>
        <w:t>taset contains observations with four fea</w:t>
      </w:r>
      <w:r w:rsidR="008D1950">
        <w:rPr>
          <w:color w:val="000000"/>
        </w:rPr>
        <w:t xml:space="preserve">ture vectors.  A set of Iris Flower data was imported using the </w:t>
      </w:r>
      <w:proofErr w:type="spellStart"/>
      <w:r w:rsidR="008D1950">
        <w:rPr>
          <w:color w:val="000000"/>
        </w:rPr>
        <w:t>sklearn</w:t>
      </w:r>
      <w:proofErr w:type="spellEnd"/>
      <w:r w:rsidR="008D1950">
        <w:rPr>
          <w:color w:val="000000"/>
        </w:rPr>
        <w:t xml:space="preserve"> python l</w:t>
      </w:r>
      <w:r w:rsidR="008D1950">
        <w:rPr>
          <w:color w:val="000000"/>
        </w:rPr>
        <w:t>i</w:t>
      </w:r>
      <w:r w:rsidR="008D1950">
        <w:rPr>
          <w:color w:val="000000"/>
        </w:rPr>
        <w:t xml:space="preserve">brary.  This data contains 150 samples, which are evenly divided </w:t>
      </w:r>
      <w:proofErr w:type="spellStart"/>
      <w:r w:rsidR="008D1950">
        <w:rPr>
          <w:color w:val="000000"/>
        </w:rPr>
        <w:t>amoung</w:t>
      </w:r>
      <w:proofErr w:type="spellEnd"/>
      <w:r w:rsidR="008D1950">
        <w:rPr>
          <w:color w:val="000000"/>
        </w:rPr>
        <w:t xml:space="preserve"> 3 classes.  To test the validity of this model, a cellular automation was trained using su</w:t>
      </w:r>
      <w:r w:rsidR="008D1950">
        <w:rPr>
          <w:color w:val="000000"/>
        </w:rPr>
        <w:t>b</w:t>
      </w:r>
      <w:r w:rsidR="008D1950">
        <w:rPr>
          <w:color w:val="000000"/>
        </w:rPr>
        <w:t>sets of this data of varying size and then used to predict the cla</w:t>
      </w:r>
      <w:r w:rsidR="008D1950">
        <w:rPr>
          <w:color w:val="000000"/>
        </w:rPr>
        <w:t>s</w:t>
      </w:r>
      <w:r w:rsidR="008D1950">
        <w:rPr>
          <w:color w:val="000000"/>
        </w:rPr>
        <w:t xml:space="preserve">ses of the remaining data.  These two subsets of data will be </w:t>
      </w:r>
      <w:proofErr w:type="spellStart"/>
      <w:r w:rsidR="008D1950">
        <w:rPr>
          <w:color w:val="000000"/>
        </w:rPr>
        <w:t>refered</w:t>
      </w:r>
      <w:proofErr w:type="spellEnd"/>
      <w:r w:rsidR="008D1950">
        <w:rPr>
          <w:color w:val="000000"/>
        </w:rPr>
        <w:t xml:space="preserve"> to as the “Training Data” and the “Testing Da</w:t>
      </w:r>
      <w:r w:rsidR="005623E8">
        <w:rPr>
          <w:color w:val="000000"/>
        </w:rPr>
        <w:t>ta”</w:t>
      </w:r>
      <w:r w:rsidR="008D1950">
        <w:rPr>
          <w:color w:val="000000"/>
        </w:rPr>
        <w:t>.</w:t>
      </w:r>
    </w:p>
    <w:p w14:paraId="21B4DE7D" w14:textId="77777777" w:rsidR="008D1950" w:rsidRDefault="008D1950" w:rsidP="008D1950">
      <w:pPr>
        <w:pStyle w:val="PARAGRAPH"/>
        <w:ind w:firstLine="0"/>
      </w:pPr>
    </w:p>
    <w:p w14:paraId="4636FC31" w14:textId="105AA94A" w:rsidR="008D1950" w:rsidRPr="008D1950" w:rsidRDefault="008D1950" w:rsidP="008D1950">
      <w:pPr>
        <w:pStyle w:val="PARAGRAPH"/>
        <w:ind w:firstLine="0"/>
      </w:pPr>
      <w:r>
        <w:t xml:space="preserve">The </w:t>
      </w:r>
      <w:proofErr w:type="spellStart"/>
      <w:r>
        <w:t>sklearn</w:t>
      </w:r>
      <w:proofErr w:type="spellEnd"/>
      <w:r>
        <w:t xml:space="preserve"> library also contains built-in functionality for Support Vector Machine (SVM) and Decision Tree mo</w:t>
      </w:r>
      <w:r>
        <w:t>d</w:t>
      </w:r>
      <w:r>
        <w:t>els.  This built-in functionality is leveraged to compare the accuracy of these models with the Cellular Automata model purposed in this p</w:t>
      </w:r>
      <w:r>
        <w:t>a</w:t>
      </w:r>
      <w:r>
        <w:t>per.  The SVM and Decision Tree models are trained with the same set of “Training Data” and then tested with the same set of “Testing Data” as the Cellular Automata Model.  The results of these simulations for ra</w:t>
      </w:r>
      <w:r>
        <w:t>n</w:t>
      </w:r>
      <w:r>
        <w:t>dom subsets of the Iris dataset can be seen in the following table:</w:t>
      </w:r>
    </w:p>
    <w:p w14:paraId="1D99BBBE" w14:textId="77777777" w:rsidR="004E365A" w:rsidRDefault="004E365A" w:rsidP="004E365A">
      <w:pPr>
        <w:pStyle w:val="PARAGRAPH"/>
        <w:ind w:firstLine="0"/>
      </w:pPr>
    </w:p>
    <w:p w14:paraId="2866BDD7" w14:textId="77777777" w:rsidR="00C80BE0" w:rsidRDefault="00C80BE0" w:rsidP="0088122A">
      <w:pPr>
        <w:pStyle w:val="PARAGRAPH"/>
        <w:ind w:firstLine="0"/>
      </w:pPr>
    </w:p>
    <w:p w14:paraId="28512FA1" w14:textId="3CC9071E" w:rsidR="0088122A" w:rsidRDefault="00C80BE0" w:rsidP="0088122A">
      <w:pPr>
        <w:pStyle w:val="PARAGRAPH"/>
        <w:ind w:firstLine="0"/>
      </w:pPr>
      <w:r>
        <w:t>The cellular automation method (abbreviated CA in the fi</w:t>
      </w:r>
      <w:r>
        <w:t>g</w:t>
      </w:r>
      <w:r>
        <w:t>ure above) was conducted using a 12-by-12-by-12-by-12 size cell space and 50 growth cycles.  Relevant code for these trials can be found in “run_main.py” and “biosy</w:t>
      </w:r>
      <w:r>
        <w:t>s</w:t>
      </w:r>
      <w:r>
        <w:t>tem.py”.  It can be seen that the accuracy of this method is very low in the first trial due to the small size of the Training set.  Ho</w:t>
      </w:r>
      <w:r>
        <w:t>w</w:t>
      </w:r>
      <w:r>
        <w:t>ever, in subsequent trials the accuracy of the cellular automation method is comparable to that of the SVM and Decision Tree met</w:t>
      </w:r>
      <w:r>
        <w:t>h</w:t>
      </w:r>
      <w:r>
        <w:t xml:space="preserve">ods.  This is a notable achievement given that the </w:t>
      </w:r>
      <w:proofErr w:type="spellStart"/>
      <w:r>
        <w:t>sklearn</w:t>
      </w:r>
      <w:proofErr w:type="spellEnd"/>
      <w:r>
        <w:t xml:space="preserve"> library contains very optimized and accurate implementations of these met</w:t>
      </w:r>
      <w:r>
        <w:t>h</w:t>
      </w:r>
      <w:r>
        <w:t>ods.</w:t>
      </w:r>
    </w:p>
    <w:p w14:paraId="0722DA13" w14:textId="77777777" w:rsidR="00C80BE0" w:rsidRDefault="00C80BE0" w:rsidP="0088122A">
      <w:pPr>
        <w:pStyle w:val="PARAGRAPH"/>
        <w:ind w:firstLine="0"/>
      </w:pPr>
    </w:p>
    <w:p w14:paraId="5F14CC03" w14:textId="5737A70B" w:rsidR="00C80BE0" w:rsidRDefault="00C80BE0" w:rsidP="0088122A">
      <w:pPr>
        <w:pStyle w:val="PARAGRAPH"/>
        <w:ind w:firstLine="0"/>
      </w:pPr>
      <w:r>
        <w:t xml:space="preserve">Additionally, it should be noted that increase in training data size is not the only way to improve the accuracy of the cellular automation method.  Increasing the size of the cell space and the number of growth cycles can also have a very positive impact.  To prove this, a single simulation </w:t>
      </w:r>
      <w:r>
        <w:lastRenderedPageBreak/>
        <w:t>was run for a Training Data size of 15 and a Testing Data size of 135 with a 20-by-20-by-20-by-20 sized cell space and 100 growth cycles.  The result was a drastically i</w:t>
      </w:r>
      <w:r>
        <w:t>m</w:t>
      </w:r>
      <w:r>
        <w:t xml:space="preserve">proved accuracy of </w:t>
      </w:r>
      <w:r w:rsidR="00F1068C">
        <w:t>0.942.  For the same sets of data, the SVM and Decision Tree methods achieved accuracies of 0.958 and 0.942, respe</w:t>
      </w:r>
      <w:r w:rsidR="00F1068C">
        <w:t>c</w:t>
      </w:r>
      <w:r w:rsidR="00F1068C">
        <w:t>tively.  This shows that the difficult in creating a classifier with a small set of training data can be remedied by increa</w:t>
      </w:r>
      <w:r w:rsidR="00F1068C">
        <w:t>s</w:t>
      </w:r>
      <w:r w:rsidR="00F1068C">
        <w:t>ing the number of cells and cycles for a cellular autom</w:t>
      </w:r>
      <w:r w:rsidR="00F1068C">
        <w:t>a</w:t>
      </w:r>
      <w:r w:rsidR="00F1068C">
        <w:t>tion.  However, it is important to note that this increase in acc</w:t>
      </w:r>
      <w:r w:rsidR="00F1068C">
        <w:t>u</w:t>
      </w:r>
      <w:r w:rsidR="00F1068C">
        <w:t>racy come with a substantial increase in computation time.  This much larger simul</w:t>
      </w:r>
      <w:r w:rsidR="00F1068C">
        <w:t>a</w:t>
      </w:r>
      <w:r w:rsidR="00F1068C">
        <w:t xml:space="preserve">tion took slightly more than an hour and ten minutes to complete (on a Windows 8 machine with </w:t>
      </w:r>
      <w:proofErr w:type="gramStart"/>
      <w:r w:rsidR="00F1068C">
        <w:t>intel</w:t>
      </w:r>
      <w:proofErr w:type="gramEnd"/>
      <w:r w:rsidR="00F1068C">
        <w:t xml:space="preserve"> core i7 pr</w:t>
      </w:r>
      <w:r w:rsidR="00F1068C">
        <w:t>o</w:t>
      </w:r>
      <w:r w:rsidR="00F1068C">
        <w:t>cessor and 8 GB RAM).</w:t>
      </w:r>
    </w:p>
    <w:p w14:paraId="6C5710A4" w14:textId="77777777" w:rsidR="0088122A" w:rsidRDefault="0088122A" w:rsidP="0088122A">
      <w:pPr>
        <w:pStyle w:val="PARAGRAPH"/>
        <w:ind w:firstLine="0"/>
      </w:pPr>
    </w:p>
    <w:p w14:paraId="63264EF3" w14:textId="77777777" w:rsidR="0088122A" w:rsidRDefault="0088122A" w:rsidP="0088122A">
      <w:pPr>
        <w:pStyle w:val="PARAGRAPH"/>
        <w:ind w:firstLine="0"/>
        <w:rPr>
          <w:color w:val="000000"/>
        </w:rPr>
      </w:pPr>
    </w:p>
    <w:p w14:paraId="558ABDF8" w14:textId="3B20C007" w:rsidR="00E1647D" w:rsidRDefault="0088122A" w:rsidP="00E1647D">
      <w:pPr>
        <w:pStyle w:val="Heading2"/>
        <w:spacing w:before="0"/>
        <w:rPr>
          <w:color w:val="000000"/>
        </w:rPr>
      </w:pPr>
      <w:r>
        <w:rPr>
          <w:color w:val="000000"/>
        </w:rPr>
        <w:t>3.4</w:t>
      </w:r>
      <w:r w:rsidR="00E1647D">
        <w:rPr>
          <w:color w:val="000000"/>
        </w:rPr>
        <w:t xml:space="preserve"> Moving Forward</w:t>
      </w:r>
    </w:p>
    <w:p w14:paraId="46A6BE51" w14:textId="77777777" w:rsidR="00E1647D" w:rsidRDefault="00E1647D" w:rsidP="00E1647D">
      <w:pPr>
        <w:pStyle w:val="PARAGRAPHnoindent"/>
        <w:rPr>
          <w:color w:val="000000"/>
        </w:rPr>
      </w:pPr>
    </w:p>
    <w:p w14:paraId="05E0007F" w14:textId="02A268FC" w:rsidR="00E1647D" w:rsidRDefault="00F1068C" w:rsidP="00E1647D">
      <w:pPr>
        <w:pStyle w:val="PARAGRAPHnoindent"/>
        <w:rPr>
          <w:color w:val="000000"/>
        </w:rPr>
      </w:pPr>
      <w:r>
        <w:rPr>
          <w:color w:val="000000"/>
        </w:rPr>
        <w:t xml:space="preserve">It has been show that cellular automata methods can be used to classify data with relative accuracy.  However, there is much more that could be explored with regards to this topic.  The “fitness” parameters used in this model could be used to create estimates of probability </w:t>
      </w:r>
      <w:proofErr w:type="spellStart"/>
      <w:r>
        <w:rPr>
          <w:color w:val="000000"/>
        </w:rPr>
        <w:t>ditrib</w:t>
      </w:r>
      <w:r>
        <w:rPr>
          <w:color w:val="000000"/>
        </w:rPr>
        <w:t>u</w:t>
      </w:r>
      <w:r>
        <w:rPr>
          <w:color w:val="000000"/>
        </w:rPr>
        <w:t>tions</w:t>
      </w:r>
      <w:proofErr w:type="spellEnd"/>
      <w:r>
        <w:rPr>
          <w:color w:val="000000"/>
        </w:rPr>
        <w:t xml:space="preserve"> for each class by normalizing the fitness of each sp</w:t>
      </w:r>
      <w:r>
        <w:rPr>
          <w:color w:val="000000"/>
        </w:rPr>
        <w:t>e</w:t>
      </w:r>
      <w:r>
        <w:rPr>
          <w:color w:val="000000"/>
        </w:rPr>
        <w:t>cies so that the cell space contains values between 0 and 1 at each cell index.</w:t>
      </w:r>
    </w:p>
    <w:p w14:paraId="1E7371BE" w14:textId="77777777" w:rsidR="007165D9" w:rsidRDefault="007165D9" w:rsidP="007165D9">
      <w:pPr>
        <w:pStyle w:val="FIGURECAPTION"/>
        <w:framePr w:w="4969" w:h="3136" w:hRule="exact" w:wrap="around" w:vAnchor="page" w:hAnchor="page" w:x="676" w:y="7036"/>
        <w:spacing w:after="0" w:line="240" w:lineRule="auto"/>
        <w:rPr>
          <w:b/>
          <w:color w:val="000000"/>
        </w:rPr>
      </w:pPr>
      <w:r>
        <w:rPr>
          <w:noProof/>
        </w:rPr>
        <w:drawing>
          <wp:inline distT="0" distB="0" distL="0" distR="0" wp14:anchorId="10AA65B1" wp14:editId="2D6A086C">
            <wp:extent cx="3103245" cy="127894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03245" cy="1278940"/>
                    </a:xfrm>
                    <a:prstGeom prst="rect">
                      <a:avLst/>
                    </a:prstGeom>
                  </pic:spPr>
                </pic:pic>
              </a:graphicData>
            </a:graphic>
          </wp:inline>
        </w:drawing>
      </w:r>
    </w:p>
    <w:p w14:paraId="4DDF48A2" w14:textId="77777777" w:rsidR="007165D9" w:rsidRDefault="007165D9" w:rsidP="007165D9">
      <w:pPr>
        <w:pStyle w:val="FIGURECAPTION"/>
        <w:framePr w:w="4969" w:h="3136" w:hRule="exact" w:wrap="around" w:vAnchor="page" w:hAnchor="page" w:x="676" w:y="7036"/>
        <w:spacing w:after="0" w:line="240" w:lineRule="auto"/>
        <w:rPr>
          <w:b/>
          <w:color w:val="000000"/>
        </w:rPr>
      </w:pPr>
    </w:p>
    <w:p w14:paraId="09F25B0D" w14:textId="319BC04A" w:rsidR="007165D9" w:rsidRDefault="007165D9" w:rsidP="007165D9">
      <w:pPr>
        <w:pStyle w:val="FIGURECAPTION"/>
        <w:framePr w:w="4969" w:h="3136" w:hRule="exact" w:wrap="around" w:vAnchor="page" w:hAnchor="page" w:x="676" w:y="7036"/>
        <w:spacing w:after="0" w:line="240" w:lineRule="auto"/>
        <w:rPr>
          <w:color w:val="000000"/>
        </w:rPr>
      </w:pPr>
      <w:r w:rsidRPr="00C40475">
        <w:rPr>
          <w:b/>
          <w:color w:val="000000"/>
        </w:rPr>
        <w:t xml:space="preserve">Fig. </w:t>
      </w:r>
      <w:r>
        <w:rPr>
          <w:b/>
          <w:color w:val="000000"/>
        </w:rPr>
        <w:t>1</w:t>
      </w:r>
      <w:r>
        <w:rPr>
          <w:b/>
          <w:color w:val="000000"/>
        </w:rPr>
        <w:t>3</w:t>
      </w:r>
      <w:r>
        <w:rPr>
          <w:color w:val="000000"/>
        </w:rPr>
        <w:t>: Results of</w:t>
      </w:r>
      <w:r>
        <w:rPr>
          <w:color w:val="000000"/>
        </w:rPr>
        <w:t xml:space="preserve"> classification on random subsets of the Iris Flower data set</w:t>
      </w:r>
      <w:r>
        <w:rPr>
          <w:color w:val="000000"/>
        </w:rPr>
        <w:t xml:space="preserve"> </w:t>
      </w:r>
      <w:r>
        <w:rPr>
          <w:color w:val="000000"/>
        </w:rPr>
        <w:t>using 50 iterations and a 12-by-12-by-12-by-12 cell space.  SVM A</w:t>
      </w:r>
      <w:r>
        <w:rPr>
          <w:color w:val="000000"/>
        </w:rPr>
        <w:t>c</w:t>
      </w:r>
      <w:r>
        <w:rPr>
          <w:color w:val="000000"/>
        </w:rPr>
        <w:t xml:space="preserve">curacy and Decision Tree Accuracy determined via built-in </w:t>
      </w:r>
      <w:proofErr w:type="spellStart"/>
      <w:r>
        <w:rPr>
          <w:color w:val="000000"/>
        </w:rPr>
        <w:t>sklearn</w:t>
      </w:r>
      <w:proofErr w:type="spellEnd"/>
      <w:r>
        <w:rPr>
          <w:color w:val="000000"/>
        </w:rPr>
        <w:t xml:space="preserve"> fun</w:t>
      </w:r>
      <w:r>
        <w:rPr>
          <w:color w:val="000000"/>
        </w:rPr>
        <w:t>c</w:t>
      </w:r>
      <w:r>
        <w:rPr>
          <w:color w:val="000000"/>
        </w:rPr>
        <w:t>tionality.  Accuracy of the methods is measured on a scale of 0 to 1.</w:t>
      </w:r>
    </w:p>
    <w:p w14:paraId="1B82C3E8" w14:textId="77777777" w:rsidR="00F1068C" w:rsidRDefault="00F1068C" w:rsidP="00F1068C">
      <w:pPr>
        <w:pStyle w:val="PARAGRAPH"/>
        <w:ind w:firstLine="0"/>
      </w:pPr>
    </w:p>
    <w:p w14:paraId="2BA24CE3" w14:textId="4BE5D583" w:rsidR="00F1068C" w:rsidRPr="00F1068C" w:rsidRDefault="00F1068C" w:rsidP="00F1068C">
      <w:pPr>
        <w:pStyle w:val="PARAGRAPH"/>
        <w:ind w:firstLine="0"/>
      </w:pPr>
      <w:r>
        <w:t>In addition, the method of fitting functions to the resul</w:t>
      </w:r>
      <w:r>
        <w:t>t</w:t>
      </w:r>
      <w:r>
        <w:t>ing cell boundary, which was briefly mentioned in Se</w:t>
      </w:r>
      <w:r>
        <w:t>c</w:t>
      </w:r>
      <w:r>
        <w:t>tion 2.5, could be used to gain insight to the nature of the data being classified.  If a method for determining the terms of the function is implemented correctly, the cell boundaries produced by this model could be used to d</w:t>
      </w:r>
      <w:r>
        <w:t>e</w:t>
      </w:r>
      <w:r>
        <w:t>fined classifiers in mathematical terms and not only in terms of “bin” values in the cell space.</w:t>
      </w:r>
    </w:p>
    <w:p w14:paraId="334ABEE9" w14:textId="77777777" w:rsidR="00E1647D" w:rsidRPr="00E1647D" w:rsidRDefault="00E1647D" w:rsidP="00F1068C">
      <w:pPr>
        <w:pStyle w:val="PARAGRAPH"/>
        <w:ind w:firstLine="0"/>
      </w:pPr>
    </w:p>
    <w:p w14:paraId="44974FC5" w14:textId="77777777" w:rsidR="00C01FD8" w:rsidRDefault="00C01FD8" w:rsidP="00C01FD8">
      <w:pPr>
        <w:pStyle w:val="Heading1"/>
        <w:rPr>
          <w:color w:val="000000"/>
        </w:rPr>
      </w:pPr>
      <w:r>
        <w:rPr>
          <w:color w:val="000000"/>
        </w:rPr>
        <w:t>4</w:t>
      </w:r>
      <w:r>
        <w:rPr>
          <w:color w:val="000000"/>
        </w:rPr>
        <w:tab/>
      </w:r>
      <w:r w:rsidR="005F4980">
        <w:rPr>
          <w:color w:val="000000"/>
        </w:rPr>
        <w:t>Conclusion</w:t>
      </w:r>
    </w:p>
    <w:p w14:paraId="44974FC6" w14:textId="77777777" w:rsidR="00C01FD8" w:rsidRDefault="00C01FD8" w:rsidP="005F4980">
      <w:pPr>
        <w:pStyle w:val="PARAGRAPH"/>
        <w:ind w:firstLine="0"/>
        <w:rPr>
          <w:color w:val="000000"/>
          <w:spacing w:val="-2"/>
        </w:rPr>
      </w:pPr>
    </w:p>
    <w:p w14:paraId="44974FC7" w14:textId="632E97EF" w:rsidR="003410C8" w:rsidRDefault="0087200C" w:rsidP="00C01FD8">
      <w:pPr>
        <w:pStyle w:val="PARAGRAPHnoindent"/>
        <w:rPr>
          <w:color w:val="000000"/>
        </w:rPr>
      </w:pPr>
      <w:r>
        <w:rPr>
          <w:color w:val="000000"/>
        </w:rPr>
        <w:t>A classification method which uses cellular automation to “grow” class boundaries was implemented in the python programming language.  The viability of this method was assessed by comparing simulation results to results from other cellular automata and results from other data mi</w:t>
      </w:r>
      <w:r>
        <w:rPr>
          <w:color w:val="000000"/>
        </w:rPr>
        <w:t>n</w:t>
      </w:r>
      <w:r>
        <w:rPr>
          <w:color w:val="000000"/>
        </w:rPr>
        <w:t>ing methods.</w:t>
      </w:r>
      <w:r w:rsidR="007165D9">
        <w:rPr>
          <w:color w:val="000000"/>
        </w:rPr>
        <w:t xml:space="preserve">  It is clear that this method has potential given the relative accuracy of this naïve implementation and given the potential for further analysis of the resul</w:t>
      </w:r>
      <w:r w:rsidR="007165D9">
        <w:rPr>
          <w:color w:val="000000"/>
        </w:rPr>
        <w:t>t</w:t>
      </w:r>
      <w:r w:rsidR="007165D9">
        <w:rPr>
          <w:color w:val="000000"/>
        </w:rPr>
        <w:t xml:space="preserve">ing cell boundary and cell </w:t>
      </w:r>
      <w:proofErr w:type="spellStart"/>
      <w:r w:rsidR="007165D9">
        <w:rPr>
          <w:color w:val="000000"/>
        </w:rPr>
        <w:t>fitnesses</w:t>
      </w:r>
      <w:proofErr w:type="spellEnd"/>
      <w:r w:rsidR="007165D9">
        <w:rPr>
          <w:color w:val="000000"/>
        </w:rPr>
        <w:t>.  Efficiency of the method needs improvement.  However, the code could be made signif</w:t>
      </w:r>
      <w:r w:rsidR="007165D9">
        <w:rPr>
          <w:color w:val="000000"/>
        </w:rPr>
        <w:t>i</w:t>
      </w:r>
      <w:r w:rsidR="007165D9">
        <w:rPr>
          <w:color w:val="000000"/>
        </w:rPr>
        <w:t>cantly faster by designing functions which limit the number of computations to only those that are necessary and structuring the model in a way that would make it possible to implement methods like Fast Matrix Multiplication to perform many calculations in fewer, more efficient steps.  This model is currently a good star</w:t>
      </w:r>
      <w:r w:rsidR="007165D9">
        <w:rPr>
          <w:color w:val="000000"/>
        </w:rPr>
        <w:t>t</w:t>
      </w:r>
      <w:r w:rsidR="007165D9">
        <w:rPr>
          <w:color w:val="000000"/>
        </w:rPr>
        <w:t>ing point for a method that could be explored much fu</w:t>
      </w:r>
      <w:r w:rsidR="007165D9">
        <w:rPr>
          <w:color w:val="000000"/>
        </w:rPr>
        <w:t>r</w:t>
      </w:r>
      <w:r w:rsidR="007165D9">
        <w:rPr>
          <w:color w:val="000000"/>
        </w:rPr>
        <w:t>ther.</w:t>
      </w:r>
    </w:p>
    <w:p w14:paraId="44974FC8"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lastRenderedPageBreak/>
        <w:t>References</w:t>
      </w:r>
    </w:p>
    <w:p w14:paraId="44974FC9" w14:textId="77777777" w:rsidR="00714683" w:rsidRDefault="004079B1" w:rsidP="004079B1">
      <w:pPr>
        <w:numPr>
          <w:ilvl w:val="0"/>
          <w:numId w:val="22"/>
        </w:numPr>
        <w:rPr>
          <w:color w:val="000000"/>
          <w:spacing w:val="-6"/>
        </w:rPr>
      </w:pPr>
      <w:proofErr w:type="spellStart"/>
      <w:r>
        <w:rPr>
          <w:color w:val="000000"/>
          <w:spacing w:val="-6"/>
        </w:rPr>
        <w:t>Sagar</w:t>
      </w:r>
      <w:proofErr w:type="spellEnd"/>
      <w:r>
        <w:rPr>
          <w:color w:val="000000"/>
          <w:spacing w:val="-6"/>
        </w:rPr>
        <w:t xml:space="preserve"> S. </w:t>
      </w:r>
      <w:proofErr w:type="spellStart"/>
      <w:r>
        <w:rPr>
          <w:color w:val="000000"/>
          <w:spacing w:val="-6"/>
        </w:rPr>
        <w:t>Nikam</w:t>
      </w:r>
      <w:proofErr w:type="spellEnd"/>
      <w:r>
        <w:rPr>
          <w:color w:val="000000"/>
          <w:spacing w:val="-6"/>
        </w:rPr>
        <w:t>. “</w:t>
      </w:r>
      <w:r w:rsidRPr="004079B1">
        <w:rPr>
          <w:color w:val="000000"/>
          <w:spacing w:val="-6"/>
        </w:rPr>
        <w:t>A Comparative Study of Classification</w:t>
      </w:r>
      <w:r>
        <w:rPr>
          <w:color w:val="000000"/>
          <w:spacing w:val="-6"/>
        </w:rPr>
        <w:t xml:space="preserve"> </w:t>
      </w:r>
      <w:r w:rsidRPr="004079B1">
        <w:rPr>
          <w:color w:val="000000"/>
          <w:spacing w:val="-6"/>
        </w:rPr>
        <w:t xml:space="preserve">Techniques in Data Mining Algorithms.” </w:t>
      </w:r>
      <w:r w:rsidRPr="004079B1">
        <w:rPr>
          <w:i/>
          <w:color w:val="000000"/>
          <w:spacing w:val="-6"/>
        </w:rPr>
        <w:t>Oriental Journal of Co</w:t>
      </w:r>
      <w:r w:rsidRPr="004079B1">
        <w:rPr>
          <w:i/>
          <w:color w:val="000000"/>
          <w:spacing w:val="-6"/>
        </w:rPr>
        <w:t>m</w:t>
      </w:r>
      <w:r w:rsidRPr="004079B1">
        <w:rPr>
          <w:i/>
          <w:color w:val="000000"/>
          <w:spacing w:val="-6"/>
        </w:rPr>
        <w:t>puter Science and Technology.</w:t>
      </w:r>
      <w:r>
        <w:rPr>
          <w:color w:val="000000"/>
          <w:spacing w:val="-6"/>
        </w:rPr>
        <w:t xml:space="preserve"> 10 April 2015.</w:t>
      </w:r>
    </w:p>
    <w:p w14:paraId="44974FCA" w14:textId="77777777" w:rsidR="00124A1E" w:rsidRPr="00124A1E" w:rsidRDefault="00124A1E" w:rsidP="00124A1E">
      <w:pPr>
        <w:numPr>
          <w:ilvl w:val="0"/>
          <w:numId w:val="22"/>
        </w:numPr>
        <w:rPr>
          <w:color w:val="000000"/>
          <w:spacing w:val="-6"/>
        </w:rPr>
      </w:pPr>
      <w:proofErr w:type="spellStart"/>
      <w:r>
        <w:rPr>
          <w:color w:val="000000"/>
          <w:spacing w:val="-6"/>
        </w:rPr>
        <w:t>Charu</w:t>
      </w:r>
      <w:proofErr w:type="spellEnd"/>
      <w:r>
        <w:rPr>
          <w:color w:val="000000"/>
          <w:spacing w:val="-6"/>
        </w:rPr>
        <w:t xml:space="preserve"> C. Aggarwal. </w:t>
      </w:r>
      <w:r w:rsidRPr="00124A1E">
        <w:rPr>
          <w:i/>
          <w:color w:val="000000"/>
          <w:spacing w:val="-6"/>
        </w:rPr>
        <w:t>Data Classification</w:t>
      </w:r>
      <w:r w:rsidR="0050502B">
        <w:rPr>
          <w:i/>
          <w:color w:val="000000"/>
          <w:spacing w:val="-6"/>
        </w:rPr>
        <w:t>:</w:t>
      </w:r>
      <w:r w:rsidRPr="00124A1E">
        <w:rPr>
          <w:i/>
          <w:color w:val="000000"/>
          <w:spacing w:val="-6"/>
        </w:rPr>
        <w:t xml:space="preserve"> Algorithms and Applications</w:t>
      </w:r>
      <w:r>
        <w:rPr>
          <w:color w:val="000000"/>
          <w:spacing w:val="-6"/>
        </w:rPr>
        <w:t>. CRC Press: Taylor and Francis Group, 2015.</w:t>
      </w:r>
    </w:p>
    <w:p w14:paraId="44974FCB" w14:textId="77777777" w:rsidR="00124A1E" w:rsidRPr="00124A1E" w:rsidRDefault="00714683" w:rsidP="00124A1E">
      <w:pPr>
        <w:numPr>
          <w:ilvl w:val="0"/>
          <w:numId w:val="22"/>
        </w:numPr>
        <w:rPr>
          <w:color w:val="000000"/>
          <w:spacing w:val="-6"/>
        </w:rPr>
      </w:pPr>
      <w:r>
        <w:rPr>
          <w:color w:val="000000"/>
          <w:spacing w:val="-6"/>
        </w:rPr>
        <w:t xml:space="preserve">Tom Fawcett.  “Data mining with cellular automata.”  </w:t>
      </w:r>
      <w:r w:rsidR="004079B1" w:rsidRPr="004079B1">
        <w:rPr>
          <w:i/>
          <w:color w:val="000000"/>
          <w:spacing w:val="-6"/>
        </w:rPr>
        <w:t>Association for Computing Machinery's Special Interest Group on Knowledge Discovery and Data Mining (SIGKDD) Expl</w:t>
      </w:r>
      <w:r w:rsidR="004079B1" w:rsidRPr="004079B1">
        <w:rPr>
          <w:i/>
          <w:color w:val="000000"/>
          <w:spacing w:val="-6"/>
        </w:rPr>
        <w:t>o</w:t>
      </w:r>
      <w:r w:rsidR="004079B1" w:rsidRPr="004079B1">
        <w:rPr>
          <w:i/>
          <w:color w:val="000000"/>
          <w:spacing w:val="-6"/>
        </w:rPr>
        <w:t>rations</w:t>
      </w:r>
      <w:r>
        <w:rPr>
          <w:color w:val="000000"/>
          <w:spacing w:val="-6"/>
        </w:rPr>
        <w:t>.</w:t>
      </w:r>
      <w:r w:rsidR="004079B1">
        <w:rPr>
          <w:color w:val="000000"/>
          <w:spacing w:val="-6"/>
        </w:rPr>
        <w:t xml:space="preserve">  2008.</w:t>
      </w:r>
    </w:p>
    <w:p w14:paraId="07282E4E" w14:textId="22B6258A" w:rsidR="00CD411F" w:rsidRDefault="00EE493A" w:rsidP="00124A1E">
      <w:pPr>
        <w:numPr>
          <w:ilvl w:val="0"/>
          <w:numId w:val="22"/>
        </w:numPr>
        <w:rPr>
          <w:color w:val="000000"/>
          <w:spacing w:val="-6"/>
        </w:rPr>
      </w:pPr>
      <w:r>
        <w:t xml:space="preserve">N. </w:t>
      </w:r>
      <w:proofErr w:type="spellStart"/>
      <w:r>
        <w:t>Ganguly</w:t>
      </w:r>
      <w:proofErr w:type="spellEnd"/>
      <w:r>
        <w:t>, et al.</w:t>
      </w:r>
      <w:r w:rsidR="00CD411F">
        <w:t xml:space="preserve"> </w:t>
      </w:r>
      <w:r>
        <w:t>“</w:t>
      </w:r>
      <w:r w:rsidR="00CD411F">
        <w:t>Evolving cellular automata as pattern classifier</w:t>
      </w:r>
      <w:r>
        <w:t>.”</w:t>
      </w:r>
      <w:r w:rsidR="00CD411F">
        <w:t xml:space="preserve"> </w:t>
      </w:r>
      <w:r w:rsidR="00CD411F" w:rsidRPr="00EE493A">
        <w:rPr>
          <w:i/>
        </w:rPr>
        <w:t>Cellular Automata, Lecture Notes in Computer Science, Vol. 2493</w:t>
      </w:r>
      <w:r>
        <w:t>.</w:t>
      </w:r>
      <w:r w:rsidR="00CD411F">
        <w:t xml:space="preserve"> </w:t>
      </w:r>
      <w:r>
        <w:t xml:space="preserve"> </w:t>
      </w:r>
      <w:r w:rsidR="00CD411F">
        <w:t>2002</w:t>
      </w:r>
      <w:r>
        <w:t>.</w:t>
      </w:r>
    </w:p>
    <w:p w14:paraId="44974FCC" w14:textId="296E4A61" w:rsidR="00124A1E" w:rsidRDefault="00124A1E" w:rsidP="00124A1E">
      <w:pPr>
        <w:numPr>
          <w:ilvl w:val="0"/>
          <w:numId w:val="22"/>
        </w:numPr>
        <w:rPr>
          <w:color w:val="000000"/>
          <w:spacing w:val="-6"/>
        </w:rPr>
      </w:pPr>
      <w:r>
        <w:rPr>
          <w:color w:val="000000"/>
          <w:spacing w:val="-6"/>
        </w:rPr>
        <w:t>Jarkko Kari.  “Cellular Automata.”  2013.</w:t>
      </w:r>
    </w:p>
    <w:p w14:paraId="1BDB2844" w14:textId="75A5B74E" w:rsidR="003410C8" w:rsidRDefault="0050502B" w:rsidP="007165D9">
      <w:pPr>
        <w:numPr>
          <w:ilvl w:val="0"/>
          <w:numId w:val="22"/>
        </w:numPr>
        <w:rPr>
          <w:color w:val="000000"/>
          <w:spacing w:val="-6"/>
        </w:rPr>
      </w:pPr>
      <w:r>
        <w:rPr>
          <w:color w:val="000000"/>
          <w:spacing w:val="-6"/>
        </w:rPr>
        <w:t>Hector Alfaro, et. al</w:t>
      </w:r>
      <w:r w:rsidR="00B813D2">
        <w:rPr>
          <w:color w:val="000000"/>
          <w:spacing w:val="-6"/>
        </w:rPr>
        <w:t>.  “</w:t>
      </w:r>
      <w:r w:rsidRPr="0050502B">
        <w:rPr>
          <w:color w:val="000000"/>
          <w:spacing w:val="-6"/>
        </w:rPr>
        <w:t>Generating Interesting Patterns in Conway’s Game of Life</w:t>
      </w:r>
      <w:r>
        <w:rPr>
          <w:color w:val="000000"/>
          <w:spacing w:val="-6"/>
        </w:rPr>
        <w:t xml:space="preserve"> </w:t>
      </w:r>
      <w:r w:rsidRPr="0050502B">
        <w:rPr>
          <w:color w:val="000000"/>
          <w:spacing w:val="-6"/>
        </w:rPr>
        <w:t>Through a Genetic Algorithm</w:t>
      </w:r>
      <w:r w:rsidR="00B813D2" w:rsidRPr="0050502B">
        <w:rPr>
          <w:color w:val="000000"/>
          <w:spacing w:val="-6"/>
        </w:rPr>
        <w:t xml:space="preserve">.” </w:t>
      </w:r>
      <w:r>
        <w:rPr>
          <w:color w:val="000000"/>
          <w:spacing w:val="-6"/>
        </w:rPr>
        <w:t>2009</w:t>
      </w:r>
      <w:r w:rsidR="00B813D2" w:rsidRPr="0050502B">
        <w:rPr>
          <w:color w:val="000000"/>
          <w:spacing w:val="-6"/>
        </w:rPr>
        <w:t>.</w:t>
      </w:r>
    </w:p>
    <w:p w14:paraId="38EB4766" w14:textId="77777777" w:rsidR="00CC5168" w:rsidRDefault="00CC5168" w:rsidP="00CC5168">
      <w:pPr>
        <w:rPr>
          <w:color w:val="000000"/>
          <w:spacing w:val="-6"/>
        </w:rPr>
      </w:pPr>
    </w:p>
    <w:p w14:paraId="351EF47D" w14:textId="7F96307B" w:rsidR="00CC5168" w:rsidRDefault="00CC5168">
      <w:pPr>
        <w:widowControl/>
        <w:spacing w:line="240" w:lineRule="auto"/>
        <w:jc w:val="left"/>
        <w:rPr>
          <w:color w:val="000000"/>
          <w:spacing w:val="-6"/>
        </w:rPr>
      </w:pPr>
      <w:r>
        <w:rPr>
          <w:color w:val="000000"/>
          <w:spacing w:val="-6"/>
        </w:rPr>
        <w:br w:type="page"/>
      </w:r>
    </w:p>
    <w:p w14:paraId="70D6618D" w14:textId="77777777" w:rsidR="00CC5168" w:rsidRDefault="00CC5168" w:rsidP="00CC5168">
      <w:pPr>
        <w:rPr>
          <w:color w:val="000000"/>
          <w:spacing w:val="-6"/>
        </w:rPr>
      </w:pPr>
    </w:p>
    <w:p w14:paraId="6B694519" w14:textId="77777777" w:rsidR="00CC5168" w:rsidRDefault="00CC5168" w:rsidP="00CC5168">
      <w:pPr>
        <w:rPr>
          <w:color w:val="000000"/>
          <w:spacing w:val="-6"/>
        </w:rPr>
        <w:sectPr w:rsidR="00CC5168" w:rsidSect="005A1E7D">
          <w:headerReference w:type="even" r:id="rId30"/>
          <w:headerReference w:type="default" r:id="rId31"/>
          <w:type w:val="continuous"/>
          <w:pgSz w:w="11340" w:h="15480" w:code="1"/>
          <w:pgMar w:top="1195" w:right="605" w:bottom="720" w:left="720" w:header="605" w:footer="72" w:gutter="0"/>
          <w:cols w:num="2" w:space="240"/>
        </w:sectPr>
      </w:pPr>
    </w:p>
    <w:p w14:paraId="3CE55DED" w14:textId="665CBB2A" w:rsidR="00CC5168" w:rsidRDefault="00CC5168" w:rsidP="00CC5168">
      <w:pPr>
        <w:keepNext/>
        <w:suppressAutoHyphens/>
        <w:spacing w:before="120" w:line="260" w:lineRule="exact"/>
        <w:ind w:left="317" w:hanging="317"/>
        <w:jc w:val="left"/>
        <w:outlineLvl w:val="0"/>
        <w:rPr>
          <w:rFonts w:ascii="Helvetica" w:hAnsi="Helvetica"/>
          <w:b/>
          <w:smallCaps/>
          <w:color w:val="000000"/>
          <w:sz w:val="23"/>
        </w:rPr>
      </w:pPr>
      <w:r w:rsidRPr="00CC5168">
        <w:rPr>
          <w:rFonts w:ascii="Helvetica" w:hAnsi="Helvetica"/>
          <w:b/>
          <w:smallCaps/>
          <w:color w:val="000000"/>
          <w:sz w:val="23"/>
        </w:rPr>
        <w:lastRenderedPageBreak/>
        <w:t xml:space="preserve">Appendix 1 – Comparison of </w:t>
      </w:r>
      <w:r>
        <w:rPr>
          <w:rFonts w:ascii="Helvetica" w:hAnsi="Helvetica"/>
          <w:b/>
          <w:smallCaps/>
          <w:color w:val="000000"/>
          <w:sz w:val="23"/>
        </w:rPr>
        <w:t xml:space="preserve">Cellular Automation </w:t>
      </w:r>
      <w:bookmarkStart w:id="0" w:name="_GoBack"/>
      <w:bookmarkEnd w:id="0"/>
      <w:r w:rsidRPr="00CC5168">
        <w:rPr>
          <w:rFonts w:ascii="Helvetica" w:hAnsi="Helvetica"/>
          <w:b/>
          <w:smallCaps/>
          <w:color w:val="000000"/>
          <w:sz w:val="23"/>
        </w:rPr>
        <w:t>Methods for Different Data Sets</w:t>
      </w:r>
    </w:p>
    <w:p w14:paraId="69DA20CE" w14:textId="77777777" w:rsidR="00CC5168" w:rsidRPr="00CC5168" w:rsidRDefault="00CC5168" w:rsidP="00CC5168">
      <w:pPr>
        <w:keepNext/>
        <w:suppressAutoHyphens/>
        <w:spacing w:before="120" w:line="260" w:lineRule="exact"/>
        <w:ind w:left="317" w:hanging="317"/>
        <w:jc w:val="left"/>
        <w:outlineLvl w:val="0"/>
        <w:rPr>
          <w:rFonts w:ascii="Helvetica" w:hAnsi="Helvetica"/>
          <w:b/>
          <w:smallCaps/>
          <w:color w:val="000000"/>
          <w:sz w:val="23"/>
        </w:rPr>
      </w:pPr>
    </w:p>
    <w:tbl>
      <w:tblPr>
        <w:tblStyle w:val="LightList1"/>
        <w:tblW w:w="0" w:type="auto"/>
        <w:tblLook w:val="04A0" w:firstRow="1" w:lastRow="0" w:firstColumn="1" w:lastColumn="0" w:noHBand="0" w:noVBand="1"/>
      </w:tblPr>
      <w:tblGrid>
        <w:gridCol w:w="2870"/>
        <w:gridCol w:w="2394"/>
        <w:gridCol w:w="2394"/>
        <w:gridCol w:w="2394"/>
      </w:tblGrid>
      <w:tr w:rsidR="00CC5168" w:rsidRPr="00CC5168" w14:paraId="1AEA351A" w14:textId="77777777" w:rsidTr="00CC5168">
        <w:trPr>
          <w:cnfStyle w:val="100000000000" w:firstRow="1" w:lastRow="0" w:firstColumn="0" w:lastColumn="0" w:oddVBand="0" w:evenVBand="0" w:oddHBand="0" w:evenHBand="0" w:firstRowFirstColumn="0" w:firstRowLastColumn="0" w:lastRowFirstColumn="0" w:lastRowLastColumn="0"/>
          <w:trHeight w:val="666"/>
        </w:trPr>
        <w:tc>
          <w:tcPr>
            <w:cnfStyle w:val="001000000000" w:firstRow="0" w:lastRow="0" w:firstColumn="1" w:lastColumn="0" w:oddVBand="0" w:evenVBand="0" w:oddHBand="0" w:evenHBand="0" w:firstRowFirstColumn="0" w:firstRowLastColumn="0" w:lastRowFirstColumn="0" w:lastRowLastColumn="0"/>
            <w:tcW w:w="2870" w:type="dxa"/>
          </w:tcPr>
          <w:p w14:paraId="343E009E" w14:textId="77777777" w:rsidR="00CC5168" w:rsidRPr="00CC5168" w:rsidRDefault="00CC5168" w:rsidP="00CC5168">
            <w:pPr>
              <w:widowControl/>
              <w:spacing w:line="240" w:lineRule="auto"/>
              <w:jc w:val="center"/>
              <w:rPr>
                <w:rFonts w:ascii="Calibri" w:hAnsi="Calibri"/>
                <w:kern w:val="0"/>
                <w:sz w:val="22"/>
              </w:rPr>
            </w:pPr>
            <w:r w:rsidRPr="00CC5168">
              <w:rPr>
                <w:rFonts w:ascii="Calibri" w:hAnsi="Calibri"/>
                <w:kern w:val="0"/>
                <w:sz w:val="22"/>
              </w:rPr>
              <w:t>Training Data</w:t>
            </w:r>
          </w:p>
        </w:tc>
        <w:tc>
          <w:tcPr>
            <w:tcW w:w="2394" w:type="dxa"/>
          </w:tcPr>
          <w:p w14:paraId="1927AB22" w14:textId="77777777" w:rsid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Pr>
                <w:rFonts w:ascii="Calibri" w:hAnsi="Calibri"/>
                <w:kern w:val="0"/>
                <w:sz w:val="22"/>
              </w:rPr>
              <w:t>Gradient Model</w:t>
            </w:r>
          </w:p>
          <w:p w14:paraId="49AA7481" w14:textId="3DF0FFB6" w:rsidR="00CC5168" w:rsidRP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kern w:val="0"/>
                <w:sz w:val="22"/>
              </w:rPr>
              <w:t>P</w:t>
            </w:r>
            <w:r w:rsidRPr="00CC5168">
              <w:rPr>
                <w:rFonts w:ascii="Calibri" w:hAnsi="Calibri"/>
                <w:kern w:val="0"/>
                <w:sz w:val="22"/>
              </w:rPr>
              <w:t>erformance</w:t>
            </w:r>
          </w:p>
        </w:tc>
        <w:tc>
          <w:tcPr>
            <w:tcW w:w="2394" w:type="dxa"/>
          </w:tcPr>
          <w:p w14:paraId="348B28C8" w14:textId="77777777" w:rsid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kern w:val="0"/>
                <w:sz w:val="22"/>
              </w:rPr>
              <w:t>von Neumann Model</w:t>
            </w:r>
          </w:p>
          <w:p w14:paraId="2B44612A" w14:textId="59A851E1" w:rsidR="00CC5168" w:rsidRP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kern w:val="0"/>
                <w:sz w:val="22"/>
              </w:rPr>
              <w:t xml:space="preserve"> Performance</w:t>
            </w:r>
          </w:p>
        </w:tc>
        <w:tc>
          <w:tcPr>
            <w:tcW w:w="2394" w:type="dxa"/>
          </w:tcPr>
          <w:p w14:paraId="2959FAAF" w14:textId="77777777" w:rsid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kern w:val="0"/>
                <w:sz w:val="22"/>
              </w:rPr>
              <w:t>Moore</w:t>
            </w:r>
            <w:r>
              <w:rPr>
                <w:rFonts w:ascii="Calibri" w:hAnsi="Calibri"/>
                <w:kern w:val="0"/>
                <w:sz w:val="22"/>
              </w:rPr>
              <w:t xml:space="preserve"> Model</w:t>
            </w:r>
          </w:p>
          <w:p w14:paraId="79505C19" w14:textId="2C8F30C4" w:rsidR="00CC5168" w:rsidRPr="00CC5168" w:rsidRDefault="00CC5168" w:rsidP="00CC5168">
            <w:pPr>
              <w:widowControl/>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kern w:val="0"/>
                <w:sz w:val="22"/>
              </w:rPr>
            </w:pPr>
            <w:r>
              <w:rPr>
                <w:rFonts w:ascii="Calibri" w:hAnsi="Calibri"/>
                <w:kern w:val="0"/>
                <w:sz w:val="22"/>
              </w:rPr>
              <w:t>Performance</w:t>
            </w:r>
          </w:p>
        </w:tc>
      </w:tr>
      <w:tr w:rsidR="00CC5168" w:rsidRPr="00CC5168" w14:paraId="40E1EEB3" w14:textId="77777777" w:rsidTr="00CC5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2603F040" w14:textId="7BF2CC29" w:rsidR="00CC5168" w:rsidRPr="00CC5168" w:rsidRDefault="00CC5168" w:rsidP="00CC5168">
            <w:pPr>
              <w:widowControl/>
              <w:spacing w:after="200" w:line="276" w:lineRule="auto"/>
              <w:jc w:val="left"/>
              <w:rPr>
                <w:rFonts w:ascii="Calibri" w:hAnsi="Calibri"/>
                <w:kern w:val="0"/>
                <w:sz w:val="22"/>
              </w:rPr>
            </w:pPr>
            <w:r w:rsidRPr="00CC5168">
              <w:rPr>
                <w:rFonts w:ascii="Calibri" w:hAnsi="Calibri"/>
                <w:noProof/>
                <w:kern w:val="0"/>
                <w:sz w:val="22"/>
              </w:rPr>
              <w:drawing>
                <wp:inline distT="0" distB="0" distL="0" distR="0" wp14:anchorId="59A0B35B" wp14:editId="050DA266">
                  <wp:extent cx="1625353" cy="1247775"/>
                  <wp:effectExtent l="0" t="0" r="0" b="0"/>
                  <wp:docPr id="37" name="Picture 37" descr="C:\Users\Branden\Documents\My_Files\_2018-Present\School\Data Mining 625.740\Project\img\Overlapping-Gaussians-100iter\100-pts-100-cel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anden\Documents\My_Files\_2018-Present\School\Data Mining 625.740\Project\img\Overlapping-Gaussians-100iter\100-pts-100-cells\data.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631294" cy="1252336"/>
                          </a:xfrm>
                          <a:prstGeom prst="rect">
                            <a:avLst/>
                          </a:prstGeom>
                          <a:noFill/>
                          <a:ln>
                            <a:noFill/>
                          </a:ln>
                        </pic:spPr>
                      </pic:pic>
                    </a:graphicData>
                  </a:graphic>
                </wp:inline>
              </w:drawing>
            </w:r>
          </w:p>
        </w:tc>
        <w:tc>
          <w:tcPr>
            <w:tcW w:w="2394" w:type="dxa"/>
          </w:tcPr>
          <w:p w14:paraId="00249DDF"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771BCB96" wp14:editId="005E43F7">
                  <wp:extent cx="1257300" cy="1247870"/>
                  <wp:effectExtent l="0" t="0" r="0" b="9525"/>
                  <wp:docPr id="38" name="Picture 38" descr="C:\Users\Branden\Documents\My_Files\_2018-Present\School\Data Mining 625.740\Project\img\Overlapping-Gaussians-100iter\100-pts-100-cells\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anden\Documents\My_Files\_2018-Present\School\Data Mining 625.740\Project\img\Overlapping-Gaussians-100iter\100-pts-100-cells\gradient.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258065" cy="1248629"/>
                          </a:xfrm>
                          <a:prstGeom prst="rect">
                            <a:avLst/>
                          </a:prstGeom>
                          <a:noFill/>
                          <a:ln>
                            <a:noFill/>
                          </a:ln>
                        </pic:spPr>
                      </pic:pic>
                    </a:graphicData>
                  </a:graphic>
                </wp:inline>
              </w:drawing>
            </w:r>
          </w:p>
        </w:tc>
        <w:tc>
          <w:tcPr>
            <w:tcW w:w="2394" w:type="dxa"/>
          </w:tcPr>
          <w:p w14:paraId="17C92697"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3B62019E" wp14:editId="39E4EEA8">
                  <wp:extent cx="1244649" cy="1247775"/>
                  <wp:effectExtent l="0" t="0" r="0" b="0"/>
                  <wp:docPr id="39" name="Picture 39" descr="C:\Users\Branden\Documents\My_Files\_2018-Present\School\Data Mining 625.740\Project\img\Overlapping-Gaussians-100iter\100-pts-100-cells\von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anden\Documents\My_Files\_2018-Present\School\Data Mining 625.740\Project\img\Overlapping-Gaussians-100iter\100-pts-100-cells\vonneumann.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244649" cy="1247775"/>
                          </a:xfrm>
                          <a:prstGeom prst="rect">
                            <a:avLst/>
                          </a:prstGeom>
                          <a:noFill/>
                          <a:ln>
                            <a:noFill/>
                          </a:ln>
                        </pic:spPr>
                      </pic:pic>
                    </a:graphicData>
                  </a:graphic>
                </wp:inline>
              </w:drawing>
            </w:r>
          </w:p>
        </w:tc>
        <w:tc>
          <w:tcPr>
            <w:tcW w:w="2394" w:type="dxa"/>
          </w:tcPr>
          <w:p w14:paraId="1ADA39A3"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1EA4663F" wp14:editId="23F32FBE">
                  <wp:extent cx="1260507" cy="1247775"/>
                  <wp:effectExtent l="0" t="0" r="0" b="0"/>
                  <wp:docPr id="40" name="Picture 40" descr="C:\Users\Branden\Documents\My_Files\_2018-Present\School\Data Mining 625.740\Project\img\Overlapping-Gaussians-100iter\100-pts-100-cells\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anden\Documents\My_Files\_2018-Present\School\Data Mining 625.740\Project\img\Overlapping-Gaussians-100iter\100-pts-100-cells\moore.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60507" cy="1247775"/>
                          </a:xfrm>
                          <a:prstGeom prst="rect">
                            <a:avLst/>
                          </a:prstGeom>
                          <a:noFill/>
                          <a:ln>
                            <a:noFill/>
                          </a:ln>
                        </pic:spPr>
                      </pic:pic>
                    </a:graphicData>
                  </a:graphic>
                </wp:inline>
              </w:drawing>
            </w:r>
          </w:p>
        </w:tc>
      </w:tr>
      <w:tr w:rsidR="00CC5168" w:rsidRPr="00CC5168" w14:paraId="5BA4B5BC" w14:textId="77777777" w:rsidTr="00CC5168">
        <w:tc>
          <w:tcPr>
            <w:cnfStyle w:val="001000000000" w:firstRow="0" w:lastRow="0" w:firstColumn="1" w:lastColumn="0" w:oddVBand="0" w:evenVBand="0" w:oddHBand="0" w:evenHBand="0" w:firstRowFirstColumn="0" w:firstRowLastColumn="0" w:lastRowFirstColumn="0" w:lastRowLastColumn="0"/>
            <w:tcW w:w="2870" w:type="dxa"/>
          </w:tcPr>
          <w:p w14:paraId="368F15D4" w14:textId="77777777" w:rsidR="00CC5168" w:rsidRPr="00CC5168" w:rsidRDefault="00CC5168" w:rsidP="00CC5168">
            <w:pPr>
              <w:widowControl/>
              <w:spacing w:after="200" w:line="276" w:lineRule="auto"/>
              <w:jc w:val="left"/>
              <w:rPr>
                <w:rFonts w:ascii="Calibri" w:hAnsi="Calibri"/>
                <w:kern w:val="0"/>
                <w:sz w:val="22"/>
              </w:rPr>
            </w:pPr>
            <w:r w:rsidRPr="00CC5168">
              <w:rPr>
                <w:rFonts w:ascii="Calibri" w:hAnsi="Calibri"/>
                <w:noProof/>
                <w:kern w:val="0"/>
                <w:sz w:val="22"/>
              </w:rPr>
              <w:drawing>
                <wp:inline distT="0" distB="0" distL="0" distR="0" wp14:anchorId="437B4FFC" wp14:editId="6CB846B8">
                  <wp:extent cx="1685562" cy="1291854"/>
                  <wp:effectExtent l="0" t="0" r="0" b="3810"/>
                  <wp:docPr id="41" name="Picture 41" descr="C:\Users\Branden\Documents\My_Files\_2018-Present\School\Data Mining 625.740\Project\img\Strong-Overlapping-Gaussians-100iter\20-pts-50-cel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anden\Documents\My_Files\_2018-Present\School\Data Mining 625.740\Project\img\Strong-Overlapping-Gaussians-100iter\20-pts-50-cells\data.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685783" cy="1292023"/>
                          </a:xfrm>
                          <a:prstGeom prst="rect">
                            <a:avLst/>
                          </a:prstGeom>
                          <a:noFill/>
                          <a:ln>
                            <a:noFill/>
                          </a:ln>
                        </pic:spPr>
                      </pic:pic>
                    </a:graphicData>
                  </a:graphic>
                </wp:inline>
              </w:drawing>
            </w:r>
          </w:p>
        </w:tc>
        <w:tc>
          <w:tcPr>
            <w:tcW w:w="2394" w:type="dxa"/>
          </w:tcPr>
          <w:p w14:paraId="2A4546D3"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747DE851" wp14:editId="1D4665C9">
                  <wp:extent cx="1260378" cy="1266825"/>
                  <wp:effectExtent l="0" t="0" r="0" b="0"/>
                  <wp:docPr id="42" name="Picture 42" descr="C:\Users\Branden\Documents\My_Files\_2018-Present\School\Data Mining 625.740\Project\img\Strong-Overlapping-Gaussians-100iter\20-pts-50-cells\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anden\Documents\My_Files\_2018-Present\School\Data Mining 625.740\Project\img\Strong-Overlapping-Gaussians-100iter\20-pts-50-cells\gradient.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66585" cy="1273063"/>
                          </a:xfrm>
                          <a:prstGeom prst="rect">
                            <a:avLst/>
                          </a:prstGeom>
                          <a:noFill/>
                          <a:ln>
                            <a:noFill/>
                          </a:ln>
                        </pic:spPr>
                      </pic:pic>
                    </a:graphicData>
                  </a:graphic>
                </wp:inline>
              </w:drawing>
            </w:r>
          </w:p>
        </w:tc>
        <w:tc>
          <w:tcPr>
            <w:tcW w:w="2394" w:type="dxa"/>
          </w:tcPr>
          <w:p w14:paraId="3EBADA34"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30BB9B53" wp14:editId="284287AF">
                  <wp:extent cx="1273355" cy="1266825"/>
                  <wp:effectExtent l="0" t="0" r="3175" b="0"/>
                  <wp:docPr id="43" name="Picture 43" descr="C:\Users\Branden\Documents\My_Files\_2018-Present\School\Data Mining 625.740\Project\img\Strong-Overlapping-Gaussians-100iter\20-pts-50-cells\von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anden\Documents\My_Files\_2018-Present\School\Data Mining 625.740\Project\img\Strong-Overlapping-Gaussians-100iter\20-pts-50-cells\vonneumann.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273355" cy="1266825"/>
                          </a:xfrm>
                          <a:prstGeom prst="rect">
                            <a:avLst/>
                          </a:prstGeom>
                          <a:noFill/>
                          <a:ln>
                            <a:noFill/>
                          </a:ln>
                        </pic:spPr>
                      </pic:pic>
                    </a:graphicData>
                  </a:graphic>
                </wp:inline>
              </w:drawing>
            </w:r>
          </w:p>
        </w:tc>
        <w:tc>
          <w:tcPr>
            <w:tcW w:w="2394" w:type="dxa"/>
          </w:tcPr>
          <w:p w14:paraId="2151D6A8"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kern w:val="0"/>
                <w:sz w:val="22"/>
              </w:rPr>
            </w:pPr>
            <w:r w:rsidRPr="00CC5168">
              <w:rPr>
                <w:rFonts w:ascii="Calibri" w:hAnsi="Calibri"/>
                <w:noProof/>
                <w:kern w:val="0"/>
                <w:sz w:val="22"/>
              </w:rPr>
              <w:drawing>
                <wp:inline distT="0" distB="0" distL="0" distR="0" wp14:anchorId="1B5C17D2" wp14:editId="370AA590">
                  <wp:extent cx="1238250" cy="1235083"/>
                  <wp:effectExtent l="0" t="0" r="0" b="3175"/>
                  <wp:docPr id="44" name="Picture 44" descr="C:\Users\Branden\Documents\My_Files\_2018-Present\School\Data Mining 625.740\Project\img\Strong-Overlapping-Gaussians-100iter\20-pts-50-cells\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anden\Documents\My_Files\_2018-Present\School\Data Mining 625.740\Project\img\Strong-Overlapping-Gaussians-100iter\20-pts-50-cells\moore.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238250" cy="1235083"/>
                          </a:xfrm>
                          <a:prstGeom prst="rect">
                            <a:avLst/>
                          </a:prstGeom>
                          <a:noFill/>
                          <a:ln>
                            <a:noFill/>
                          </a:ln>
                        </pic:spPr>
                      </pic:pic>
                    </a:graphicData>
                  </a:graphic>
                </wp:inline>
              </w:drawing>
            </w:r>
          </w:p>
        </w:tc>
      </w:tr>
      <w:tr w:rsidR="00CC5168" w:rsidRPr="00CC5168" w14:paraId="035B306F" w14:textId="77777777" w:rsidTr="00CC5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0" w:type="dxa"/>
          </w:tcPr>
          <w:p w14:paraId="58DCCACE" w14:textId="77777777" w:rsidR="00CC5168" w:rsidRPr="00CC5168" w:rsidRDefault="00CC5168" w:rsidP="00CC5168">
            <w:pPr>
              <w:widowControl/>
              <w:spacing w:after="200" w:line="276" w:lineRule="auto"/>
              <w:jc w:val="left"/>
              <w:rPr>
                <w:rFonts w:ascii="Calibri" w:hAnsi="Calibri"/>
                <w:noProof/>
                <w:kern w:val="0"/>
                <w:sz w:val="22"/>
              </w:rPr>
            </w:pPr>
            <w:r w:rsidRPr="00CC5168">
              <w:rPr>
                <w:rFonts w:ascii="Calibri" w:hAnsi="Calibri"/>
                <w:noProof/>
                <w:kern w:val="0"/>
                <w:sz w:val="22"/>
              </w:rPr>
              <w:drawing>
                <wp:inline distT="0" distB="0" distL="0" distR="0" wp14:anchorId="2E7E49B9" wp14:editId="3DDF11D4">
                  <wp:extent cx="1628775" cy="1231222"/>
                  <wp:effectExtent l="0" t="0" r="0" b="7620"/>
                  <wp:docPr id="45" name="Picture 45" descr="C:\Users\Branden\Documents\My_Files\_2018-Present\School\Data Mining 625.740\Project\img\Strong-Overlapping-Gaussians-100iter\50-pts-50-cell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randen\Documents\My_Files\_2018-Present\School\Data Mining 625.740\Project\img\Strong-Overlapping-Gaussians-100iter\50-pts-50-cells\data.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37209" cy="1237597"/>
                          </a:xfrm>
                          <a:prstGeom prst="rect">
                            <a:avLst/>
                          </a:prstGeom>
                          <a:noFill/>
                          <a:ln>
                            <a:noFill/>
                          </a:ln>
                        </pic:spPr>
                      </pic:pic>
                    </a:graphicData>
                  </a:graphic>
                </wp:inline>
              </w:drawing>
            </w:r>
          </w:p>
        </w:tc>
        <w:tc>
          <w:tcPr>
            <w:tcW w:w="2394" w:type="dxa"/>
          </w:tcPr>
          <w:p w14:paraId="295D350D"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31BBC0C4" wp14:editId="0ADEF560">
                  <wp:extent cx="1266704" cy="1263496"/>
                  <wp:effectExtent l="0" t="0" r="0" b="0"/>
                  <wp:docPr id="46" name="Picture 46" descr="C:\Users\Branden\Documents\My_Files\_2018-Present\School\Data Mining 625.740\Project\img\Strong-Overlapping-Gaussians-100iter\50-pts-50-cells\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randen\Documents\My_Files\_2018-Present\School\Data Mining 625.740\Project\img\Strong-Overlapping-Gaussians-100iter\50-pts-50-cells\gradient.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273336" cy="1270111"/>
                          </a:xfrm>
                          <a:prstGeom prst="rect">
                            <a:avLst/>
                          </a:prstGeom>
                          <a:noFill/>
                          <a:ln>
                            <a:noFill/>
                          </a:ln>
                        </pic:spPr>
                      </pic:pic>
                    </a:graphicData>
                  </a:graphic>
                </wp:inline>
              </w:drawing>
            </w:r>
          </w:p>
        </w:tc>
        <w:tc>
          <w:tcPr>
            <w:tcW w:w="2394" w:type="dxa"/>
          </w:tcPr>
          <w:p w14:paraId="77C902FE"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26781302" wp14:editId="677DF0DE">
                  <wp:extent cx="1279785" cy="1266825"/>
                  <wp:effectExtent l="0" t="0" r="0" b="0"/>
                  <wp:docPr id="47" name="Picture 47" descr="C:\Users\Branden\Documents\My_Files\_2018-Present\School\Data Mining 625.740\Project\img\Strong-Overlapping-Gaussians-100iter\50-pts-50-cells\von 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randen\Documents\My_Files\_2018-Present\School\Data Mining 625.740\Project\img\Strong-Overlapping-Gaussians-100iter\50-pts-50-cells\von neumann.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279785" cy="1266825"/>
                          </a:xfrm>
                          <a:prstGeom prst="rect">
                            <a:avLst/>
                          </a:prstGeom>
                          <a:noFill/>
                          <a:ln>
                            <a:noFill/>
                          </a:ln>
                        </pic:spPr>
                      </pic:pic>
                    </a:graphicData>
                  </a:graphic>
                </wp:inline>
              </w:drawing>
            </w:r>
          </w:p>
        </w:tc>
        <w:tc>
          <w:tcPr>
            <w:tcW w:w="2394" w:type="dxa"/>
          </w:tcPr>
          <w:p w14:paraId="7584D137"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658E56E1" wp14:editId="20A7D49A">
                  <wp:extent cx="1273256" cy="1266825"/>
                  <wp:effectExtent l="0" t="0" r="3175" b="0"/>
                  <wp:docPr id="48" name="Picture 48" descr="C:\Users\Branden\Documents\My_Files\_2018-Present\School\Data Mining 625.740\Project\img\Strong-Overlapping-Gaussians-100iter\50-pts-50-cells\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anden\Documents\My_Files\_2018-Present\School\Data Mining 625.740\Project\img\Strong-Overlapping-Gaussians-100iter\50-pts-50-cells\Moore.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279720" cy="1273256"/>
                          </a:xfrm>
                          <a:prstGeom prst="rect">
                            <a:avLst/>
                          </a:prstGeom>
                          <a:noFill/>
                          <a:ln>
                            <a:noFill/>
                          </a:ln>
                        </pic:spPr>
                      </pic:pic>
                    </a:graphicData>
                  </a:graphic>
                </wp:inline>
              </w:drawing>
            </w:r>
          </w:p>
        </w:tc>
      </w:tr>
      <w:tr w:rsidR="00CC5168" w:rsidRPr="00CC5168" w14:paraId="08029657" w14:textId="77777777" w:rsidTr="00CC5168">
        <w:tc>
          <w:tcPr>
            <w:cnfStyle w:val="001000000000" w:firstRow="0" w:lastRow="0" w:firstColumn="1" w:lastColumn="0" w:oddVBand="0" w:evenVBand="0" w:oddHBand="0" w:evenHBand="0" w:firstRowFirstColumn="0" w:firstRowLastColumn="0" w:lastRowFirstColumn="0" w:lastRowLastColumn="0"/>
            <w:tcW w:w="2870" w:type="dxa"/>
          </w:tcPr>
          <w:p w14:paraId="5C5DB2C4" w14:textId="77777777" w:rsidR="00CC5168" w:rsidRPr="00CC5168" w:rsidRDefault="00CC5168" w:rsidP="00CC5168">
            <w:pPr>
              <w:widowControl/>
              <w:spacing w:after="200" w:line="276" w:lineRule="auto"/>
              <w:jc w:val="left"/>
              <w:rPr>
                <w:rFonts w:ascii="Calibri" w:hAnsi="Calibri"/>
                <w:noProof/>
                <w:kern w:val="0"/>
                <w:sz w:val="22"/>
              </w:rPr>
            </w:pPr>
            <w:r w:rsidRPr="00CC5168">
              <w:rPr>
                <w:rFonts w:ascii="Calibri" w:hAnsi="Calibri"/>
                <w:noProof/>
                <w:kern w:val="0"/>
                <w:sz w:val="22"/>
              </w:rPr>
              <w:drawing>
                <wp:inline distT="0" distB="0" distL="0" distR="0" wp14:anchorId="6193C9C5" wp14:editId="7DB082BF">
                  <wp:extent cx="1628775" cy="1194243"/>
                  <wp:effectExtent l="0" t="0" r="0" b="6350"/>
                  <wp:docPr id="49" name="Picture 49" descr="C:\Users\Branden\Documents\My_Files\_2018-Present\School\Data Mining 625.740\Project\img\Separate-Gaussians-100iter\50-pt-50-cel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randen\Documents\My_Files\_2018-Present\School\Data Mining 625.740\Project\img\Separate-Gaussians-100iter\50-pt-50-cell\data.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632309" cy="1196834"/>
                          </a:xfrm>
                          <a:prstGeom prst="rect">
                            <a:avLst/>
                          </a:prstGeom>
                          <a:noFill/>
                          <a:ln>
                            <a:noFill/>
                          </a:ln>
                        </pic:spPr>
                      </pic:pic>
                    </a:graphicData>
                  </a:graphic>
                </wp:inline>
              </w:drawing>
            </w:r>
          </w:p>
        </w:tc>
        <w:tc>
          <w:tcPr>
            <w:tcW w:w="2394" w:type="dxa"/>
          </w:tcPr>
          <w:p w14:paraId="119FFBFF"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7794E713" wp14:editId="2671B053">
                  <wp:extent cx="1267023" cy="1257300"/>
                  <wp:effectExtent l="0" t="0" r="9525" b="0"/>
                  <wp:docPr id="50" name="Picture 50" descr="C:\Users\Branden\Documents\My_Files\_2018-Present\School\Data Mining 625.740\Project\img\Separate-Gaussians-100iter\50-pt-50-cell\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randen\Documents\My_Files\_2018-Present\School\Data Mining 625.740\Project\img\Separate-Gaussians-100iter\50-pt-50-cell\gradient.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266772" cy="1257050"/>
                          </a:xfrm>
                          <a:prstGeom prst="rect">
                            <a:avLst/>
                          </a:prstGeom>
                          <a:noFill/>
                          <a:ln>
                            <a:noFill/>
                          </a:ln>
                        </pic:spPr>
                      </pic:pic>
                    </a:graphicData>
                  </a:graphic>
                </wp:inline>
              </w:drawing>
            </w:r>
          </w:p>
        </w:tc>
        <w:tc>
          <w:tcPr>
            <w:tcW w:w="2394" w:type="dxa"/>
          </w:tcPr>
          <w:p w14:paraId="4193239A"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728633B2" wp14:editId="217A21D0">
                  <wp:extent cx="1270056" cy="1266825"/>
                  <wp:effectExtent l="0" t="0" r="6350" b="0"/>
                  <wp:docPr id="51" name="Picture 51" descr="C:\Users\Branden\Documents\My_Files\_2018-Present\School\Data Mining 625.740\Project\img\Separate-Gaussians-100iter\50-pt-50-cell\von 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randen\Documents\My_Files\_2018-Present\School\Data Mining 625.740\Project\img\Separate-Gaussians-100iter\50-pt-50-cell\von Neumann.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76884" cy="1273635"/>
                          </a:xfrm>
                          <a:prstGeom prst="rect">
                            <a:avLst/>
                          </a:prstGeom>
                          <a:noFill/>
                          <a:ln>
                            <a:noFill/>
                          </a:ln>
                        </pic:spPr>
                      </pic:pic>
                    </a:graphicData>
                  </a:graphic>
                </wp:inline>
              </w:drawing>
            </w:r>
          </w:p>
        </w:tc>
        <w:tc>
          <w:tcPr>
            <w:tcW w:w="2394" w:type="dxa"/>
          </w:tcPr>
          <w:p w14:paraId="44C9AD1A" w14:textId="77777777" w:rsidR="00CC5168" w:rsidRPr="00CC5168" w:rsidRDefault="00CC5168" w:rsidP="00CC5168">
            <w:pPr>
              <w:widowControl/>
              <w:spacing w:after="200" w:line="276" w:lineRule="auto"/>
              <w:jc w:val="left"/>
              <w:cnfStyle w:val="000000000000" w:firstRow="0" w:lastRow="0" w:firstColumn="0" w:lastColumn="0" w:oddVBand="0" w:evenVBand="0" w:oddHBand="0"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656FDC7C" wp14:editId="0F6A7C88">
                  <wp:extent cx="1285875" cy="1266731"/>
                  <wp:effectExtent l="0" t="0" r="0" b="0"/>
                  <wp:docPr id="52" name="Picture 52" descr="C:\Users\Branden\Documents\My_Files\_2018-Present\School\Data Mining 625.740\Project\img\Separate-Gaussians-100iter\50-pt-50-cell\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Branden\Documents\My_Files\_2018-Present\School\Data Mining 625.740\Project\img\Separate-Gaussians-100iter\50-pt-50-cell\Moor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287669" cy="1268499"/>
                          </a:xfrm>
                          <a:prstGeom prst="rect">
                            <a:avLst/>
                          </a:prstGeom>
                          <a:noFill/>
                          <a:ln>
                            <a:noFill/>
                          </a:ln>
                        </pic:spPr>
                      </pic:pic>
                    </a:graphicData>
                  </a:graphic>
                </wp:inline>
              </w:drawing>
            </w:r>
          </w:p>
        </w:tc>
      </w:tr>
      <w:tr w:rsidR="00CC5168" w:rsidRPr="00CC5168" w14:paraId="5FD3C105" w14:textId="77777777" w:rsidTr="00CC5168">
        <w:trPr>
          <w:cnfStyle w:val="000000100000" w:firstRow="0" w:lastRow="0" w:firstColumn="0" w:lastColumn="0" w:oddVBand="0" w:evenVBand="0" w:oddHBand="1" w:evenHBand="0" w:firstRowFirstColumn="0" w:firstRowLastColumn="0" w:lastRowFirstColumn="0" w:lastRowLastColumn="0"/>
          <w:trHeight w:val="2043"/>
        </w:trPr>
        <w:tc>
          <w:tcPr>
            <w:cnfStyle w:val="001000000000" w:firstRow="0" w:lastRow="0" w:firstColumn="1" w:lastColumn="0" w:oddVBand="0" w:evenVBand="0" w:oddHBand="0" w:evenHBand="0" w:firstRowFirstColumn="0" w:firstRowLastColumn="0" w:lastRowFirstColumn="0" w:lastRowLastColumn="0"/>
            <w:tcW w:w="2870" w:type="dxa"/>
          </w:tcPr>
          <w:p w14:paraId="664E3D8D" w14:textId="77777777" w:rsidR="00CC5168" w:rsidRPr="00CC5168" w:rsidRDefault="00CC5168" w:rsidP="00CC5168">
            <w:pPr>
              <w:widowControl/>
              <w:spacing w:after="200" w:line="276" w:lineRule="auto"/>
              <w:jc w:val="left"/>
              <w:rPr>
                <w:rFonts w:ascii="Calibri" w:hAnsi="Calibri"/>
                <w:noProof/>
                <w:kern w:val="0"/>
                <w:sz w:val="22"/>
              </w:rPr>
            </w:pPr>
            <w:r w:rsidRPr="00CC5168">
              <w:rPr>
                <w:rFonts w:ascii="Calibri" w:hAnsi="Calibri"/>
                <w:noProof/>
                <w:kern w:val="0"/>
                <w:sz w:val="22"/>
              </w:rPr>
              <w:drawing>
                <wp:inline distT="0" distB="0" distL="0" distR="0" wp14:anchorId="03382E13" wp14:editId="1D4C3904">
                  <wp:extent cx="1664804" cy="1276350"/>
                  <wp:effectExtent l="0" t="0" r="0" b="0"/>
                  <wp:docPr id="53" name="Picture 53" descr="C:\Users\Branden\Documents\My_Files\_2018-Present\School\Data Mining 625.740\Project\img\Parabola-200iter\50-pt-50-cell\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Branden\Documents\My_Files\_2018-Present\School\Data Mining 625.740\Project\img\Parabola-200iter\50-pt-50-cell\data.pn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665745" cy="1277071"/>
                          </a:xfrm>
                          <a:prstGeom prst="rect">
                            <a:avLst/>
                          </a:prstGeom>
                          <a:noFill/>
                          <a:ln>
                            <a:noFill/>
                          </a:ln>
                        </pic:spPr>
                      </pic:pic>
                    </a:graphicData>
                  </a:graphic>
                </wp:inline>
              </w:drawing>
            </w:r>
          </w:p>
        </w:tc>
        <w:tc>
          <w:tcPr>
            <w:tcW w:w="2394" w:type="dxa"/>
          </w:tcPr>
          <w:p w14:paraId="629C4208"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10340515" wp14:editId="36B3AAB4">
                  <wp:extent cx="1256792" cy="1228725"/>
                  <wp:effectExtent l="0" t="0" r="635" b="0"/>
                  <wp:docPr id="54" name="Picture 54" descr="C:\Users\Branden\Documents\My_Files\_2018-Present\School\Data Mining 625.740\Project\img\Parabola-200iter\50-pt-50-cell\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randen\Documents\My_Files\_2018-Present\School\Data Mining 625.740\Project\img\Parabola-200iter\50-pt-50-cell\gradient.png"/>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256792" cy="1228725"/>
                          </a:xfrm>
                          <a:prstGeom prst="rect">
                            <a:avLst/>
                          </a:prstGeom>
                          <a:noFill/>
                          <a:ln>
                            <a:noFill/>
                          </a:ln>
                        </pic:spPr>
                      </pic:pic>
                    </a:graphicData>
                  </a:graphic>
                </wp:inline>
              </w:drawing>
            </w:r>
          </w:p>
        </w:tc>
        <w:tc>
          <w:tcPr>
            <w:tcW w:w="2394" w:type="dxa"/>
          </w:tcPr>
          <w:p w14:paraId="1F9E17C2"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25A89E73" wp14:editId="50D35A33">
                  <wp:extent cx="1257080" cy="1228725"/>
                  <wp:effectExtent l="0" t="0" r="635" b="0"/>
                  <wp:docPr id="55" name="Picture 55" descr="C:\Users\Branden\Documents\My_Files\_2018-Present\School\Data Mining 625.740\Project\img\Parabola-200iter\50-pt-50-cell\von neuma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randen\Documents\My_Files\_2018-Present\School\Data Mining 625.740\Project\img\Parabola-200iter\50-pt-50-cell\von neumann.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262706" cy="1234224"/>
                          </a:xfrm>
                          <a:prstGeom prst="rect">
                            <a:avLst/>
                          </a:prstGeom>
                          <a:noFill/>
                          <a:ln>
                            <a:noFill/>
                          </a:ln>
                        </pic:spPr>
                      </pic:pic>
                    </a:graphicData>
                  </a:graphic>
                </wp:inline>
              </w:drawing>
            </w:r>
          </w:p>
        </w:tc>
        <w:tc>
          <w:tcPr>
            <w:tcW w:w="2394" w:type="dxa"/>
          </w:tcPr>
          <w:p w14:paraId="0F0221B4" w14:textId="77777777" w:rsidR="00CC5168" w:rsidRPr="00CC5168" w:rsidRDefault="00CC5168" w:rsidP="00CC5168">
            <w:pPr>
              <w:widowControl/>
              <w:spacing w:after="200" w:line="276" w:lineRule="auto"/>
              <w:jc w:val="left"/>
              <w:cnfStyle w:val="000000100000" w:firstRow="0" w:lastRow="0" w:firstColumn="0" w:lastColumn="0" w:oddVBand="0" w:evenVBand="0" w:oddHBand="1" w:evenHBand="0" w:firstRowFirstColumn="0" w:firstRowLastColumn="0" w:lastRowFirstColumn="0" w:lastRowLastColumn="0"/>
              <w:rPr>
                <w:rFonts w:ascii="Calibri" w:hAnsi="Calibri"/>
                <w:noProof/>
                <w:kern w:val="0"/>
                <w:sz w:val="22"/>
              </w:rPr>
            </w:pPr>
            <w:r w:rsidRPr="00CC5168">
              <w:rPr>
                <w:rFonts w:ascii="Calibri" w:hAnsi="Calibri"/>
                <w:noProof/>
                <w:kern w:val="0"/>
                <w:sz w:val="22"/>
              </w:rPr>
              <w:drawing>
                <wp:inline distT="0" distB="0" distL="0" distR="0" wp14:anchorId="573827C0" wp14:editId="2059C6B2">
                  <wp:extent cx="1285875" cy="1272951"/>
                  <wp:effectExtent l="0" t="0" r="0" b="3810"/>
                  <wp:docPr id="56" name="Picture 56" descr="C:\Users\Branden\Documents\My_Files\_2018-Present\School\Data Mining 625.740\Project\img\Parabola-200iter\50-pt-50-cell\mo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randen\Documents\My_Files\_2018-Present\School\Data Mining 625.740\Project\img\Parabola-200iter\50-pt-50-cell\moore.png"/>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90153" cy="1277186"/>
                          </a:xfrm>
                          <a:prstGeom prst="rect">
                            <a:avLst/>
                          </a:prstGeom>
                          <a:noFill/>
                          <a:ln>
                            <a:noFill/>
                          </a:ln>
                        </pic:spPr>
                      </pic:pic>
                    </a:graphicData>
                  </a:graphic>
                </wp:inline>
              </w:drawing>
            </w:r>
          </w:p>
        </w:tc>
      </w:tr>
    </w:tbl>
    <w:p w14:paraId="3FCECD0E" w14:textId="3C5A575D" w:rsidR="00CC5168" w:rsidRPr="007165D9" w:rsidRDefault="00CC5168" w:rsidP="00CC5168">
      <w:pPr>
        <w:rPr>
          <w:color w:val="000000"/>
          <w:spacing w:val="-6"/>
        </w:rPr>
      </w:pPr>
    </w:p>
    <w:sectPr w:rsidR="00CC5168" w:rsidRPr="007165D9" w:rsidSect="00CC5168">
      <w:type w:val="continuous"/>
      <w:pgSz w:w="11340" w:h="15480" w:code="1"/>
      <w:pgMar w:top="1195" w:right="605" w:bottom="720" w:left="720" w:header="605" w:footer="72" w:gutter="0"/>
      <w:cols w:space="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6A7CD4" w14:textId="77777777" w:rsidR="006525E3" w:rsidRDefault="006525E3">
      <w:r>
        <w:separator/>
      </w:r>
    </w:p>
  </w:endnote>
  <w:endnote w:type="continuationSeparator" w:id="0">
    <w:p w14:paraId="2B65898E" w14:textId="77777777" w:rsidR="006525E3" w:rsidRDefault="0065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871DF4" w14:textId="77777777" w:rsidR="0099293B" w:rsidRDefault="0099293B">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B95D8" w14:textId="77777777" w:rsidR="0099293B" w:rsidRDefault="0099293B">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D68C9" w14:textId="77777777" w:rsidR="0099293B" w:rsidRDefault="0099293B">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20CDA0" w14:textId="77777777" w:rsidR="006525E3" w:rsidRDefault="006525E3">
      <w:pPr>
        <w:pStyle w:val="TABLEROW"/>
        <w:jc w:val="left"/>
        <w:rPr>
          <w:position w:val="12"/>
          <w:sz w:val="20"/>
        </w:rPr>
      </w:pPr>
    </w:p>
  </w:footnote>
  <w:footnote w:type="continuationSeparator" w:id="0">
    <w:p w14:paraId="065A41C2" w14:textId="77777777" w:rsidR="006525E3" w:rsidRDefault="006525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B53584" w14:textId="77777777" w:rsidR="0099293B" w:rsidRDefault="0099293B">
    <w:pPr>
      <w:pStyle w:val="Header"/>
      <w:tabs>
        <w:tab w:val="clear" w:pos="10200"/>
        <w:tab w:val="right" w:pos="10320"/>
      </w:tabs>
      <w:spacing w:line="180" w:lineRule="exact"/>
    </w:pPr>
    <w:r>
      <w:fldChar w:fldCharType="begin"/>
    </w:r>
    <w:r>
      <w:instrText>PAGE</w:instrText>
    </w:r>
    <w: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E5C550" w14:textId="77777777" w:rsidR="0099293B" w:rsidRDefault="0099293B">
    <w:pPr>
      <w:pStyle w:val="Header"/>
      <w:tabs>
        <w:tab w:val="clear" w:pos="10200"/>
        <w:tab w:val="right" w:pos="10320"/>
      </w:tabs>
      <w:spacing w:line="180" w:lineRule="exact"/>
    </w:pPr>
    <w:r>
      <w:t>AUTHOR:  TITLE</w:t>
    </w:r>
    <w:r>
      <w:tab/>
    </w:r>
    <w:r>
      <w:rPr>
        <w:i/>
        <w:caps w:val="0"/>
        <w:vanish/>
      </w:rPr>
      <w:t>odd page</w:t>
    </w:r>
    <w:r>
      <w:rPr>
        <w:caps w:val="0"/>
        <w:vanish/>
      </w:rPr>
      <w:t xml:space="preserve">    </w:t>
    </w:r>
    <w:r>
      <w:fldChar w:fldCharType="begin"/>
    </w:r>
    <w:r>
      <w:instrText>PAGE</w:instrText>
    </w:r>
    <w:r>
      <w:fldChar w:fldCharType="separate"/>
    </w:r>
    <w:r>
      <w:rPr>
        <w:noProof/>
      </w:rPr>
      <w:t>3</w:t>
    </w:r>
    <w:r>
      <w:rPr>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C154C" w14:textId="77777777" w:rsidR="0099293B" w:rsidRDefault="0099293B">
    <w:pPr>
      <w:pStyle w:val="Header"/>
      <w:tabs>
        <w:tab w:val="clear" w:pos="10200"/>
        <w:tab w:val="right" w:pos="10320"/>
      </w:tabs>
      <w:spacing w:line="180" w:lineRule="exact"/>
    </w:pPr>
    <w:r>
      <w:tab/>
    </w:r>
    <w:proofErr w:type="gramStart"/>
    <w:r>
      <w:rPr>
        <w:b/>
        <w:caps w:val="0"/>
        <w:vanish/>
        <w:sz w:val="16"/>
      </w:rPr>
      <w:t>first</w:t>
    </w:r>
    <w:proofErr w:type="gramEnd"/>
    <w:r>
      <w:rPr>
        <w:b/>
        <w:caps w:val="0"/>
        <w:vanish/>
        <w:sz w:val="16"/>
      </w:rPr>
      <w:t xml:space="preserve"> page</w:t>
    </w:r>
    <w:r>
      <w:rPr>
        <w:caps w:val="0"/>
        <w:vanish/>
      </w:rPr>
      <w:t xml:space="preserve">   </w:t>
    </w:r>
    <w:r>
      <w:fldChar w:fldCharType="begin"/>
    </w:r>
    <w:r>
      <w:instrText xml:space="preserve"> PAGE </w:instrText>
    </w:r>
    <w:r>
      <w:fldChar w:fldCharType="separate"/>
    </w:r>
    <w:r w:rsidR="00CC5168">
      <w:rPr>
        <w:noProof/>
      </w:rPr>
      <w:t>1</w:t>
    </w:r>
    <w:r>
      <w:rPr>
        <w:noProof/>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74FFE" w14:textId="77777777" w:rsidR="0077473B" w:rsidRDefault="0077473B" w:rsidP="00C01FD8">
    <w:pPr>
      <w:pStyle w:val="Header"/>
      <w:tabs>
        <w:tab w:val="clear" w:pos="10200"/>
        <w:tab w:val="right" w:pos="10320"/>
      </w:tabs>
      <w:spacing w:line="180" w:lineRule="exact"/>
    </w:pPr>
    <w:r>
      <w:rPr>
        <w:b/>
        <w:i/>
        <w:vanish/>
      </w:rPr>
      <w:t xml:space="preserve">   </w:t>
    </w:r>
    <w:proofErr w:type="gramStart"/>
    <w:r>
      <w:rPr>
        <w:i/>
        <w:caps w:val="0"/>
        <w:vanish/>
      </w:rPr>
      <w:t>even</w:t>
    </w:r>
    <w:proofErr w:type="gramEnd"/>
    <w:r>
      <w:rPr>
        <w:i/>
        <w:caps w:val="0"/>
        <w:vanish/>
      </w:rPr>
      <w:t xml:space="preserve"> page</w:t>
    </w:r>
    <w:r>
      <w:tab/>
    </w:r>
    <w:r>
      <w:fldChar w:fldCharType="begin"/>
    </w:r>
    <w:r>
      <w:instrText>PAGE</w:instrText>
    </w:r>
    <w:r>
      <w:fldChar w:fldCharType="separate"/>
    </w:r>
    <w:r w:rsidR="00CC5168">
      <w:rPr>
        <w:noProof/>
      </w:rPr>
      <w:t>6</w:t>
    </w:r>
    <w:r>
      <w:rPr>
        <w:noProof/>
      </w:rPr>
      <w:fldChar w:fldCharType="end"/>
    </w:r>
  </w:p>
  <w:p w14:paraId="5DD29AA1" w14:textId="77777777" w:rsidR="0077473B" w:rsidRDefault="0077473B"/>
  <w:p w14:paraId="689BD1D4" w14:textId="77777777" w:rsidR="0077473B" w:rsidRDefault="0077473B"/>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974FFF" w14:textId="77777777" w:rsidR="0077473B" w:rsidRDefault="0077473B">
    <w:pPr>
      <w:pStyle w:val="Header"/>
      <w:tabs>
        <w:tab w:val="clear" w:pos="10200"/>
        <w:tab w:val="right" w:pos="10320"/>
      </w:tabs>
      <w:spacing w:line="180" w:lineRule="exact"/>
    </w:pPr>
    <w:r>
      <w:tab/>
    </w:r>
    <w:proofErr w:type="gramStart"/>
    <w:r>
      <w:rPr>
        <w:i/>
        <w:caps w:val="0"/>
        <w:vanish/>
      </w:rPr>
      <w:t>odd</w:t>
    </w:r>
    <w:proofErr w:type="gramEnd"/>
    <w:r>
      <w:rPr>
        <w:i/>
        <w:caps w:val="0"/>
        <w:vanish/>
      </w:rPr>
      <w:t xml:space="preserve"> page</w:t>
    </w:r>
    <w:r>
      <w:rPr>
        <w:caps w:val="0"/>
        <w:vanish/>
      </w:rPr>
      <w:t xml:space="preserve">    </w:t>
    </w:r>
    <w:r>
      <w:fldChar w:fldCharType="begin"/>
    </w:r>
    <w:r>
      <w:instrText>PAGE</w:instrText>
    </w:r>
    <w:r>
      <w:fldChar w:fldCharType="separate"/>
    </w:r>
    <w:r w:rsidR="00CC5168">
      <w:rPr>
        <w:noProof/>
      </w:rPr>
      <w:t>5</w:t>
    </w:r>
    <w:r>
      <w:rPr>
        <w:noProof/>
      </w:rPr>
      <w:fldChar w:fldCharType="end"/>
    </w:r>
  </w:p>
  <w:p w14:paraId="79B067AE" w14:textId="77777777" w:rsidR="0077473B" w:rsidRDefault="0077473B"/>
  <w:p w14:paraId="23B2B173" w14:textId="77777777" w:rsidR="0077473B" w:rsidRDefault="0077473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BC0D2E"/>
    <w:multiLevelType w:val="hybridMultilevel"/>
    <w:tmpl w:val="9FD06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9">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0">
    <w:nsid w:val="154700A2"/>
    <w:multiLevelType w:val="singleLevel"/>
    <w:tmpl w:val="832E08D8"/>
    <w:lvl w:ilvl="0">
      <w:start w:val="1"/>
      <w:numFmt w:val="decimal"/>
      <w:lvlText w:val="%1)"/>
      <w:legacy w:legacy="1" w:legacySpace="0" w:legacyIndent="216"/>
      <w:lvlJc w:val="left"/>
      <w:pPr>
        <w:ind w:left="456" w:hanging="216"/>
      </w:pPr>
    </w:lvl>
  </w:abstractNum>
  <w:abstractNum w:abstractNumId="11">
    <w:nsid w:val="1A783236"/>
    <w:multiLevelType w:val="singleLevel"/>
    <w:tmpl w:val="832E08D8"/>
    <w:lvl w:ilvl="0">
      <w:start w:val="1"/>
      <w:numFmt w:val="decimal"/>
      <w:lvlText w:val="%1)"/>
      <w:legacy w:legacy="1" w:legacySpace="0" w:legacyIndent="216"/>
      <w:lvlJc w:val="left"/>
      <w:pPr>
        <w:ind w:left="456" w:hanging="216"/>
      </w:pPr>
    </w:lvl>
  </w:abstractNum>
  <w:abstractNum w:abstractNumId="12">
    <w:nsid w:val="1B0B1D66"/>
    <w:multiLevelType w:val="singleLevel"/>
    <w:tmpl w:val="0BEC9FB0"/>
    <w:lvl w:ilvl="0">
      <w:start w:val="1"/>
      <w:numFmt w:val="none"/>
      <w:lvlText w:val=""/>
      <w:legacy w:legacy="1" w:legacySpace="0" w:legacyIndent="0"/>
      <w:lvlJc w:val="left"/>
      <w:pPr>
        <w:ind w:left="288"/>
      </w:pPr>
    </w:lvl>
  </w:abstractNum>
  <w:abstractNum w:abstractNumId="13">
    <w:nsid w:val="2517274C"/>
    <w:multiLevelType w:val="singleLevel"/>
    <w:tmpl w:val="04090011"/>
    <w:lvl w:ilvl="0">
      <w:start w:val="1"/>
      <w:numFmt w:val="decimal"/>
      <w:lvlText w:val="%1)"/>
      <w:lvlJc w:val="left"/>
      <w:pPr>
        <w:tabs>
          <w:tab w:val="num" w:pos="360"/>
        </w:tabs>
        <w:ind w:left="360" w:hanging="360"/>
      </w:pPr>
    </w:lvl>
  </w:abstractNum>
  <w:abstractNum w:abstractNumId="14">
    <w:nsid w:val="2D234D8B"/>
    <w:multiLevelType w:val="singleLevel"/>
    <w:tmpl w:val="0409000F"/>
    <w:lvl w:ilvl="0">
      <w:start w:val="1"/>
      <w:numFmt w:val="decimal"/>
      <w:lvlText w:val="%1."/>
      <w:lvlJc w:val="left"/>
      <w:pPr>
        <w:tabs>
          <w:tab w:val="num" w:pos="360"/>
        </w:tabs>
        <w:ind w:left="360" w:hanging="360"/>
      </w:pPr>
    </w:lvl>
  </w:abstractNum>
  <w:abstractNum w:abstractNumId="15">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2F2E2B21"/>
    <w:multiLevelType w:val="singleLevel"/>
    <w:tmpl w:val="832E08D8"/>
    <w:lvl w:ilvl="0">
      <w:start w:val="1"/>
      <w:numFmt w:val="decimal"/>
      <w:lvlText w:val="%1)"/>
      <w:legacy w:legacy="1" w:legacySpace="0" w:legacyIndent="216"/>
      <w:lvlJc w:val="left"/>
      <w:pPr>
        <w:ind w:left="456" w:hanging="216"/>
      </w:pPr>
    </w:lvl>
  </w:abstractNum>
  <w:abstractNum w:abstractNumId="17">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nsid w:val="32465C74"/>
    <w:multiLevelType w:val="singleLevel"/>
    <w:tmpl w:val="832E08D8"/>
    <w:lvl w:ilvl="0">
      <w:start w:val="1"/>
      <w:numFmt w:val="decimal"/>
      <w:lvlText w:val="%1)"/>
      <w:legacy w:legacy="1" w:legacySpace="0" w:legacyIndent="216"/>
      <w:lvlJc w:val="left"/>
      <w:pPr>
        <w:ind w:left="456" w:hanging="216"/>
      </w:pPr>
    </w:lvl>
  </w:abstractNum>
  <w:abstractNum w:abstractNumId="19">
    <w:nsid w:val="3A877D64"/>
    <w:multiLevelType w:val="singleLevel"/>
    <w:tmpl w:val="5DA6FC16"/>
    <w:lvl w:ilvl="0">
      <w:start w:val="1"/>
      <w:numFmt w:val="decimal"/>
      <w:lvlText w:val="[%1]"/>
      <w:lvlJc w:val="left"/>
      <w:pPr>
        <w:tabs>
          <w:tab w:val="num" w:pos="360"/>
        </w:tabs>
        <w:ind w:left="360" w:hanging="360"/>
      </w:pPr>
    </w:lvl>
  </w:abstractNum>
  <w:abstractNum w:abstractNumId="20">
    <w:nsid w:val="3AAC1CFC"/>
    <w:multiLevelType w:val="singleLevel"/>
    <w:tmpl w:val="3A8EC28E"/>
    <w:lvl w:ilvl="0">
      <w:start w:val="1"/>
      <w:numFmt w:val="decimal"/>
      <w:lvlText w:val="[%1]"/>
      <w:lvlJc w:val="left"/>
      <w:pPr>
        <w:tabs>
          <w:tab w:val="num" w:pos="360"/>
        </w:tabs>
        <w:ind w:left="360" w:hanging="360"/>
      </w:pPr>
    </w:lvl>
  </w:abstractNum>
  <w:abstractNum w:abstractNumId="21">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67D5D9E"/>
    <w:multiLevelType w:val="singleLevel"/>
    <w:tmpl w:val="832E08D8"/>
    <w:lvl w:ilvl="0">
      <w:start w:val="1"/>
      <w:numFmt w:val="decimal"/>
      <w:lvlText w:val="%1)"/>
      <w:legacy w:legacy="1" w:legacySpace="0" w:legacyIndent="216"/>
      <w:lvlJc w:val="left"/>
      <w:pPr>
        <w:ind w:left="456" w:hanging="216"/>
      </w:pPr>
    </w:lvl>
  </w:abstractNum>
  <w:abstractNum w:abstractNumId="24">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7">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8">
    <w:nsid w:val="55630736"/>
    <w:multiLevelType w:val="singleLevel"/>
    <w:tmpl w:val="0BEC9FB0"/>
    <w:lvl w:ilvl="0">
      <w:start w:val="1"/>
      <w:numFmt w:val="none"/>
      <w:lvlText w:val=""/>
      <w:legacy w:legacy="1" w:legacySpace="0" w:legacyIndent="0"/>
      <w:lvlJc w:val="left"/>
      <w:pPr>
        <w:ind w:left="288"/>
      </w:pPr>
    </w:lvl>
  </w:abstractNum>
  <w:abstractNum w:abstractNumId="29">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nsid w:val="5E5C370D"/>
    <w:multiLevelType w:val="hybridMultilevel"/>
    <w:tmpl w:val="6318FD0A"/>
    <w:lvl w:ilvl="0" w:tplc="0409000F">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33">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nsid w:val="6DC3293B"/>
    <w:multiLevelType w:val="singleLevel"/>
    <w:tmpl w:val="3A8EC28E"/>
    <w:lvl w:ilvl="0">
      <w:start w:val="1"/>
      <w:numFmt w:val="decimal"/>
      <w:lvlText w:val="[%1]"/>
      <w:lvlJc w:val="left"/>
      <w:pPr>
        <w:tabs>
          <w:tab w:val="num" w:pos="360"/>
        </w:tabs>
        <w:ind w:left="360" w:hanging="360"/>
      </w:pPr>
    </w:lvl>
  </w:abstractNum>
  <w:abstractNum w:abstractNumId="35">
    <w:nsid w:val="74441AFF"/>
    <w:multiLevelType w:val="singleLevel"/>
    <w:tmpl w:val="832E08D8"/>
    <w:lvl w:ilvl="0">
      <w:start w:val="1"/>
      <w:numFmt w:val="decimal"/>
      <w:lvlText w:val="%1)"/>
      <w:legacy w:legacy="1" w:legacySpace="0" w:legacyIndent="216"/>
      <w:lvlJc w:val="left"/>
      <w:pPr>
        <w:ind w:left="456" w:hanging="216"/>
      </w:pPr>
    </w:lvl>
  </w:abstractNum>
  <w:abstractNum w:abstractNumId="36">
    <w:nsid w:val="77E315E9"/>
    <w:multiLevelType w:val="singleLevel"/>
    <w:tmpl w:val="0BEC9FB0"/>
    <w:lvl w:ilvl="0">
      <w:start w:val="1"/>
      <w:numFmt w:val="none"/>
      <w:lvlText w:val=""/>
      <w:legacy w:legacy="1" w:legacySpace="0" w:legacyIndent="0"/>
      <w:lvlJc w:val="left"/>
      <w:pPr>
        <w:ind w:left="288"/>
      </w:pPr>
    </w:lvl>
  </w:abstractNum>
  <w:abstractNum w:abstractNumId="37">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6"/>
  </w:num>
  <w:num w:numId="4">
    <w:abstractNumId w:val="23"/>
  </w:num>
  <w:num w:numId="5">
    <w:abstractNumId w:val="35"/>
  </w:num>
  <w:num w:numId="6">
    <w:abstractNumId w:val="11"/>
  </w:num>
  <w:num w:numId="7">
    <w:abstractNumId w:val="18"/>
  </w:num>
  <w:num w:numId="8">
    <w:abstractNumId w:val="10"/>
  </w:num>
  <w:num w:numId="9">
    <w:abstractNumId w:val="9"/>
  </w:num>
  <w:num w:numId="10">
    <w:abstractNumId w:val="0"/>
  </w:num>
  <w:num w:numId="11">
    <w:abstractNumId w:val="17"/>
  </w:num>
  <w:num w:numId="12">
    <w:abstractNumId w:val="17"/>
    <w:lvlOverride w:ilvl="0">
      <w:lvl w:ilvl="0">
        <w:start w:val="1"/>
        <w:numFmt w:val="decimal"/>
        <w:lvlText w:val="%1."/>
        <w:legacy w:legacy="1" w:legacySpace="0" w:legacyIndent="360"/>
        <w:lvlJc w:val="left"/>
        <w:pPr>
          <w:ind w:left="360" w:hanging="360"/>
        </w:pPr>
      </w:lvl>
    </w:lvlOverride>
  </w:num>
  <w:num w:numId="13">
    <w:abstractNumId w:val="24"/>
  </w:num>
  <w:num w:numId="14">
    <w:abstractNumId w:val="24"/>
    <w:lvlOverride w:ilvl="0">
      <w:lvl w:ilvl="0">
        <w:start w:val="1"/>
        <w:numFmt w:val="decimal"/>
        <w:lvlText w:val="%1."/>
        <w:legacy w:legacy="1" w:legacySpace="0" w:legacyIndent="360"/>
        <w:lvlJc w:val="left"/>
        <w:pPr>
          <w:ind w:left="360" w:hanging="360"/>
        </w:pPr>
      </w:lvl>
    </w:lvlOverride>
  </w:num>
  <w:num w:numId="15">
    <w:abstractNumId w:val="19"/>
  </w:num>
  <w:num w:numId="16">
    <w:abstractNumId w:val="12"/>
  </w:num>
  <w:num w:numId="17">
    <w:abstractNumId w:val="28"/>
  </w:num>
  <w:num w:numId="18">
    <w:abstractNumId w:val="25"/>
  </w:num>
  <w:num w:numId="19">
    <w:abstractNumId w:val="36"/>
  </w:num>
  <w:num w:numId="20">
    <w:abstractNumId w:val="14"/>
  </w:num>
  <w:num w:numId="21">
    <w:abstractNumId w:val="13"/>
  </w:num>
  <w:num w:numId="22">
    <w:abstractNumId w:val="34"/>
  </w:num>
  <w:num w:numId="23">
    <w:abstractNumId w:val="20"/>
  </w:num>
  <w:num w:numId="24">
    <w:abstractNumId w:val="30"/>
  </w:num>
  <w:num w:numId="25">
    <w:abstractNumId w:val="4"/>
  </w:num>
  <w:num w:numId="26">
    <w:abstractNumId w:val="2"/>
  </w:num>
  <w:num w:numId="27">
    <w:abstractNumId w:val="6"/>
  </w:num>
  <w:num w:numId="28">
    <w:abstractNumId w:val="21"/>
  </w:num>
  <w:num w:numId="29">
    <w:abstractNumId w:val="37"/>
  </w:num>
  <w:num w:numId="30">
    <w:abstractNumId w:val="26"/>
  </w:num>
  <w:num w:numId="31">
    <w:abstractNumId w:val="22"/>
  </w:num>
  <w:num w:numId="32">
    <w:abstractNumId w:val="29"/>
  </w:num>
  <w:num w:numId="33">
    <w:abstractNumId w:val="31"/>
  </w:num>
  <w:num w:numId="34">
    <w:abstractNumId w:val="7"/>
  </w:num>
  <w:num w:numId="35">
    <w:abstractNumId w:val="8"/>
  </w:num>
  <w:num w:numId="36">
    <w:abstractNumId w:val="15"/>
  </w:num>
  <w:num w:numId="37">
    <w:abstractNumId w:val="33"/>
  </w:num>
  <w:num w:numId="38">
    <w:abstractNumId w:val="27"/>
  </w:num>
  <w:num w:numId="39">
    <w:abstractNumId w:val="3"/>
  </w:num>
  <w:num w:numId="40">
    <w:abstractNumId w:val="32"/>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39C"/>
    <w:rsid w:val="000070CF"/>
    <w:rsid w:val="00021904"/>
    <w:rsid w:val="0002396E"/>
    <w:rsid w:val="000666AB"/>
    <w:rsid w:val="000938D8"/>
    <w:rsid w:val="000A4EE7"/>
    <w:rsid w:val="000E220E"/>
    <w:rsid w:val="000F4F2A"/>
    <w:rsid w:val="000F65FF"/>
    <w:rsid w:val="001037DC"/>
    <w:rsid w:val="00103B49"/>
    <w:rsid w:val="00106680"/>
    <w:rsid w:val="001071F7"/>
    <w:rsid w:val="00124A1E"/>
    <w:rsid w:val="00145444"/>
    <w:rsid w:val="0015247C"/>
    <w:rsid w:val="00175044"/>
    <w:rsid w:val="00177909"/>
    <w:rsid w:val="00177B9E"/>
    <w:rsid w:val="001878D0"/>
    <w:rsid w:val="001A1070"/>
    <w:rsid w:val="001D0EF3"/>
    <w:rsid w:val="001E198A"/>
    <w:rsid w:val="00212AD2"/>
    <w:rsid w:val="0021784F"/>
    <w:rsid w:val="00225E88"/>
    <w:rsid w:val="002522DF"/>
    <w:rsid w:val="0027666D"/>
    <w:rsid w:val="0027695E"/>
    <w:rsid w:val="00292CA7"/>
    <w:rsid w:val="002B28D4"/>
    <w:rsid w:val="002D46B5"/>
    <w:rsid w:val="002E5D8C"/>
    <w:rsid w:val="002E6E8E"/>
    <w:rsid w:val="002E799D"/>
    <w:rsid w:val="003410C8"/>
    <w:rsid w:val="003633D8"/>
    <w:rsid w:val="00365BD1"/>
    <w:rsid w:val="0038164D"/>
    <w:rsid w:val="00395214"/>
    <w:rsid w:val="003C203B"/>
    <w:rsid w:val="003D0337"/>
    <w:rsid w:val="003E5EC0"/>
    <w:rsid w:val="0040691F"/>
    <w:rsid w:val="004073F6"/>
    <w:rsid w:val="004079B1"/>
    <w:rsid w:val="00451B9A"/>
    <w:rsid w:val="004C244D"/>
    <w:rsid w:val="004E1CB5"/>
    <w:rsid w:val="004E1FF2"/>
    <w:rsid w:val="004E365A"/>
    <w:rsid w:val="004E5B6D"/>
    <w:rsid w:val="004F1F49"/>
    <w:rsid w:val="00502C1A"/>
    <w:rsid w:val="00503A0D"/>
    <w:rsid w:val="0050502B"/>
    <w:rsid w:val="005234D0"/>
    <w:rsid w:val="005348DB"/>
    <w:rsid w:val="005372E3"/>
    <w:rsid w:val="0055509E"/>
    <w:rsid w:val="005623E8"/>
    <w:rsid w:val="00564219"/>
    <w:rsid w:val="00571FD8"/>
    <w:rsid w:val="00576DF9"/>
    <w:rsid w:val="00585AC6"/>
    <w:rsid w:val="005A1E7D"/>
    <w:rsid w:val="005A33E3"/>
    <w:rsid w:val="005B6BB7"/>
    <w:rsid w:val="005C5900"/>
    <w:rsid w:val="005C79CC"/>
    <w:rsid w:val="005F4980"/>
    <w:rsid w:val="00607B22"/>
    <w:rsid w:val="00611BDA"/>
    <w:rsid w:val="00617DBA"/>
    <w:rsid w:val="0062574C"/>
    <w:rsid w:val="006279E8"/>
    <w:rsid w:val="00644E4D"/>
    <w:rsid w:val="006469B4"/>
    <w:rsid w:val="006525E3"/>
    <w:rsid w:val="00660C45"/>
    <w:rsid w:val="00661D39"/>
    <w:rsid w:val="00687F91"/>
    <w:rsid w:val="0069250A"/>
    <w:rsid w:val="006E11DB"/>
    <w:rsid w:val="006F7DCE"/>
    <w:rsid w:val="0071239C"/>
    <w:rsid w:val="0071362C"/>
    <w:rsid w:val="00714683"/>
    <w:rsid w:val="007165D9"/>
    <w:rsid w:val="0073587B"/>
    <w:rsid w:val="00740335"/>
    <w:rsid w:val="0074172D"/>
    <w:rsid w:val="00746D21"/>
    <w:rsid w:val="00750188"/>
    <w:rsid w:val="007531BF"/>
    <w:rsid w:val="00753F24"/>
    <w:rsid w:val="0077473B"/>
    <w:rsid w:val="00793A9F"/>
    <w:rsid w:val="007A4757"/>
    <w:rsid w:val="007D0C1F"/>
    <w:rsid w:val="007F3CBE"/>
    <w:rsid w:val="00812024"/>
    <w:rsid w:val="00821E4E"/>
    <w:rsid w:val="008313D6"/>
    <w:rsid w:val="00835143"/>
    <w:rsid w:val="00850C4C"/>
    <w:rsid w:val="00866B66"/>
    <w:rsid w:val="0087200C"/>
    <w:rsid w:val="0087522F"/>
    <w:rsid w:val="0088122A"/>
    <w:rsid w:val="00887762"/>
    <w:rsid w:val="008A4DD2"/>
    <w:rsid w:val="008B530E"/>
    <w:rsid w:val="008B5640"/>
    <w:rsid w:val="008C2EBF"/>
    <w:rsid w:val="008D1950"/>
    <w:rsid w:val="008E3744"/>
    <w:rsid w:val="008F2B6E"/>
    <w:rsid w:val="00900E97"/>
    <w:rsid w:val="00906120"/>
    <w:rsid w:val="00921CD7"/>
    <w:rsid w:val="00932AF0"/>
    <w:rsid w:val="0093564C"/>
    <w:rsid w:val="00936133"/>
    <w:rsid w:val="00967857"/>
    <w:rsid w:val="009848F6"/>
    <w:rsid w:val="009871EA"/>
    <w:rsid w:val="0099293B"/>
    <w:rsid w:val="009968F5"/>
    <w:rsid w:val="009C1B9B"/>
    <w:rsid w:val="009D10BC"/>
    <w:rsid w:val="009E0DB2"/>
    <w:rsid w:val="00A05D13"/>
    <w:rsid w:val="00A07AFB"/>
    <w:rsid w:val="00A211B7"/>
    <w:rsid w:val="00A24E36"/>
    <w:rsid w:val="00A3458E"/>
    <w:rsid w:val="00A5786A"/>
    <w:rsid w:val="00A64EB7"/>
    <w:rsid w:val="00A66D50"/>
    <w:rsid w:val="00A7398E"/>
    <w:rsid w:val="00A76BBC"/>
    <w:rsid w:val="00AB633F"/>
    <w:rsid w:val="00AC129D"/>
    <w:rsid w:val="00AE472F"/>
    <w:rsid w:val="00AE769E"/>
    <w:rsid w:val="00B17F63"/>
    <w:rsid w:val="00B23D4B"/>
    <w:rsid w:val="00B33103"/>
    <w:rsid w:val="00B41815"/>
    <w:rsid w:val="00B426B4"/>
    <w:rsid w:val="00B538EB"/>
    <w:rsid w:val="00B813D2"/>
    <w:rsid w:val="00B81ACB"/>
    <w:rsid w:val="00B9503B"/>
    <w:rsid w:val="00BD26DC"/>
    <w:rsid w:val="00BF0CFB"/>
    <w:rsid w:val="00C01FD8"/>
    <w:rsid w:val="00C02563"/>
    <w:rsid w:val="00C04D3C"/>
    <w:rsid w:val="00C1081B"/>
    <w:rsid w:val="00C40475"/>
    <w:rsid w:val="00C80BE0"/>
    <w:rsid w:val="00C80F31"/>
    <w:rsid w:val="00C96CEF"/>
    <w:rsid w:val="00C97FD3"/>
    <w:rsid w:val="00CB2BE4"/>
    <w:rsid w:val="00CB4750"/>
    <w:rsid w:val="00CB65B6"/>
    <w:rsid w:val="00CC5168"/>
    <w:rsid w:val="00CC518C"/>
    <w:rsid w:val="00CD411F"/>
    <w:rsid w:val="00D16BE4"/>
    <w:rsid w:val="00D322B5"/>
    <w:rsid w:val="00D546C6"/>
    <w:rsid w:val="00D8139A"/>
    <w:rsid w:val="00D920D1"/>
    <w:rsid w:val="00D930AC"/>
    <w:rsid w:val="00D96813"/>
    <w:rsid w:val="00DD3769"/>
    <w:rsid w:val="00DD3B3D"/>
    <w:rsid w:val="00DE0E86"/>
    <w:rsid w:val="00DE2722"/>
    <w:rsid w:val="00DE5CB4"/>
    <w:rsid w:val="00DF506E"/>
    <w:rsid w:val="00E12B17"/>
    <w:rsid w:val="00E1647D"/>
    <w:rsid w:val="00E169C0"/>
    <w:rsid w:val="00E17189"/>
    <w:rsid w:val="00E22C4B"/>
    <w:rsid w:val="00E42185"/>
    <w:rsid w:val="00E45EF6"/>
    <w:rsid w:val="00E46AA1"/>
    <w:rsid w:val="00E5692D"/>
    <w:rsid w:val="00EB133C"/>
    <w:rsid w:val="00EE493A"/>
    <w:rsid w:val="00EF7149"/>
    <w:rsid w:val="00EF72DF"/>
    <w:rsid w:val="00F1068C"/>
    <w:rsid w:val="00F43284"/>
    <w:rsid w:val="00F43D91"/>
    <w:rsid w:val="00F71CC1"/>
    <w:rsid w:val="00F74516"/>
    <w:rsid w:val="00F964F4"/>
    <w:rsid w:val="00F97416"/>
    <w:rsid w:val="00FC57B7"/>
    <w:rsid w:val="00FD0C5A"/>
    <w:rsid w:val="00FD4DA3"/>
    <w:rsid w:val="00FF2D85"/>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97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NoSpacing">
    <w:name w:val="No Spacing"/>
    <w:uiPriority w:val="1"/>
    <w:qFormat/>
    <w:rsid w:val="00F43284"/>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585AC6"/>
    <w:rPr>
      <w:color w:val="808080"/>
    </w:rPr>
  </w:style>
  <w:style w:type="table" w:customStyle="1" w:styleId="LightList1">
    <w:name w:val="Light List1"/>
    <w:basedOn w:val="TableNormal"/>
    <w:next w:val="LightList"/>
    <w:uiPriority w:val="61"/>
    <w:rsid w:val="00CC5168"/>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rsid w:val="00CC51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paragraph" w:styleId="NoSpacing">
    <w:name w:val="No Spacing"/>
    <w:uiPriority w:val="1"/>
    <w:qFormat/>
    <w:rsid w:val="00F43284"/>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585AC6"/>
    <w:rPr>
      <w:color w:val="808080"/>
    </w:rPr>
  </w:style>
  <w:style w:type="table" w:customStyle="1" w:styleId="LightList1">
    <w:name w:val="Light List1"/>
    <w:basedOn w:val="TableNormal"/>
    <w:next w:val="LightList"/>
    <w:uiPriority w:val="61"/>
    <w:rsid w:val="00CC5168"/>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rsid w:val="00CC516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9.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19.png"/><Relationship Id="rId49" Type="http://schemas.openxmlformats.org/officeDocument/2006/relationships/image" Target="media/image32.png"/><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5.xml"/><Relationship Id="rId44" Type="http://schemas.openxmlformats.org/officeDocument/2006/relationships/image" Target="media/image27.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eader" Target="header4.xml"/><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footnotes" Target="footnotes.xml"/><Relationship Id="rId51" Type="http://schemas.openxmlformats.org/officeDocument/2006/relationships/image" Target="media/image3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isl xmlns:xsi="http://www.w3.org/2001/XMLSchema-instance" xmlns:xsd="http://www.w3.org/2001/XMLSchema" xmlns="http://www.boldonjames.com/2008/01/sie/internal/label" sislVersion="0" policy="a10f9ac0-5937-4b4f-b459-96aedd9ed2c5" origin="userSelected">
  <element uid="9920fcc9-9f43-4d43-9e3e-b98a219cfd55" value=""/>
</sisl>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8DF2D-94BC-45CC-9952-8E823E5615EA}">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D2171BF0-FCC1-4792-894B-97F0D13C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4405</TotalTime>
  <Pages>9</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27629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cp:lastModifiedBy>Branden</cp:lastModifiedBy>
  <cp:revision>9</cp:revision>
  <cp:lastPrinted>2018-08-24T00:08:00Z</cp:lastPrinted>
  <dcterms:created xsi:type="dcterms:W3CDTF">2018-11-17T02:00:00Z</dcterms:created>
  <dcterms:modified xsi:type="dcterms:W3CDTF">2018-11-21T01:37:00Z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aff9d6fa-ac66-4eb6-9b6f-20b6566d3c67</vt:lpwstr>
  </property>
  <property fmtid="{D5CDD505-2E9C-101B-9397-08002B2CF9AE}" pid="3" name="bjSaver">
    <vt:lpwstr>wkHxAtmOfYIzHbUj2ft70/hhC9BuAqX3</vt:lpwstr>
  </property>
  <property fmtid="{D5CDD505-2E9C-101B-9397-08002B2CF9AE}" pid="4" name="bjDocumentLabelXML">
    <vt:lpwstr>&lt;?xml version="1.0" encoding="us-ascii"?&gt;&lt;sisl xmlns:xsi="http://www.w3.org/2001/XMLSchema-instance" xmlns:xsd="http://www.w3.org/2001/XMLSchema" sislVersion="0" policy="a10f9ac0-5937-4b4f-b459-96aedd9ed2c5" origin="userSelected" xmlns="http://www.boldonj</vt:lpwstr>
  </property>
  <property fmtid="{D5CDD505-2E9C-101B-9397-08002B2CF9AE}" pid="5" name="bjDocumentLabelXML-0">
    <vt:lpwstr>ames.com/2008/01/sie/internal/label"&gt;&lt;element uid="9920fcc9-9f43-4d43-9e3e-b98a219cfd55" value="" /&gt;&lt;/sisl&gt;</vt:lpwstr>
  </property>
  <property fmtid="{D5CDD505-2E9C-101B-9397-08002B2CF9AE}" pid="6" name="bjDocumentSecurityLabel">
    <vt:lpwstr>Not Classified</vt:lpwstr>
  </property>
</Properties>
</file>