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COSTLY — FRONTEND</w:t>
      </w:r>
    </w:p>
    <w:p>
      <w:pPr>
        <w:spacing w:after="160"/>
        <w:jc w:val="center"/>
      </w:pPr>
      <w:r>
        <w:rPr>
          <w:rFonts w:ascii="Arial" w:cs="Arial" w:eastAsia="Arial" w:hAnsi="Arial"/>
          <w:color w:val="1F7A7A"/>
          <w:sz w:val="32"/>
          <w:szCs w:val="32"/>
        </w:rPr>
        <w:t xml:space="preserve">Plan de Implementación por Módulos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Distribuidora de Servicios Vadibarot Ltda.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1.0 — 16/3/2026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Stack Tecnológico</w:t>
      </w:r>
    </w:p>
    <w:p>
      <w:pPr>
        <w:pBdr>
          <w:bottom w:val="single" w:color="1F7A7A" w:sz="4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frontend de Costly está construido con el siguiente stack: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principal + build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Navegación entre páginas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Fetch, cache y sincronización con el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global (usuario logueado, token)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Estilos utility-first fiel a la plantilla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Formularios con validación (mismo Zod que el backend)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HTTP con interceptor de JWT automático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Recharts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Gráficas del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date-fns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Manejo de fechas en español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Iconografía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Estructura del Proyecto</w:t>
      </w:r>
    </w:p>
    <w:p>
      <w:pPr>
        <w:pBdr>
          <w:bottom w:val="single" w:color="1F7A7A" w:sz="4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Todos los módulos siguen la misma estructura. El desarrollador solo necesita crear el archivo de página y registrarlo: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Carpeta / Archivo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src/pages/XxxPage.jsx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Pantalla completa del módulo (crear aquí)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src/pages/placeholders.jsx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Quitar el export del módulo cuando esté listo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Importar y registrar la nueva página en las rutas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src/hooks/useApi.js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los hooks de React Query ya están listos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src/lib/api.js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Axios con JWT automático — no tocar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src/lib/utils.js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Helpers: fmtCurrency, fmtDate, estadoLabel,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src/components/ui/Modal.jsx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y Confirm reutilizables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src/components/ui/Spinner.jsx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Spinner, KpiCard, Semaforo, Pill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src/index.css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Clases globales: btn, card, tbl, pill-*, form-input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Pasos para Implementar un Módulo</w:t>
      </w:r>
    </w:p>
    <w:p>
      <w:pPr>
        <w:pBdr>
          <w:bottom w:val="single" w:color="1F7A7A" w:sz="4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Copiar el archivo XxxPage.jsx del mockup HTML a src/pages/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Abrir src/pages/placeholders.jsx y eliminar el export del módulo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Abrir src/App.jsx e importar la nueva página directamente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Usar los hooks de src/hooks/useApi.js — ya están todos listos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Usar Modal y Confirm de src/components/ui/Modal.jsx para formularios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Crear una rama: feature/modulo-nombre antes de empezar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PR con revisión antes de hacer merge a main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6B4A"/>
                <w:sz w:val="20"/>
                <w:szCs w:val="20"/>
              </w:rPr>
              <w:t xml:space="preserve">Clases CSS globales ya disponibles en index.css: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>btn btn-primary / btn-outline / btn-danger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card / card-header / card-title / card-body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tbl (tabla) / form-input / form-label / form-group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pill pill-green / pill-yellow / pill-blue / pill-red / pill-gray / pill-violet</w:t>
            </w:r>
          </w:p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s3 s3g / s3y / s3r (semáforos) / incb (chip incoterm) / ic (chip genérico)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Plan de Implementación por Sprint</w:t>
      </w:r>
    </w:p>
    <w:p>
      <w:pPr>
        <w:pBdr>
          <w:bottom w:val="single" w:color="1F7A7A" w:sz="4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7A7A"/>
          <w:sz w:val="26"/>
          <w:szCs w:val="26"/>
        </w:rPr>
        <w:t xml:space="preserve">Sprint 1 — Catálogos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900"/>
        <w:gridCol w:w="24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Dificultad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Proveedores 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6B4A"/>
                <w:sz w:val="18"/>
                <w:szCs w:val="18"/>
              </w:rPr>
              <w:t xml:space="preserve">Fácil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ProveedoresPage.jsx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6B4A"/>
                <w:sz w:val="18"/>
                <w:szCs w:val="18"/>
              </w:rPr>
              <w:t xml:space="preserve">Fácil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ClientesPage.jsx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21A"/>
                <w:sz w:val="18"/>
                <w:szCs w:val="18"/>
              </w:rPr>
              <w:t xml:space="preserve">Medio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ProductosPage.jsx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Empresa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6B4A"/>
                <w:sz w:val="18"/>
                <w:szCs w:val="18"/>
              </w:rPr>
              <w:t xml:space="preserve">Fácil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EmpresaPage.jsx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7A7A"/>
          <w:sz w:val="26"/>
          <w:szCs w:val="26"/>
        </w:rPr>
        <w:t xml:space="preserve">Sprint 2 — Operaciones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900"/>
        <w:gridCol w:w="24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Dificultad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Importaciones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21A"/>
                <w:sz w:val="18"/>
                <w:szCs w:val="18"/>
              </w:rPr>
              <w:t xml:space="preserve">Medio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ImportacionesPage.jsx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Pedidos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Seguimiento / Hitos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21A"/>
                <w:sz w:val="18"/>
                <w:szCs w:val="18"/>
              </w:rPr>
              <w:t xml:space="preserve">Medio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SeguimientoPage.jsx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Pedidos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Aduana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21A"/>
                <w:sz w:val="18"/>
                <w:szCs w:val="18"/>
              </w:rPr>
              <w:t xml:space="preserve">Medio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AduanaPage.jsx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Importaciones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7A7A"/>
          <w:sz w:val="26"/>
          <w:szCs w:val="26"/>
        </w:rPr>
        <w:t xml:space="preserve">Sprint 3 — Finanzas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900"/>
        <w:gridCol w:w="24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Dificultad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3A36"/>
                <w:sz w:val="18"/>
                <w:szCs w:val="18"/>
              </w:rPr>
              <w:t xml:space="preserve">Difícil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CosteosPage.jsx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Importaciones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Pagos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21A"/>
                <w:sz w:val="18"/>
                <w:szCs w:val="18"/>
              </w:rPr>
              <w:t xml:space="preserve">Medio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PagosPage.jsx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Pedidos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7A7A"/>
          <w:sz w:val="26"/>
          <w:szCs w:val="26"/>
        </w:rPr>
        <w:t xml:space="preserve">Sprint 4 — Admin y Reportes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900"/>
        <w:gridCol w:w="2400"/>
        <w:gridCol w:w="1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Dificultad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Usuarios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6B4A"/>
                <w:sz w:val="18"/>
                <w:szCs w:val="18"/>
              </w:rPr>
              <w:t xml:space="preserve">Fácil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UsuariosPage.jsx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Auditoría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6B4A"/>
                <w:sz w:val="18"/>
                <w:szCs w:val="18"/>
              </w:rPr>
              <w:t xml:space="preserve">Fácil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AuditoriaPage.jsx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3A36"/>
                <w:sz w:val="18"/>
                <w:szCs w:val="18"/>
              </w:rPr>
              <w:t xml:space="preserve">Difícil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ReportesPage.jsx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Costeo, Pagos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Asignación al Equipo</w:t>
      </w:r>
    </w:p>
    <w:p>
      <w:pPr>
        <w:pBdr>
          <w:bottom w:val="single" w:color="1F7A7A" w:sz="4" w:space="1"/>
        </w:pBdr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560"/>
        <w:gridCol w:w="10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Dificultad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Días est.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Brandon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Lead / Backend + Módulos complejos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Costeo, Reportes, Importaciones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1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3A36"/>
                <w:sz w:val="18"/>
                <w:szCs w:val="18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10–12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Seguimiento / Hitos, Aduana, Pagos, Productos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21A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7–8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Catálogos y 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Proveedores ✅, Clientes, Empresa, Usuarios, Auditoría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6B4A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5–6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Convenciones de Código</w:t>
      </w:r>
    </w:p>
    <w:p>
      <w:pPr>
        <w:pBdr>
          <w:bottom w:val="single" w:color="1F7A7A" w:sz="4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Reglas que todos los desarrolladores deben seguir: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rama por módulo: feature/modulo-clientes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Nunca hacer push directo a main — siempre PR con revisión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Usar los hooks de useApi.js — no llamar api.get() directamente desde el componente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Todos los formularios con React Hook Form + Zod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Usar las clases CSS globales del index.css — no escribir estilos inline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Manejar estados de loading con &lt;Spinner /&gt; y errores con mensajes visibles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token JWT se agrega automáticamente por el interceptor de Axios — no tocarlo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datos sensibles nunca en localStorage — Zustand usa persist con sessionStorage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21A"/>
                <w:sz w:val="20"/>
                <w:szCs w:val="20"/>
              </w:rPr>
              <w:t xml:space="preserve">⚠ Importante: Mockups HTML de referencia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Junto con este documento se entrega el archivo MOCKUPS_COSTLY.html con el diseño visual de cada pantalla.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Cada pantalla en el HTML es la referencia de implementación. Replicar en React usando las clases del index.css y los hooks del useApi.js.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7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2026-03-16T04:47:20.103Z</dcterms:created>
  <dcterms:modified xsi:type="dcterms:W3CDTF">2026-03-16T04:47:20.103Z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