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0271" w14:textId="77777777" w:rsidR="000C6BA8" w:rsidRDefault="00F43B40" w:rsidP="00C81005">
      <w:pPr>
        <w:spacing w:line="240" w:lineRule="auto"/>
        <w:jc w:val="both"/>
        <w:rPr>
          <w:rFonts w:ascii="Arial" w:eastAsiaTheme="minorHAnsi" w:hAnsi="Arial" w:cs="Arial"/>
        </w:rPr>
      </w:pPr>
      <w:r w:rsidRPr="00F43B40">
        <w:rPr>
          <w:rFonts w:ascii="Arial" w:eastAsiaTheme="minorHAnsi" w:hAnsi="Arial" w:cs="Arial"/>
        </w:rPr>
        <w:t xml:space="preserve">Q1: </w:t>
      </w:r>
    </w:p>
    <w:p w14:paraId="5A927C49" w14:textId="120CD041" w:rsidR="005D4D1D" w:rsidRDefault="000E3320" w:rsidP="00C81005">
      <w:pPr>
        <w:spacing w:line="240" w:lineRule="auto"/>
        <w:jc w:val="both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 xml:space="preserve">By plotting the </w:t>
      </w:r>
      <w:r w:rsidR="00DD7A63">
        <w:rPr>
          <w:rFonts w:ascii="Arial" w:eastAsiaTheme="minorHAnsi" w:hAnsi="Arial" w:cs="Arial"/>
        </w:rPr>
        <w:t xml:space="preserve">Euclidean error </w:t>
      </w:r>
      <w:r>
        <w:rPr>
          <w:rFonts w:ascii="Arial" w:eastAsiaTheme="minorHAnsi" w:hAnsi="Arial" w:cs="Arial"/>
        </w:rPr>
        <w:t xml:space="preserve">between the ground truth angles, and the </w:t>
      </w:r>
      <w:r w:rsidR="00DD7A63">
        <w:rPr>
          <w:rFonts w:ascii="Arial" w:eastAsiaTheme="minorHAnsi" w:hAnsi="Arial" w:cs="Arial"/>
        </w:rPr>
        <w:t>KNN-</w:t>
      </w:r>
      <w:r>
        <w:rPr>
          <w:rFonts w:ascii="Arial" w:eastAsiaTheme="minorHAnsi" w:hAnsi="Arial" w:cs="Arial"/>
        </w:rPr>
        <w:t xml:space="preserve">predicted joint angles at varying K from 1-20, we can observe the trend as we increase K. </w:t>
      </w:r>
      <w:r w:rsidR="00004722">
        <w:rPr>
          <w:rFonts w:ascii="Arial" w:eastAsiaTheme="minorHAnsi" w:hAnsi="Arial" w:cs="Arial"/>
        </w:rPr>
        <w:t xml:space="preserve">At K of 1, </w:t>
      </w:r>
      <w:r w:rsidR="00FA7E83">
        <w:rPr>
          <w:rFonts w:ascii="Arial" w:eastAsiaTheme="minorHAnsi" w:hAnsi="Arial" w:cs="Arial"/>
        </w:rPr>
        <w:t xml:space="preserve">we have </w:t>
      </w:r>
      <w:r w:rsidR="00004722">
        <w:rPr>
          <w:rFonts w:ascii="Arial" w:eastAsiaTheme="minorHAnsi" w:hAnsi="Arial" w:cs="Arial"/>
        </w:rPr>
        <w:t>the sharpest difference between ground truth angle and predicted angle</w:t>
      </w:r>
      <w:r w:rsidR="00DD7A63">
        <w:rPr>
          <w:rFonts w:ascii="Arial" w:eastAsiaTheme="minorHAnsi" w:hAnsi="Arial" w:cs="Arial"/>
        </w:rPr>
        <w:t xml:space="preserve"> at above 2</w:t>
      </w:r>
      <w:r w:rsidR="00004722">
        <w:rPr>
          <w:rFonts w:ascii="Arial" w:eastAsiaTheme="minorHAnsi" w:hAnsi="Arial" w:cs="Arial"/>
        </w:rPr>
        <w:t xml:space="preserve">. The moment we </w:t>
      </w:r>
      <w:r w:rsidR="00FA7E83">
        <w:rPr>
          <w:rFonts w:ascii="Arial" w:eastAsiaTheme="minorHAnsi" w:hAnsi="Arial" w:cs="Arial"/>
        </w:rPr>
        <w:t>changed K to 2</w:t>
      </w:r>
      <w:r w:rsidR="00004722">
        <w:rPr>
          <w:rFonts w:ascii="Arial" w:eastAsiaTheme="minorHAnsi" w:hAnsi="Arial" w:cs="Arial"/>
        </w:rPr>
        <w:t>, the difference sharply decreased</w:t>
      </w:r>
      <w:r w:rsidR="00DD7A63">
        <w:rPr>
          <w:rFonts w:ascii="Arial" w:eastAsiaTheme="minorHAnsi" w:hAnsi="Arial" w:cs="Arial"/>
        </w:rPr>
        <w:t xml:space="preserve"> to above </w:t>
      </w:r>
      <w:proofErr w:type="gramStart"/>
      <w:r w:rsidR="00DD7A63">
        <w:rPr>
          <w:rFonts w:ascii="Arial" w:eastAsiaTheme="minorHAnsi" w:hAnsi="Arial" w:cs="Arial"/>
        </w:rPr>
        <w:t>1</w:t>
      </w:r>
      <w:r w:rsidR="00004722">
        <w:rPr>
          <w:rFonts w:ascii="Arial" w:eastAsiaTheme="minorHAnsi" w:hAnsi="Arial" w:cs="Arial"/>
        </w:rPr>
        <w:t>, and</w:t>
      </w:r>
      <w:proofErr w:type="gramEnd"/>
      <w:r w:rsidR="00004722">
        <w:rPr>
          <w:rFonts w:ascii="Arial" w:eastAsiaTheme="minorHAnsi" w:hAnsi="Arial" w:cs="Arial"/>
        </w:rPr>
        <w:t xml:space="preserve"> was at the lowest point for K = 3</w:t>
      </w:r>
      <w:r w:rsidR="00DD7A63">
        <w:rPr>
          <w:rFonts w:ascii="Arial" w:eastAsiaTheme="minorHAnsi" w:hAnsi="Arial" w:cs="Arial"/>
        </w:rPr>
        <w:t xml:space="preserve"> under 1</w:t>
      </w:r>
      <w:r w:rsidR="00004722">
        <w:rPr>
          <w:rFonts w:ascii="Arial" w:eastAsiaTheme="minorHAnsi" w:hAnsi="Arial" w:cs="Arial"/>
        </w:rPr>
        <w:t>. At K = 4, it’s roughly around the same bottom dip</w:t>
      </w:r>
      <w:r w:rsidR="00DD7A63">
        <w:rPr>
          <w:rFonts w:ascii="Arial" w:eastAsiaTheme="minorHAnsi" w:hAnsi="Arial" w:cs="Arial"/>
        </w:rPr>
        <w:t xml:space="preserve"> above 1</w:t>
      </w:r>
      <w:r w:rsidR="00004722">
        <w:rPr>
          <w:rFonts w:ascii="Arial" w:eastAsiaTheme="minorHAnsi" w:hAnsi="Arial" w:cs="Arial"/>
        </w:rPr>
        <w:t>, but then</w:t>
      </w:r>
      <w:r w:rsidR="00DD7A63">
        <w:rPr>
          <w:rFonts w:ascii="Arial" w:eastAsiaTheme="minorHAnsi" w:hAnsi="Arial" w:cs="Arial"/>
        </w:rPr>
        <w:t xml:space="preserve"> as K increases</w:t>
      </w:r>
      <w:r w:rsidR="00004722">
        <w:rPr>
          <w:rFonts w:ascii="Arial" w:eastAsiaTheme="minorHAnsi" w:hAnsi="Arial" w:cs="Arial"/>
        </w:rPr>
        <w:t xml:space="preserve"> slowly increases and K seems to stabilise around 1.3.</w:t>
      </w:r>
      <w:r w:rsidR="00FA7E83">
        <w:rPr>
          <w:rFonts w:ascii="Arial" w:eastAsiaTheme="minorHAnsi" w:hAnsi="Arial" w:cs="Arial"/>
        </w:rPr>
        <w:t xml:space="preserve"> </w:t>
      </w:r>
      <w:r w:rsidR="00DD7A63">
        <w:rPr>
          <w:rFonts w:ascii="Arial" w:eastAsiaTheme="minorHAnsi" w:hAnsi="Arial" w:cs="Arial"/>
        </w:rPr>
        <w:t xml:space="preserve">This points to K = 3 being the optimal value </w:t>
      </w:r>
      <w:r w:rsidR="00FA7E83">
        <w:rPr>
          <w:rFonts w:ascii="Arial" w:eastAsiaTheme="minorHAnsi" w:hAnsi="Arial" w:cs="Arial"/>
        </w:rPr>
        <w:t>and the best trade-off for this query.</w:t>
      </w:r>
      <w:r w:rsidR="00DD7A63">
        <w:rPr>
          <w:rFonts w:ascii="Arial" w:eastAsiaTheme="minorHAnsi" w:hAnsi="Arial" w:cs="Arial"/>
        </w:rPr>
        <w:t xml:space="preserve"> </w:t>
      </w:r>
    </w:p>
    <w:p w14:paraId="3BDD20F0" w14:textId="2D456723" w:rsidR="005D4D1D" w:rsidRDefault="00FA7E83" w:rsidP="00C81005">
      <w:pPr>
        <w:spacing w:line="240" w:lineRule="auto"/>
        <w:jc w:val="both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 xml:space="preserve">Very small K values in this case are </w:t>
      </w:r>
      <w:r w:rsidR="008776F0">
        <w:rPr>
          <w:rFonts w:ascii="Arial" w:eastAsiaTheme="minorHAnsi" w:hAnsi="Arial" w:cs="Arial"/>
        </w:rPr>
        <w:t xml:space="preserve">highly </w:t>
      </w:r>
      <w:r>
        <w:rPr>
          <w:rFonts w:ascii="Arial" w:eastAsiaTheme="minorHAnsi" w:hAnsi="Arial" w:cs="Arial"/>
        </w:rPr>
        <w:t xml:space="preserve">sensitive </w:t>
      </w:r>
      <w:r w:rsidR="008776F0">
        <w:rPr>
          <w:rFonts w:ascii="Arial" w:eastAsiaTheme="minorHAnsi" w:hAnsi="Arial" w:cs="Arial"/>
        </w:rPr>
        <w:t>local samples, making it lack robustness, and can potentially be a noisy estimate a prediction</w:t>
      </w:r>
      <w:r w:rsidR="00B1736A">
        <w:rPr>
          <w:rFonts w:ascii="Arial" w:eastAsiaTheme="minorHAnsi" w:hAnsi="Arial" w:cs="Arial"/>
        </w:rPr>
        <w:t>, which explains the large error</w:t>
      </w:r>
      <w:r w:rsidR="008776F0">
        <w:rPr>
          <w:rFonts w:ascii="Arial" w:eastAsiaTheme="minorHAnsi" w:hAnsi="Arial" w:cs="Arial"/>
        </w:rPr>
        <w:t xml:space="preserve">. </w:t>
      </w:r>
      <w:r w:rsidR="00FA1F30">
        <w:rPr>
          <w:rFonts w:ascii="Arial" w:eastAsiaTheme="minorHAnsi" w:hAnsi="Arial" w:cs="Arial"/>
        </w:rPr>
        <w:t xml:space="preserve">Very large K, give </w:t>
      </w:r>
      <w:r w:rsidR="00B1736A">
        <w:rPr>
          <w:rFonts w:ascii="Arial" w:eastAsiaTheme="minorHAnsi" w:hAnsi="Arial" w:cs="Arial"/>
        </w:rPr>
        <w:t xml:space="preserve">another </w:t>
      </w:r>
      <w:r w:rsidR="00FA1F30">
        <w:rPr>
          <w:rFonts w:ascii="Arial" w:eastAsiaTheme="minorHAnsi" w:hAnsi="Arial" w:cs="Arial"/>
        </w:rPr>
        <w:t xml:space="preserve">effect where the larger the K, the more likely the prediction is smothered by the less relevant samples, resulting in the gradual increase in error we observe as K increases above 4. </w:t>
      </w:r>
      <w:r w:rsidR="00883937">
        <w:rPr>
          <w:rFonts w:ascii="Arial" w:eastAsiaTheme="minorHAnsi" w:hAnsi="Arial" w:cs="Arial"/>
        </w:rPr>
        <w:t xml:space="preserve">So, a K that’s too </w:t>
      </w:r>
      <w:r w:rsidR="00995B10">
        <w:rPr>
          <w:rFonts w:ascii="Arial" w:eastAsiaTheme="minorHAnsi" w:hAnsi="Arial" w:cs="Arial"/>
        </w:rPr>
        <w:t>small</w:t>
      </w:r>
      <w:r w:rsidR="00883937">
        <w:rPr>
          <w:rFonts w:ascii="Arial" w:eastAsiaTheme="minorHAnsi" w:hAnsi="Arial" w:cs="Arial"/>
        </w:rPr>
        <w:t xml:space="preserve"> </w:t>
      </w:r>
      <w:r w:rsidR="00995B10">
        <w:rPr>
          <w:rFonts w:ascii="Arial" w:eastAsiaTheme="minorHAnsi" w:hAnsi="Arial" w:cs="Arial"/>
        </w:rPr>
        <w:t xml:space="preserve">leads to high variance where the estimator is sensitive to small data, but a K that’s too large ends up potentially underfitting or having a high bias. </w:t>
      </w:r>
    </w:p>
    <w:p w14:paraId="59C1571D" w14:textId="23E8FA75" w:rsidR="002F2C96" w:rsidRPr="00C81005" w:rsidRDefault="000F7441" w:rsidP="00C81005">
      <w:pPr>
        <w:spacing w:line="240" w:lineRule="auto"/>
        <w:jc w:val="both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>Ultimately, prediction accuracy is best at an intermediate K, where the model balances local fidelity and robustness, which is observed at the minimum point of the K-error curve. In this case, the point is K=3.</w:t>
      </w:r>
    </w:p>
    <w:p w14:paraId="6937E08E" w14:textId="31F4FF53" w:rsidR="002F2C96" w:rsidRPr="001D3A26" w:rsidRDefault="00F43B40" w:rsidP="002F2C96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Q3:</w:t>
      </w:r>
    </w:p>
    <w:p w14:paraId="5554B111" w14:textId="77777777" w:rsidR="00C81005" w:rsidRPr="000619FC" w:rsidRDefault="00C81005" w:rsidP="00C81005">
      <w:pPr>
        <w:rPr>
          <w:rFonts w:ascii="Arial" w:eastAsia="Times New Roman" w:hAnsi="Arial" w:cs="Arial"/>
          <w:lang w:val="en-SG" w:eastAsia="zh-CN"/>
        </w:rPr>
      </w:pP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controls how strongly the robot is pulled toward the goal. When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is too small, the attractive pull is weak, resulting in slow, inefficient paths that may not converge (seen at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= 0.1). When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is too large, the pull becomes aggressive, causing overshooting and oscillation around the goal while even cutting through obstacles (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= 2.0+).</w:t>
      </w:r>
    </w:p>
    <w:p w14:paraId="2D19B304" w14:textId="77777777" w:rsidR="00C81005" w:rsidRPr="000619FC" w:rsidRDefault="00C81005" w:rsidP="00C81005">
      <w:pPr>
        <w:rPr>
          <w:rFonts w:ascii="Arial" w:eastAsia="Times New Roman" w:hAnsi="Arial" w:cs="Arial"/>
          <w:lang w:val="en-SG" w:eastAsia="zh-CN"/>
        </w:rPr>
      </w:pP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controls how strongly the robot is pushed away from obstacles. When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is too small, repulsion is insufficient, allowing the robot to pass dangerously close to obstacles for a more direct but unsafe path (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= 0.001). When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is too large, the repulsive force becomes overwhelming, causing the robot to get trapped in local minima as it oscillates between obstacles with no viable escape route (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= 0.05+).</w:t>
      </w:r>
    </w:p>
    <w:p w14:paraId="4DF57220" w14:textId="77777777" w:rsidR="00C81005" w:rsidRPr="000619FC" w:rsidRDefault="00C81005" w:rsidP="00C81005">
      <w:pPr>
        <w:rPr>
          <w:rFonts w:ascii="Arial" w:eastAsia="Times New Roman" w:hAnsi="Arial" w:cs="Arial"/>
          <w:lang w:val="en-SG" w:eastAsia="zh-CN"/>
        </w:rPr>
      </w:pPr>
      <w:r w:rsidRPr="000619FC">
        <w:rPr>
          <w:rFonts w:ascii="Arial" w:eastAsia="Times New Roman" w:hAnsi="Arial" w:cs="Arial"/>
          <w:lang w:val="en-SG" w:eastAsia="zh-CN"/>
        </w:rPr>
        <w:t xml:space="preserve">The choice of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and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depends on the environment structure. In tight spaces with narrow passages, aggressive tuning fails—high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k_rep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causes oscillation-induced local minima, while low </w:t>
      </w:r>
      <w:proofErr w:type="spellStart"/>
      <w:r w:rsidRPr="000619FC">
        <w:rPr>
          <w:rFonts w:ascii="Arial" w:eastAsia="Times New Roman" w:hAnsi="Arial" w:cs="Arial"/>
          <w:lang w:val="en-SG" w:eastAsia="zh-CN"/>
        </w:rPr>
        <w:t>k_att</w:t>
      </w:r>
      <w:proofErr w:type="spellEnd"/>
      <w:r w:rsidRPr="000619FC">
        <w:rPr>
          <w:rFonts w:ascii="Arial" w:eastAsia="Times New Roman" w:hAnsi="Arial" w:cs="Arial"/>
          <w:lang w:val="en-SG" w:eastAsia="zh-CN"/>
        </w:rPr>
        <w:t xml:space="preserve"> fails to provide sufficient pull through constraints. Conversely, in wide, open environments, both coefficients can be increased to achieve faster convergence and safer paths with wider safety margins.</w:t>
      </w:r>
    </w:p>
    <w:p w14:paraId="064E9143" w14:textId="77777777" w:rsidR="002F2C96" w:rsidRPr="00C81005" w:rsidRDefault="002F2C96" w:rsidP="002F2C96">
      <w:pPr>
        <w:rPr>
          <w:rFonts w:ascii="Arial" w:hAnsi="Arial" w:cs="Arial"/>
          <w:lang w:val="en-SG"/>
        </w:rPr>
      </w:pPr>
    </w:p>
    <w:p w14:paraId="36CC0DA7" w14:textId="77777777" w:rsidR="002A26A7" w:rsidRDefault="002A26A7"/>
    <w:sectPr w:rsidR="002A26A7" w:rsidSect="0020740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3AE9" w14:textId="77777777" w:rsidR="00425DE4" w:rsidRDefault="00425DE4">
      <w:pPr>
        <w:spacing w:after="0" w:line="240" w:lineRule="auto"/>
      </w:pPr>
      <w:r>
        <w:separator/>
      </w:r>
    </w:p>
  </w:endnote>
  <w:endnote w:type="continuationSeparator" w:id="0">
    <w:p w14:paraId="7F55CCCA" w14:textId="77777777" w:rsidR="00425DE4" w:rsidRDefault="00425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C349" w14:textId="77777777" w:rsidR="00425DE4" w:rsidRDefault="00425DE4">
      <w:pPr>
        <w:spacing w:after="0" w:line="240" w:lineRule="auto"/>
      </w:pPr>
      <w:r>
        <w:separator/>
      </w:r>
    </w:p>
  </w:footnote>
  <w:footnote w:type="continuationSeparator" w:id="0">
    <w:p w14:paraId="495FF9FA" w14:textId="77777777" w:rsidR="00425DE4" w:rsidRDefault="00425D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C96"/>
    <w:rsid w:val="00004722"/>
    <w:rsid w:val="000619FC"/>
    <w:rsid w:val="000B7764"/>
    <w:rsid w:val="000C6BA8"/>
    <w:rsid w:val="000E3320"/>
    <w:rsid w:val="000F7441"/>
    <w:rsid w:val="001D3A26"/>
    <w:rsid w:val="002A26A7"/>
    <w:rsid w:val="002D6670"/>
    <w:rsid w:val="002F2C96"/>
    <w:rsid w:val="003356AE"/>
    <w:rsid w:val="003B5FC4"/>
    <w:rsid w:val="00425DE4"/>
    <w:rsid w:val="005D4D1D"/>
    <w:rsid w:val="006B29A4"/>
    <w:rsid w:val="00757EEC"/>
    <w:rsid w:val="007876AF"/>
    <w:rsid w:val="00850A29"/>
    <w:rsid w:val="008776F0"/>
    <w:rsid w:val="00883937"/>
    <w:rsid w:val="00963AF5"/>
    <w:rsid w:val="00995B10"/>
    <w:rsid w:val="009B6BC9"/>
    <w:rsid w:val="009C112D"/>
    <w:rsid w:val="009D3659"/>
    <w:rsid w:val="00A646F3"/>
    <w:rsid w:val="00AD3045"/>
    <w:rsid w:val="00B1736A"/>
    <w:rsid w:val="00B548D2"/>
    <w:rsid w:val="00BE39D3"/>
    <w:rsid w:val="00C81005"/>
    <w:rsid w:val="00DD7A63"/>
    <w:rsid w:val="00E527BC"/>
    <w:rsid w:val="00F43B40"/>
    <w:rsid w:val="00FA1F30"/>
    <w:rsid w:val="00FA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2EB35"/>
  <w15:chartTrackingRefBased/>
  <w15:docId w15:val="{105810D2-9B00-754F-82EB-C6470766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96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C96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C96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C96"/>
    <w:rPr>
      <w:rFonts w:ascii="Arial" w:eastAsiaTheme="majorEastAsia" w:hAnsi="Arial" w:cstheme="majorBidi"/>
      <w:b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2F2C96"/>
    <w:rPr>
      <w:rFonts w:ascii="Arial" w:eastAsiaTheme="majorEastAsia" w:hAnsi="Arial" w:cstheme="majorBidi"/>
      <w:b/>
      <w:color w:val="2F5496" w:themeColor="accent1" w:themeShade="BF"/>
      <w:sz w:val="26"/>
      <w:szCs w:val="2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2F2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C9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F2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C96"/>
    <w:rPr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3B5F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Yanlong Huang</dc:creator>
  <cp:keywords/>
  <dc:description/>
  <cp:lastModifiedBy>Branson Tay [sc22blqt]</cp:lastModifiedBy>
  <cp:revision>23</cp:revision>
  <dcterms:created xsi:type="dcterms:W3CDTF">2025-03-19T22:20:00Z</dcterms:created>
  <dcterms:modified xsi:type="dcterms:W3CDTF">2026-05-01T00:10:00Z</dcterms:modified>
</cp:coreProperties>
</file>