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70AE" w:rsidRDefault="004C29D7" w:rsidP="004C29D7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4C29D7">
        <w:rPr>
          <w:rFonts w:ascii="Arial" w:hAnsi="Arial" w:cs="Arial"/>
          <w:b/>
          <w:sz w:val="24"/>
          <w:szCs w:val="24"/>
        </w:rPr>
        <w:t>A NUESTRO SOCIO FUNDADOR</w:t>
      </w:r>
    </w:p>
    <w:p w:rsidR="004C29D7" w:rsidRDefault="004C29D7" w:rsidP="004C29D7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4C29D7" w:rsidRPr="004C29D7" w:rsidRDefault="004C29D7" w:rsidP="004C29D7">
      <w:pPr>
        <w:spacing w:after="0"/>
        <w:jc w:val="center"/>
        <w:rPr>
          <w:rFonts w:ascii="Arial" w:hAnsi="Arial" w:cs="Arial"/>
          <w:b/>
          <w:sz w:val="24"/>
          <w:szCs w:val="24"/>
        </w:rPr>
      </w:pPr>
    </w:p>
    <w:p w:rsidR="004770AE" w:rsidRDefault="004770AE" w:rsidP="004770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Alfredo Santander</w:t>
      </w:r>
      <w:r w:rsidR="001E0AFD">
        <w:rPr>
          <w:rFonts w:ascii="Arial" w:hAnsi="Arial" w:cs="Arial"/>
          <w:sz w:val="24"/>
          <w:szCs w:val="24"/>
        </w:rPr>
        <w:t xml:space="preserve">, ingeniero civil graduado de la Universidad Nacional de Colombia con Magister en estructuras de la misma universidad, </w:t>
      </w:r>
      <w:r>
        <w:rPr>
          <w:rFonts w:ascii="Arial" w:hAnsi="Arial" w:cs="Arial"/>
          <w:sz w:val="24"/>
          <w:szCs w:val="24"/>
        </w:rPr>
        <w:t xml:space="preserve">trabajó en el sector público desde el año 1969 hasta el año de 1977, en el ministerio de obras </w:t>
      </w:r>
      <w:r w:rsidR="001E0AFD">
        <w:rPr>
          <w:rFonts w:ascii="Arial" w:hAnsi="Arial" w:cs="Arial"/>
          <w:sz w:val="24"/>
          <w:szCs w:val="24"/>
        </w:rPr>
        <w:t>públicas</w:t>
      </w:r>
      <w:r>
        <w:rPr>
          <w:rFonts w:ascii="Arial" w:hAnsi="Arial" w:cs="Arial"/>
          <w:sz w:val="24"/>
          <w:szCs w:val="24"/>
        </w:rPr>
        <w:t xml:space="preserve"> y transporte, Fondo nacional de Caminos Vecinales, siempre dedicado a estudios y diseños.</w:t>
      </w:r>
    </w:p>
    <w:p w:rsidR="004770AE" w:rsidRDefault="004770AE" w:rsidP="004770AE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4770AE" w:rsidRDefault="004770AE" w:rsidP="004770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Después de 4 años de trabajar como independiente en el diseño de estructuras, en 1981 se asoci</w:t>
      </w:r>
      <w:r w:rsidR="004C29D7">
        <w:rPr>
          <w:rFonts w:ascii="Arial" w:hAnsi="Arial" w:cs="Arial"/>
          <w:sz w:val="24"/>
          <w:szCs w:val="24"/>
        </w:rPr>
        <w:t>ó</w:t>
      </w:r>
      <w:r>
        <w:rPr>
          <w:rFonts w:ascii="Arial" w:hAnsi="Arial" w:cs="Arial"/>
          <w:sz w:val="24"/>
          <w:szCs w:val="24"/>
        </w:rPr>
        <w:t xml:space="preserve"> con </w:t>
      </w:r>
      <w:r w:rsidR="004C29D7">
        <w:rPr>
          <w:rFonts w:ascii="Arial" w:hAnsi="Arial" w:cs="Arial"/>
          <w:sz w:val="24"/>
          <w:szCs w:val="24"/>
        </w:rPr>
        <w:t xml:space="preserve">dos </w:t>
      </w:r>
      <w:r>
        <w:rPr>
          <w:rFonts w:ascii="Arial" w:hAnsi="Arial" w:cs="Arial"/>
          <w:sz w:val="24"/>
          <w:szCs w:val="24"/>
        </w:rPr>
        <w:t xml:space="preserve">ingenieros para fundar Proyectistas Civiles Asociados (PCA), la cual fue una de las principales compañías de Diseño estructural del país. </w:t>
      </w:r>
    </w:p>
    <w:p w:rsidR="001E0AFD" w:rsidRDefault="001E0AFD" w:rsidP="004770AE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4770AE" w:rsidRDefault="004770AE" w:rsidP="004770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Posteriormente en el año 2003 fund</w:t>
      </w:r>
      <w:r w:rsidR="004C29D7">
        <w:rPr>
          <w:rFonts w:ascii="Arial" w:hAnsi="Arial" w:cs="Arial"/>
          <w:sz w:val="24"/>
          <w:szCs w:val="24"/>
        </w:rPr>
        <w:t>ó</w:t>
      </w:r>
      <w:r>
        <w:rPr>
          <w:rFonts w:ascii="Arial" w:hAnsi="Arial" w:cs="Arial"/>
          <w:sz w:val="24"/>
          <w:szCs w:val="24"/>
        </w:rPr>
        <w:t xml:space="preserve"> S&amp;A Santander &amp; Asociados LTDA, junto a sus hijos Luis Fernando y Jorge Alfredo y acompañados por los ingenieros Ivonne Avendaño y Nelson Díaz.  </w:t>
      </w:r>
    </w:p>
    <w:p w:rsidR="004770AE" w:rsidRDefault="004770AE" w:rsidP="004770AE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4770AE" w:rsidRDefault="004C29D7" w:rsidP="004770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su carrera profesional hizo el diseño estructural de cientos de puentes a lo largo y ancho del país en todo tipo de sistemas estructurales. Sirvió como perito en varios procesos y es debido a</w:t>
      </w:r>
      <w:r w:rsidR="004770AE">
        <w:rPr>
          <w:rFonts w:ascii="Arial" w:hAnsi="Arial" w:cs="Arial"/>
          <w:sz w:val="24"/>
          <w:szCs w:val="24"/>
        </w:rPr>
        <w:t xml:space="preserve"> su gran trayectoria profesional </w:t>
      </w:r>
      <w:r>
        <w:rPr>
          <w:rFonts w:ascii="Arial" w:hAnsi="Arial" w:cs="Arial"/>
          <w:sz w:val="24"/>
          <w:szCs w:val="24"/>
        </w:rPr>
        <w:t xml:space="preserve">y a los </w:t>
      </w:r>
      <w:r w:rsidR="004770AE">
        <w:rPr>
          <w:rFonts w:ascii="Arial" w:hAnsi="Arial" w:cs="Arial"/>
          <w:sz w:val="24"/>
          <w:szCs w:val="24"/>
        </w:rPr>
        <w:t xml:space="preserve">aportes importantes </w:t>
      </w:r>
      <w:r>
        <w:rPr>
          <w:rFonts w:ascii="Arial" w:hAnsi="Arial" w:cs="Arial"/>
          <w:sz w:val="24"/>
          <w:szCs w:val="24"/>
        </w:rPr>
        <w:t xml:space="preserve">que hizo </w:t>
      </w:r>
      <w:r w:rsidR="004770AE">
        <w:rPr>
          <w:rFonts w:ascii="Arial" w:hAnsi="Arial" w:cs="Arial"/>
          <w:sz w:val="24"/>
          <w:szCs w:val="24"/>
        </w:rPr>
        <w:t xml:space="preserve">a la ingeniería del país por lo </w:t>
      </w:r>
      <w:r>
        <w:rPr>
          <w:rFonts w:ascii="Arial" w:hAnsi="Arial" w:cs="Arial"/>
          <w:sz w:val="24"/>
          <w:szCs w:val="24"/>
        </w:rPr>
        <w:t>que le otorgaron varios premios entre los que se destacan el</w:t>
      </w:r>
      <w:r w:rsidR="004770AE">
        <w:rPr>
          <w:rFonts w:ascii="Arial" w:hAnsi="Arial" w:cs="Arial"/>
          <w:sz w:val="24"/>
          <w:szCs w:val="24"/>
        </w:rPr>
        <w:t xml:space="preserve"> </w:t>
      </w:r>
      <w:r w:rsidR="004770AE" w:rsidRPr="00053B71">
        <w:rPr>
          <w:rFonts w:ascii="Arial" w:hAnsi="Arial" w:cs="Arial"/>
          <w:sz w:val="24"/>
          <w:szCs w:val="24"/>
        </w:rPr>
        <w:t>Premio Guillermo González Zuleta</w:t>
      </w:r>
      <w:r>
        <w:rPr>
          <w:rFonts w:ascii="Arial" w:hAnsi="Arial" w:cs="Arial"/>
          <w:sz w:val="24"/>
          <w:szCs w:val="24"/>
        </w:rPr>
        <w:t xml:space="preserve"> (</w:t>
      </w:r>
      <w:r w:rsidR="004770AE" w:rsidRPr="00053B71">
        <w:rPr>
          <w:rFonts w:ascii="Arial" w:hAnsi="Arial" w:cs="Arial"/>
          <w:sz w:val="24"/>
          <w:szCs w:val="24"/>
        </w:rPr>
        <w:t>2009</w:t>
      </w:r>
      <w:r>
        <w:rPr>
          <w:rFonts w:ascii="Arial" w:hAnsi="Arial" w:cs="Arial"/>
          <w:sz w:val="24"/>
          <w:szCs w:val="24"/>
        </w:rPr>
        <w:t>)</w:t>
      </w:r>
      <w:r w:rsidR="004770AE" w:rsidRPr="00053B71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de la</w:t>
      </w:r>
      <w:r w:rsidR="004770AE" w:rsidRPr="00053B71">
        <w:rPr>
          <w:rFonts w:ascii="Arial" w:hAnsi="Arial" w:cs="Arial"/>
          <w:sz w:val="24"/>
          <w:szCs w:val="24"/>
        </w:rPr>
        <w:t xml:space="preserve"> Sociedad Colombia de Ingenieros</w:t>
      </w:r>
      <w:r w:rsidR="004770AE">
        <w:rPr>
          <w:rFonts w:ascii="Arial" w:hAnsi="Arial" w:cs="Arial"/>
          <w:sz w:val="24"/>
          <w:szCs w:val="24"/>
        </w:rPr>
        <w:t>, Premio póstumo “Lámpara de Diógenes”</w:t>
      </w:r>
      <w:r>
        <w:rPr>
          <w:rFonts w:ascii="Arial" w:hAnsi="Arial" w:cs="Arial"/>
          <w:sz w:val="24"/>
          <w:szCs w:val="24"/>
        </w:rPr>
        <w:t xml:space="preserve"> (2019) de la</w:t>
      </w:r>
      <w:r w:rsidR="004770AE">
        <w:rPr>
          <w:rFonts w:ascii="Arial" w:hAnsi="Arial" w:cs="Arial"/>
          <w:sz w:val="24"/>
          <w:szCs w:val="24"/>
        </w:rPr>
        <w:t xml:space="preserve"> Asociación Colombiana de Ingeniería sísmica – AIS y </w:t>
      </w:r>
      <w:r w:rsidR="004770AE" w:rsidRPr="00053B71">
        <w:rPr>
          <w:rFonts w:ascii="Arial" w:hAnsi="Arial" w:cs="Arial"/>
          <w:sz w:val="24"/>
          <w:szCs w:val="24"/>
        </w:rPr>
        <w:t xml:space="preserve">Docencia Excelente </w:t>
      </w:r>
      <w:r>
        <w:rPr>
          <w:rFonts w:ascii="Arial" w:hAnsi="Arial" w:cs="Arial"/>
          <w:sz w:val="24"/>
          <w:szCs w:val="24"/>
        </w:rPr>
        <w:t xml:space="preserve">de la </w:t>
      </w:r>
      <w:r w:rsidR="004770AE" w:rsidRPr="00053B71">
        <w:rPr>
          <w:rFonts w:ascii="Arial" w:hAnsi="Arial" w:cs="Arial"/>
          <w:sz w:val="24"/>
          <w:szCs w:val="24"/>
        </w:rPr>
        <w:t xml:space="preserve"> Universidad N</w:t>
      </w:r>
      <w:r w:rsidR="004770AE">
        <w:rPr>
          <w:rFonts w:ascii="Arial" w:hAnsi="Arial" w:cs="Arial"/>
          <w:sz w:val="24"/>
          <w:szCs w:val="24"/>
        </w:rPr>
        <w:t>acional de Colombia – Sede Bogotá</w:t>
      </w:r>
      <w:r w:rsidR="004770AE" w:rsidRPr="00053B71">
        <w:rPr>
          <w:rFonts w:ascii="Arial" w:hAnsi="Arial" w:cs="Arial"/>
          <w:sz w:val="24"/>
          <w:szCs w:val="24"/>
        </w:rPr>
        <w:t>.</w:t>
      </w:r>
    </w:p>
    <w:p w:rsidR="004C29D7" w:rsidRDefault="004C29D7" w:rsidP="004770AE">
      <w:pPr>
        <w:spacing w:after="0"/>
        <w:jc w:val="both"/>
        <w:rPr>
          <w:rFonts w:ascii="Arial" w:hAnsi="Arial" w:cs="Arial"/>
          <w:sz w:val="24"/>
          <w:szCs w:val="24"/>
        </w:rPr>
      </w:pPr>
    </w:p>
    <w:p w:rsidR="004C29D7" w:rsidRDefault="004C29D7" w:rsidP="004770AE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Hoy en día seguimos su legado y continuamos trabajando con </w:t>
      </w:r>
      <w:r w:rsidR="008B7BFB">
        <w:rPr>
          <w:rFonts w:ascii="Arial" w:hAnsi="Arial" w:cs="Arial"/>
          <w:sz w:val="24"/>
          <w:szCs w:val="24"/>
        </w:rPr>
        <w:t>la misma pasión</w:t>
      </w:r>
      <w:r>
        <w:rPr>
          <w:rFonts w:ascii="Arial" w:hAnsi="Arial" w:cs="Arial"/>
          <w:sz w:val="24"/>
          <w:szCs w:val="24"/>
        </w:rPr>
        <w:t xml:space="preserve">, dedicación y </w:t>
      </w:r>
      <w:r w:rsidR="008B7BFB">
        <w:rPr>
          <w:rFonts w:ascii="Arial" w:hAnsi="Arial" w:cs="Arial"/>
          <w:sz w:val="24"/>
          <w:szCs w:val="24"/>
        </w:rPr>
        <w:t xml:space="preserve">ética </w:t>
      </w:r>
      <w:r>
        <w:rPr>
          <w:rFonts w:ascii="Arial" w:hAnsi="Arial" w:cs="Arial"/>
          <w:sz w:val="24"/>
          <w:szCs w:val="24"/>
        </w:rPr>
        <w:t>que nuestro</w:t>
      </w:r>
      <w:r w:rsidR="008B7BFB">
        <w:rPr>
          <w:rFonts w:ascii="Arial" w:hAnsi="Arial" w:cs="Arial"/>
          <w:sz w:val="24"/>
          <w:szCs w:val="24"/>
        </w:rPr>
        <w:t xml:space="preserve"> socio fundador nos inculcó y así nos aseguraremos de darle bases sólidas a sus proyectos.</w:t>
      </w:r>
      <w:bookmarkStart w:id="0" w:name="_GoBack"/>
      <w:bookmarkEnd w:id="0"/>
    </w:p>
    <w:p w:rsidR="00592501" w:rsidRDefault="00474280" w:rsidP="00474280">
      <w:pPr>
        <w:ind w:left="-567" w:right="-518"/>
        <w:jc w:val="both"/>
      </w:pPr>
      <w:r>
        <w:rPr>
          <w:noProof/>
          <w:lang w:eastAsia="es-ES"/>
        </w:rPr>
        <w:lastRenderedPageBreak/>
        <w:t xml:space="preserve">  </w:t>
      </w:r>
      <w:r>
        <w:rPr>
          <w:noProof/>
          <w:lang w:eastAsia="es-ES"/>
        </w:rPr>
        <w:drawing>
          <wp:inline distT="0" distB="0" distL="0" distR="0">
            <wp:extent cx="3619923" cy="2714942"/>
            <wp:effectExtent l="0" t="4763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_8525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25913" cy="271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ES"/>
        </w:rPr>
        <w:t xml:space="preserve">         </w:t>
      </w:r>
      <w:r>
        <w:rPr>
          <w:noProof/>
          <w:lang w:eastAsia="es-ES"/>
        </w:rPr>
        <w:drawing>
          <wp:inline distT="0" distB="0" distL="0" distR="0">
            <wp:extent cx="2721768" cy="3629025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G-6573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12" cy="363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2501" w:rsidSect="004F2D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0AE"/>
    <w:rsid w:val="001E0AFD"/>
    <w:rsid w:val="00320F29"/>
    <w:rsid w:val="00474280"/>
    <w:rsid w:val="004770AE"/>
    <w:rsid w:val="004C29D7"/>
    <w:rsid w:val="004F2D13"/>
    <w:rsid w:val="008B7BFB"/>
    <w:rsid w:val="00C32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0683E5-D6C2-6F4F-BAEE-BEE83B37F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s-CO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70AE"/>
    <w:pPr>
      <w:spacing w:after="200" w:line="276" w:lineRule="auto"/>
    </w:pPr>
    <w:rPr>
      <w:rFonts w:ascii="Calibri" w:eastAsia="Calibri" w:hAnsi="Calibri" w:cs="Times New Roman"/>
      <w:sz w:val="22"/>
      <w:szCs w:val="22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247</Words>
  <Characters>1362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Jorge Santander</cp:lastModifiedBy>
  <cp:revision>3</cp:revision>
  <dcterms:created xsi:type="dcterms:W3CDTF">2019-09-30T13:20:00Z</dcterms:created>
  <dcterms:modified xsi:type="dcterms:W3CDTF">2019-09-30T13:29:00Z</dcterms:modified>
</cp:coreProperties>
</file>