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7989C" w14:textId="54F696EA" w:rsidR="00574F9E" w:rsidRDefault="004B7ACE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 w:rsidRPr="003D35ED">
        <w:rPr>
          <w:rFonts w:ascii="Calibri" w:hAnsi="Calibri" w:cs="Calibri"/>
          <w:sz w:val="40"/>
          <w:szCs w:val="40"/>
        </w:rPr>
        <w:t>&lt;Name-of-</w:t>
      </w:r>
      <w:r w:rsidR="003D35ED" w:rsidRPr="003D35ED">
        <w:rPr>
          <w:rFonts w:ascii="Calibri" w:hAnsi="Calibri" w:cs="Calibri"/>
          <w:sz w:val="40"/>
          <w:szCs w:val="40"/>
        </w:rPr>
        <w:t>Client</w:t>
      </w:r>
      <w:r w:rsidRPr="003D35ED">
        <w:rPr>
          <w:rFonts w:ascii="Calibri" w:hAnsi="Calibri" w:cs="Calibri"/>
          <w:sz w:val="40"/>
          <w:szCs w:val="40"/>
        </w:rPr>
        <w:t>&gt;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eastAsiaTheme="minorHAnsi"/>
        </w:rPr>
        <w:id w:val="58767021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pacing w:val="0"/>
          <w:kern w:val="0"/>
          <w:sz w:val="22"/>
          <w:szCs w:val="22"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9459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9459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9459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9459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9459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9459C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2"/>
        <w:gridCol w:w="1381"/>
        <w:gridCol w:w="1931"/>
        <w:gridCol w:w="5296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mm/</w:t>
            </w:r>
            <w:proofErr w:type="spellStart"/>
            <w:r w:rsidRPr="00522D19">
              <w:rPr>
                <w:rFonts w:ascii="Calibri" w:hAnsi="Calibri" w:cs="Calibri"/>
                <w:sz w:val="22"/>
                <w:szCs w:val="22"/>
              </w:rPr>
              <w:t>dd</w:t>
            </w:r>
            <w:proofErr w:type="spellEnd"/>
            <w:r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522D19">
              <w:rPr>
                <w:rFonts w:ascii="Calibri" w:hAnsi="Calibri" w:cs="Calibri"/>
                <w:sz w:val="22"/>
                <w:szCs w:val="22"/>
              </w:rPr>
              <w:t>yyyy</w:t>
            </w:r>
            <w:proofErr w:type="spellEnd"/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&lt;Your-Name&gt;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&lt;Brief description of changes in this revision&gt;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bookmarkStart w:id="3" w:name="_GoBack"/>
      <w:bookmarkEnd w:id="3"/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4" w:name="_Toc21086458"/>
      <w:r w:rsidRPr="00522D19">
        <w:lastRenderedPageBreak/>
        <w:t>Executive Summary</w:t>
      </w:r>
      <w:bookmarkEnd w:id="4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77A17F83" w:rsidR="002A0C34" w:rsidRPr="00522D19" w:rsidRDefault="00003CC3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522D19">
        <w:rPr>
          <w:rFonts w:ascii="Calibri" w:hAnsi="Calibri" w:cs="Calibri"/>
          <w:i/>
          <w:sz w:val="22"/>
          <w:szCs w:val="22"/>
        </w:rPr>
        <w:t>&lt;</w:t>
      </w:r>
      <w:r w:rsidR="003D35ED" w:rsidRPr="00522D19">
        <w:rPr>
          <w:i/>
          <w:sz w:val="22"/>
          <w:szCs w:val="22"/>
        </w:rPr>
        <w:t>Summarize the client’s problem in 2-3 sentences. Be sure to provide all relevant background information, including</w:t>
      </w:r>
      <w:r w:rsidR="00522D19">
        <w:rPr>
          <w:i/>
          <w:sz w:val="22"/>
          <w:szCs w:val="22"/>
        </w:rPr>
        <w:t xml:space="preserve"> the name of your client</w:t>
      </w:r>
      <w:r w:rsidR="003D35ED" w:rsidRPr="00522D19">
        <w:rPr>
          <w:i/>
          <w:sz w:val="22"/>
          <w:szCs w:val="22"/>
        </w:rPr>
        <w:t>.&gt;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5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0D55F57F" w:rsidR="003D35ED" w:rsidRPr="00522D19" w:rsidRDefault="003D35ED" w:rsidP="00522D19">
      <w:pPr>
        <w:rPr>
          <w:i/>
          <w:sz w:val="22"/>
          <w:szCs w:val="22"/>
        </w:rPr>
      </w:pPr>
      <w:r w:rsidRPr="00522D19">
        <w:rPr>
          <w:i/>
          <w:sz w:val="22"/>
          <w:szCs w:val="22"/>
        </w:rPr>
        <w:t>&lt;In your summary, identify each of the client’s business and technical requirements in a clear and concise manner.&gt;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5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600CE47E" w:rsidR="003D35ED" w:rsidRPr="00522D19" w:rsidRDefault="00003CC3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522D19">
        <w:rPr>
          <w:rFonts w:ascii="Calibri" w:hAnsi="Calibri" w:cs="Calibri"/>
          <w:i/>
          <w:sz w:val="22"/>
          <w:szCs w:val="22"/>
        </w:rPr>
        <w:t>&lt;</w:t>
      </w:r>
      <w:r w:rsidR="003D35ED" w:rsidRPr="00522D19">
        <w:rPr>
          <w:rFonts w:ascii="Calibri" w:hAnsi="Calibri" w:cs="Calibri"/>
          <w:i/>
          <w:sz w:val="22"/>
          <w:szCs w:val="22"/>
        </w:rPr>
        <w:t>Translate your client’s requirements into at least three design constraints.&gt;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1575095E" w:rsidR="00E418C3" w:rsidRPr="00522D19" w:rsidRDefault="003D35ED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 w:rsidRPr="00522D19">
        <w:rPr>
          <w:rFonts w:ascii="Calibri" w:hAnsi="Calibri" w:cs="Calibri"/>
          <w:i/>
          <w:sz w:val="22"/>
          <w:szCs w:val="22"/>
        </w:rPr>
        <w:t>&lt;Explain your rationale for each design constraint you’ve identified and how it relates to the requirements provided to you by the client.&gt;</w:t>
      </w:r>
    </w:p>
    <w:sectPr w:rsidR="00E418C3" w:rsidRPr="00522D19" w:rsidSect="002A0C3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DD03A" w14:textId="77777777" w:rsidR="0009459C" w:rsidRDefault="0009459C" w:rsidP="004B7ACE">
      <w:r>
        <w:separator/>
      </w:r>
    </w:p>
  </w:endnote>
  <w:endnote w:type="continuationSeparator" w:id="0">
    <w:p w14:paraId="4FE7DC5B" w14:textId="77777777" w:rsidR="0009459C" w:rsidRDefault="0009459C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ABD397B" w:rsidR="004B7ACE" w:rsidRPr="00EA2981" w:rsidRDefault="003D35ED" w:rsidP="00522D19">
    <w:pPr>
      <w:pStyle w:val="Footer"/>
      <w:rPr>
        <w:sz w:val="22"/>
        <w:szCs w:val="22"/>
      </w:rPr>
    </w:pPr>
    <w:r>
      <w:rPr>
        <w:sz w:val="22"/>
        <w:szCs w:val="22"/>
      </w:rPr>
      <w:t>&lt;Name-of-Client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&lt;Month-DD, YYYY&gt;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B6490" w14:textId="77777777" w:rsidR="0009459C" w:rsidRDefault="0009459C" w:rsidP="004B7ACE">
      <w:r>
        <w:separator/>
      </w:r>
    </w:p>
  </w:footnote>
  <w:footnote w:type="continuationSeparator" w:id="0">
    <w:p w14:paraId="6FBE2E3D" w14:textId="77777777" w:rsidR="0009459C" w:rsidRDefault="0009459C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0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1631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Vc 01</cp:lastModifiedBy>
  <cp:revision>4</cp:revision>
  <dcterms:created xsi:type="dcterms:W3CDTF">2021-06-30T13:32:00Z</dcterms:created>
  <dcterms:modified xsi:type="dcterms:W3CDTF">2021-06-30T13:34:00Z</dcterms:modified>
</cp:coreProperties>
</file>