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55D" w:rsidRDefault="001A255D">
      <w:bookmarkStart w:id="0" w:name="_GoBack"/>
      <w:r>
        <w:t>VHDL</w:t>
      </w:r>
    </w:p>
    <w:bookmarkEnd w:id="0"/>
    <w:p w:rsidR="00B941C3" w:rsidRDefault="001A255D">
      <w:r>
        <w:t>NAND4</w:t>
      </w:r>
    </w:p>
    <w:sectPr w:rsidR="00B9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0D"/>
    <w:rsid w:val="001A255D"/>
    <w:rsid w:val="0069220D"/>
    <w:rsid w:val="00B9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20123-EF76-495A-88BD-487FB8EF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Valley</dc:creator>
  <cp:keywords/>
  <dc:description/>
  <cp:lastModifiedBy>Brandon Valley</cp:lastModifiedBy>
  <cp:revision>2</cp:revision>
  <dcterms:created xsi:type="dcterms:W3CDTF">2020-04-03T03:19:00Z</dcterms:created>
  <dcterms:modified xsi:type="dcterms:W3CDTF">2020-04-03T03:20:00Z</dcterms:modified>
</cp:coreProperties>
</file>