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49"/>
        <w:pBdr/>
        <w:spacing/>
        <w:ind/>
        <w:rPr/>
      </w:pPr>
      <w:r>
        <w:t xml:space="preserve">Complex Power</w:t>
      </w:r>
      <w:r/>
    </w:p>
    <w:p>
      <w:pPr>
        <w:pStyle w:val="845"/>
        <w:pBdr/>
        <w:spacing/>
        <w:ind/>
        <w:rPr/>
      </w:pPr>
      <w:r>
        <w:t xml:space="preserve">Objective</w:t>
      </w:r>
      <w:r>
        <w:t xml:space="preserve">:</w:t>
      </w:r>
      <w:r/>
    </w:p>
    <w:p>
      <w:pPr>
        <w:pBdr/>
        <w:spacing/>
        <w:ind/>
        <w:rPr/>
      </w:pPr>
      <w:r>
        <w:t xml:space="preserve">The objective of this experiment is to understand complex power analysis and maximum power transfer theorem for a simple AC circuit.</w:t>
      </w:r>
      <w:r/>
    </w:p>
    <w:p>
      <w:pPr>
        <w:pStyle w:val="845"/>
        <w:pBdr/>
        <w:spacing/>
        <w:ind/>
        <w:rPr>
          <w:rFonts w:ascii="Arial" w:hAnsi="Arial" w:eastAsia="Arial" w:cs="Arial"/>
        </w:rPr>
      </w:pPr>
      <w:r>
        <w:t xml:space="preserve">Equipment</w:t>
      </w:r>
      <w:r>
        <w:t xml:space="preserve">:</w:t>
      </w:r>
      <w:r>
        <w:rPr>
          <w:rFonts w:ascii="Arial" w:hAnsi="Arial" w:eastAsia="Arial" w:cs="Arial"/>
        </w:rPr>
      </w:r>
    </w:p>
    <w:p>
      <w:pPr>
        <w:pStyle w:val="847"/>
        <w:numPr>
          <w:ilvl w:val="0"/>
          <w:numId w:val="1"/>
        </w:numPr>
        <w:pBdr/>
        <w:spacing/>
        <w:ind/>
        <w:rPr>
          <w:rFonts w:ascii="Arial" w:hAnsi="Arial" w:eastAsia="Arial" w:cs="Arial"/>
        </w:rPr>
      </w:pPr>
      <w:r>
        <w:t xml:space="preserve">NI ELVIS III</w:t>
      </w:r>
      <w:r>
        <w:rPr>
          <w:rFonts w:ascii="Arial" w:hAnsi="Arial" w:eastAsia="Arial" w:cs="Arial"/>
        </w:rPr>
      </w:r>
    </w:p>
    <w:p>
      <w:pPr>
        <w:pStyle w:val="847"/>
        <w:numPr>
          <w:ilvl w:val="0"/>
          <w:numId w:val="1"/>
        </w:numPr>
        <w:pBdr/>
        <w:spacing/>
        <w:ind/>
        <w:rPr>
          <w:rFonts w:ascii="Arial" w:hAnsi="Arial" w:eastAsia="Arial" w:cs="Arial"/>
        </w:rPr>
      </w:pPr>
      <w:r>
        <w:t xml:space="preserve">Digital Multimeter (DMM)</w:t>
      </w:r>
      <w:r>
        <w:rPr>
          <w:rFonts w:ascii="Arial" w:hAnsi="Arial" w:eastAsia="Arial" w:cs="Arial"/>
        </w:rPr>
      </w:r>
    </w:p>
    <w:p>
      <w:pPr>
        <w:pStyle w:val="845"/>
        <w:pBdr/>
        <w:spacing/>
        <w:ind/>
        <w:rPr>
          <w:rFonts w:ascii="Arial" w:hAnsi="Arial" w:eastAsia="Arial" w:cs="Arial"/>
        </w:rPr>
      </w:pPr>
      <w:r>
        <w:t xml:space="preserve">Components:</w:t>
      </w:r>
      <w:r>
        <w:rPr>
          <w:rFonts w:ascii="Arial" w:hAnsi="Arial" w:eastAsia="Arial" w:cs="Arial"/>
        </w:rPr>
      </w:r>
    </w:p>
    <w:p>
      <w:pPr>
        <w:pStyle w:val="847"/>
        <w:numPr>
          <w:ilvl w:val="0"/>
          <w:numId w:val="5"/>
        </w:numPr>
        <w:pBdr/>
        <w:spacing/>
        <w:ind/>
        <w:rPr/>
      </w:pPr>
      <w:r>
        <w:t xml:space="preserve">2x </w:t>
      </w:r>
      <w:r>
        <w:t xml:space="preserve">1kΩ Resistor</w:t>
      </w:r>
      <w:r/>
    </w:p>
    <w:p>
      <w:pPr>
        <w:pStyle w:val="847"/>
        <w:numPr>
          <w:ilvl w:val="0"/>
          <w:numId w:val="5"/>
        </w:numPr>
        <w:pBdr/>
        <w:spacing/>
        <w:ind/>
        <w:rPr/>
      </w:pPr>
      <w:r>
        <w:t xml:space="preserve">150mH Inductor</w:t>
      </w:r>
      <w:r/>
    </w:p>
    <w:p>
      <w:pPr>
        <w:pStyle w:val="847"/>
        <w:numPr>
          <w:ilvl w:val="0"/>
          <w:numId w:val="5"/>
        </w:numPr>
        <w:pBdr/>
        <w:spacing/>
        <w:ind/>
        <w:rPr/>
      </w:pPr>
      <w:r>
        <w:t xml:space="preserve">4</w:t>
      </w:r>
      <w:r>
        <w:t xml:space="preserve">7</w:t>
      </w:r>
      <w:r>
        <w:t xml:space="preserve">0nF Capacitor</w:t>
      </w:r>
      <w:r/>
    </w:p>
    <w:p>
      <w:pPr>
        <w:pStyle w:val="847"/>
        <w:numPr>
          <w:ilvl w:val="0"/>
          <w:numId w:val="5"/>
        </w:numPr>
        <w:pBdr/>
        <w:spacing/>
        <w:ind/>
        <w:rPr/>
      </w:pPr>
      <w:r>
        <w:t xml:space="preserve">28AWG </w:t>
      </w:r>
      <w:r>
        <w:t xml:space="preserve">Hookup Wire</w:t>
      </w:r>
      <w:r/>
    </w:p>
    <w:p>
      <w:pPr>
        <w:pStyle w:val="847"/>
        <w:numPr>
          <w:ilvl w:val="0"/>
          <w:numId w:val="5"/>
        </w:numPr>
        <w:pBdr/>
        <w:spacing/>
        <w:ind/>
        <w:rPr/>
      </w:pPr>
      <w:r>
        <w:t xml:space="preserve">Potentiometer (attached to ELVIS prototyping board)</w:t>
      </w:r>
      <w:r/>
    </w:p>
    <w:p>
      <w:pPr>
        <w:pStyle w:val="828"/>
        <w:pBdr/>
        <w:spacing/>
        <w:ind/>
        <w:rPr/>
      </w:pPr>
      <w:r>
        <w:rPr>
          <w:rStyle w:val="846"/>
        </w:rPr>
        <w:t xml:space="preserve">Background</w:t>
      </w:r>
      <w:r>
        <w:rPr>
          <w:rStyle w:val="846"/>
        </w:rPr>
        <w:t xml:space="preserve">:</w:t>
      </w:r>
      <w:r/>
    </w:p>
    <w:p>
      <w:pPr>
        <w:pBdr/>
        <w:spacing w:line="276" w:lineRule="auto"/>
        <w:ind/>
        <w:rPr/>
      </w:pPr>
      <w:r>
        <w:t xml:space="preserve">Just like the values of voltage, current, and impedance, power can be represented as a complex or</w:t>
      </w:r>
      <w:r/>
    </w:p>
    <w:p>
      <w:pPr>
        <w:pBdr/>
        <w:spacing w:line="276" w:lineRule="auto"/>
        <w:ind/>
        <w:rPr/>
      </w:pPr>
      <w:r>
        <w:t xml:space="preserve">phasor quantity. The units for complex power, usually referred to as ‘S’, are Volt-Amps.</w:t>
      </w:r>
      <w:r/>
    </w:p>
    <w:p>
      <w:pPr>
        <w:pBdr/>
        <w:spacing w:line="276" w:lineRule="auto"/>
        <w:ind/>
        <w:rPr/>
      </w:pPr>
      <w:r>
        <w:t xml:space="preserve">Complex power in rectangular form can be represented by the following:</w:t>
      </w:r>
      <w:r/>
    </w:p>
    <w:p>
      <w:pPr>
        <w:pBdr/>
        <w:spacing w:line="276" w:lineRule="auto"/>
        <w:ind/>
        <w:rPr/>
      </w:pPr>
      <w:r/>
      <m:oMathPara>
        <m:oMathParaPr/>
        <m:oMath>
          <m:r>
            <w:rPr>
              <w:rFonts w:ascii="Cambria Math" w:hAnsi="Cambria Math"/>
            </w:rPr>
            <m:rPr/>
            <m:t>S=P+jQ =V</m:t>
          </m:r>
          <m:r>
            <w:rPr>
              <w:rFonts w:ascii="Cambria Math" w:hAnsi="Cambria Math"/>
            </w:rPr>
            <m:rPr>
              <m:sty m:val="p"/>
            </m:rPr>
            <m:t>⋅</m:t>
          </m:r>
          <m:sSup>
            <m:sSupPr>
              <m:ctrlPr>
                <w:rPr>
                  <w:rFonts w:ascii="Cambria Math" w:hAnsi="Cambria Math"/>
                  <w:i/>
                </w:rPr>
              </m:ctrlPr>
            </m:sSupPr>
            <m:e>
              <m:r>
                <w:rPr>
                  <w:rFonts w:ascii="Cambria Math" w:hAnsi="Cambria Math"/>
                </w:rPr>
                <m:rPr/>
                <m:t>I</m:t>
              </m:r>
            </m:e>
            <m:sup>
              <m:r>
                <w:rPr>
                  <w:rFonts w:ascii="Cambria Math" w:hAnsi="Cambria Math"/>
                </w:rPr>
                <m:rPr/>
                <m:t>*</m:t>
              </m:r>
            </m:sup>
          </m:sSup>
        </m:oMath>
      </m:oMathPara>
      <w:r/>
      <w:r/>
    </w:p>
    <w:p>
      <w:pPr>
        <w:pBdr/>
        <w:spacing w:line="276" w:lineRule="auto"/>
        <w:ind/>
        <w:rPr/>
      </w:pPr>
      <w:r>
        <w:t xml:space="preserve">Where:</w:t>
      </w:r>
      <w:r/>
    </w:p>
    <w:p>
      <w:pPr>
        <w:pBdr/>
        <w:spacing w:line="276" w:lineRule="auto"/>
        <w:ind/>
        <w:rPr/>
      </w:pPr>
      <w:r>
        <w:t xml:space="preserve">P = real power, or Watts (W), the power from resistive elements</w:t>
      </w:r>
      <w:r/>
    </w:p>
    <w:p>
      <w:pPr>
        <w:pBdr/>
        <w:spacing w:line="276" w:lineRule="auto"/>
        <w:ind/>
        <w:rPr/>
      </w:pPr>
      <w:r>
        <w:t xml:space="preserve">Q = reactive power, or Volt-Amps-Reactive (VAR), the power from reactive elements</w:t>
      </w:r>
      <w:r/>
    </w:p>
    <w:p>
      <w:pPr>
        <w:pBdr/>
        <w:spacing w:line="276" w:lineRule="auto"/>
        <w:ind/>
        <w:rPr/>
      </w:pPr>
      <w:r>
        <w:t xml:space="preserve">S = complex power, Volt-Amps (VA)</w:t>
      </w:r>
      <w:r/>
    </w:p>
    <w:p>
      <w:pPr>
        <w:pBdr/>
        <w:spacing w:line="276" w:lineRule="auto"/>
        <w:ind/>
        <w:rPr/>
      </w:pPr>
      <w:r>
        <w:t xml:space="preserve">V = Voltage in complex form (V)</w:t>
      </w:r>
      <w:r/>
    </w:p>
    <w:p>
      <w:pPr>
        <w:pBdr/>
        <w:spacing w:line="276" w:lineRule="auto"/>
        <w:ind/>
        <w:rPr/>
      </w:pPr>
      <w:r>
        <w:t xml:space="preserve">I* = Complex conjugate of the Current (A)</w:t>
      </w:r>
      <w:r/>
    </w:p>
    <w:p>
      <w:pPr>
        <w:pStyle w:val="829"/>
        <w:pBdr/>
        <w:spacing/>
        <w:ind/>
        <w:rPr/>
      </w:pPr>
      <w:r>
        <w:t xml:space="preserve">Power Factor</w:t>
      </w:r>
      <w:r>
        <w:t xml:space="preserve">:</w:t>
      </w:r>
      <w:r/>
    </w:p>
    <w:p>
      <w:pPr>
        <w:pBdr/>
        <w:spacing/>
        <w:ind/>
        <w:rPr/>
      </w:pPr>
      <w:r>
        <w:t xml:space="preserve">When referring to complex power, loads and sour</w:t>
      </w:r>
      <w:r>
        <w:t xml:space="preserve">ces are usually labeled with the magnitude of their complex power and their power factor, or pF. Power factor represents the ratio of real to reactive power, with 1 being a load that draws only real power, and 0 being a load that draws only reactive power.</w:t>
      </w:r>
      <w:r>
        <w:t xml:space="preserve"> The power factor is also labeled as leading or lagging. This refers to the lead or lag of voltage to current and can tell you if the load is capacitive or inductive. We will stick with your textbook and say leading indicates a capacitive load and lagging </w:t>
      </w:r>
      <w:r>
        <w:t xml:space="preserve">indicates an inductive load. This relationship comes from the power triangle. The power triangle can be drawn </w:t>
      </w:r>
      <w:r>
        <mc:AlternateContent>
          <mc:Choice Requires="wpg">
            <w:drawing>
              <wp:anchor xmlns:wp="http://schemas.openxmlformats.org/drawingml/2006/wordprocessingDrawing" xmlns:wp14="http://schemas.microsoft.com/office/word/2010/wordprocessingDrawing" distT="45720" distB="45720" distL="114300" distR="114300" simplePos="0" relativeHeight="251669504" behindDoc="0" locked="0" layoutInCell="1" allowOverlap="1">
                <wp:simplePos x="0" y="0"/>
                <wp:positionH relativeFrom="column">
                  <wp:posOffset>4295140</wp:posOffset>
                </wp:positionH>
                <wp:positionV relativeFrom="paragraph">
                  <wp:posOffset>679450</wp:posOffset>
                </wp:positionV>
                <wp:extent cx="1362075" cy="1404620"/>
                <wp:effectExtent l="0" t="0" r="28575" b="12065"/>
                <wp:wrapSquare wrapText="bothSides"/>
                <wp:docPr id="2"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362075" cy="1404620"/>
                        </a:xfrm>
                        <a:prstGeom prst="rect">
                          <a:avLst/>
                        </a:prstGeom>
                        <a:solidFill>
                          <a:srgbClr val="FFFFFF"/>
                        </a:solidFill>
                        <a:ln w="9525">
                          <a:solidFill>
                            <a:schemeClr val="bg1"/>
                          </a:solidFill>
                          <a:miter lim="800000"/>
                          <a:headEnd/>
                          <a:tailEnd/>
                        </a:ln>
                      </wps:spPr>
                      <wps:txbx>
                        <w:txbxContent>
                          <w:p>
                            <w:pPr>
                              <w:pBdr/>
                              <w:spacing/>
                              <w:ind/>
                              <w:rPr>
                                <w:rFonts w:asciiTheme="minorHAnsi" w:hAnsiTheme="minorHAnsi" w:eastAsiaTheme="minorEastAsia" w:cstheme="minorBidi"/>
                                <w:sz w:val="28"/>
                                <w:szCs w:val="28"/>
                              </w:rPr>
                            </w:pPr>
                            <w:r/>
                            <m:oMathPara>
                              <m:oMathParaPr/>
                              <m:oMath>
                                <m:bar>
                                  <m:barPr>
                                    <m:pos m:val="bot"/>
                                    <m:ctrlPr>
                                      <w:rPr>
                                        <w:rFonts w:ascii="Cambria Math" w:hAnsi="Cambria Math"/>
                                        <w:sz w:val="28"/>
                                        <w:szCs w:val="28"/>
                                      </w:rPr>
                                    </m:ctrlPr>
                                  </m:barPr>
                                  <m:e>
                                    <m:r>
                                      <w:rPr>
                                        <w:rFonts w:ascii="Cambria Math" w:hAnsi="Cambria Math"/>
                                        <w:sz w:val="28"/>
                                        <w:szCs w:val="28"/>
                                      </w:rPr>
                                      <m:rPr/>
                                      <m:t>S</m:t>
                                    </m:r>
                                  </m:e>
                                </m:bar>
                                <m:r>
                                  <w:rPr>
                                    <w:rFonts w:ascii="Cambria Math" w:hAnsi="Cambria Math"/>
                                    <w:sz w:val="28"/>
                                    <w:szCs w:val="28"/>
                                  </w:rPr>
                                  <m:rPr/>
                                  <m:t>=</m:t>
                                </m:r>
                                <m:rad>
                                  <m:radPr>
                                    <m:degHide m:val="on"/>
                                    <m:ctrlPr>
                                      <w:rPr>
                                        <w:rFonts w:ascii="Cambria Math" w:hAnsi="Cambria Math"/>
                                        <w:sz w:val="28"/>
                                        <w:szCs w:val="28"/>
                                      </w:rPr>
                                    </m:ctrlPr>
                                  </m:radPr>
                                  <m:deg>
                                    <m:r>
                                      <w:rPr>
                                        <w:rFonts w:ascii="Cambria Math" w:hAnsi="Cambria Math" w:eastAsia="Cambria Math" w:cs="Cambria Math"/>
                                      </w:rPr>
                                      <m:rPr/>
                                      <m:t/>
                                    </m:r>
                                  </m:deg>
                                  <m:e>
                                    <m:sSup>
                                      <m:sSupPr>
                                        <m:ctrlPr>
                                          <w:rPr>
                                            <w:rFonts w:ascii="Cambria Math" w:hAnsi="Cambria Math"/>
                                            <w:i/>
                                            <w:sz w:val="28"/>
                                            <w:szCs w:val="28"/>
                                          </w:rPr>
                                        </m:ctrlPr>
                                      </m:sSupPr>
                                      <m:e>
                                        <m:r>
                                          <w:rPr>
                                            <w:rFonts w:ascii="Cambria Math" w:hAnsi="Cambria Math"/>
                                            <w:sz w:val="28"/>
                                            <w:szCs w:val="28"/>
                                          </w:rPr>
                                          <m:rPr/>
                                          <m:t>P</m:t>
                                        </m:r>
                                      </m:e>
                                      <m:sup>
                                        <m:r>
                                          <w:rPr>
                                            <w:rFonts w:ascii="Cambria Math" w:hAnsi="Cambria Math"/>
                                            <w:sz w:val="28"/>
                                            <w:szCs w:val="28"/>
                                          </w:rPr>
                                          <m:rPr/>
                                          <m:t>2</m:t>
                                        </m:r>
                                      </m:sup>
                                    </m:sSup>
                                    <m:r>
                                      <w:rPr>
                                        <w:rFonts w:ascii="Cambria Math" w:hAnsi="Cambria Math"/>
                                        <w:sz w:val="28"/>
                                        <w:szCs w:val="28"/>
                                      </w:rPr>
                                      <m:rPr/>
                                      <m:t>+</m:t>
                                    </m:r>
                                    <m:sSup>
                                      <m:sSupPr>
                                        <m:ctrlPr>
                                          <w:rPr>
                                            <w:rFonts w:ascii="Cambria Math" w:hAnsi="Cambria Math"/>
                                            <w:i/>
                                            <w:sz w:val="28"/>
                                            <w:szCs w:val="28"/>
                                          </w:rPr>
                                        </m:ctrlPr>
                                      </m:sSupPr>
                                      <m:e>
                                        <m:r>
                                          <w:rPr>
                                            <w:rFonts w:ascii="Cambria Math" w:hAnsi="Cambria Math"/>
                                            <w:sz w:val="28"/>
                                            <w:szCs w:val="28"/>
                                          </w:rPr>
                                          <m:rPr/>
                                          <m:t>Q</m:t>
                                        </m:r>
                                      </m:e>
                                      <m:sup>
                                        <m:r>
                                          <w:rPr>
                                            <w:rFonts w:ascii="Cambria Math" w:hAnsi="Cambria Math"/>
                                            <w:sz w:val="28"/>
                                            <w:szCs w:val="28"/>
                                          </w:rPr>
                                          <m:rPr/>
                                          <m:t>2</m:t>
                                        </m:r>
                                      </m:sup>
                                    </m:sSup>
                                  </m:e>
                                </m:rad>
                              </m:oMath>
                            </m:oMathPara>
                            <w:r/>
                            <w:r>
                              <w:rPr>
                                <w:rFonts w:asciiTheme="minorHAnsi" w:hAnsiTheme="minorHAnsi" w:eastAsiaTheme="minorEastAsia" w:cstheme="minorBidi"/>
                                <w:sz w:val="28"/>
                                <w:szCs w:val="28"/>
                              </w:rP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1" o:spid="_x0000_s1" o:spt="202" type="#_x0000_t202" style="position:absolute;z-index:251669504;o:allowoverlap:true;o:allowincell:true;mso-position-horizontal-relative:text;margin-left:338.20pt;mso-position-horizontal:absolute;mso-position-vertical-relative:text;margin-top:53.50pt;mso-position-vertical:absolute;width:107.25pt;height:110.60pt;mso-wrap-distance-left:9.00pt;mso-wrap-distance-top:3.60pt;mso-wrap-distance-right:9.00pt;mso-wrap-distance-bottom:3.60pt;v-text-anchor:top;visibility:visible;" fillcolor="#FFFFFF" strokecolor="#FFFFFF" strokeweight="0.75pt">
                <w10:wrap type="square"/>
                <v:textbox inset="0,0,0,0">
                  <w:txbxContent>
                    <w:p>
                      <w:pPr>
                        <w:pBdr/>
                        <w:spacing/>
                        <w:ind/>
                        <w:rPr>
                          <w:rFonts w:asciiTheme="minorHAnsi" w:hAnsiTheme="minorHAnsi" w:eastAsiaTheme="minorEastAsia" w:cstheme="minorBidi"/>
                          <w:sz w:val="28"/>
                          <w:szCs w:val="28"/>
                        </w:rPr>
                      </w:pPr>
                      <w:r/>
                      <m:oMathPara>
                        <m:oMathParaPr/>
                        <m:oMath>
                          <m:bar>
                            <m:barPr>
                              <m:pos m:val="bot"/>
                              <m:ctrlPr>
                                <w:rPr>
                                  <w:rFonts w:ascii="Cambria Math" w:hAnsi="Cambria Math"/>
                                  <w:sz w:val="28"/>
                                  <w:szCs w:val="28"/>
                                </w:rPr>
                              </m:ctrlPr>
                            </m:barPr>
                            <m:e>
                              <m:r>
                                <w:rPr>
                                  <w:rFonts w:ascii="Cambria Math" w:hAnsi="Cambria Math"/>
                                  <w:sz w:val="28"/>
                                  <w:szCs w:val="28"/>
                                </w:rPr>
                                <m:rPr/>
                                <m:t>S</m:t>
                              </m:r>
                            </m:e>
                          </m:bar>
                          <m:r>
                            <w:rPr>
                              <w:rFonts w:ascii="Cambria Math" w:hAnsi="Cambria Math"/>
                              <w:sz w:val="28"/>
                              <w:szCs w:val="28"/>
                            </w:rPr>
                            <m:rPr/>
                            <m:t>=</m:t>
                          </m:r>
                          <m:rad>
                            <m:radPr>
                              <m:degHide m:val="on"/>
                              <m:ctrlPr>
                                <w:rPr>
                                  <w:rFonts w:ascii="Cambria Math" w:hAnsi="Cambria Math"/>
                                  <w:sz w:val="28"/>
                                  <w:szCs w:val="28"/>
                                </w:rPr>
                              </m:ctrlPr>
                            </m:radPr>
                            <m:deg>
                              <m:r>
                                <w:rPr>
                                  <w:rFonts w:ascii="Cambria Math" w:hAnsi="Cambria Math" w:eastAsia="Cambria Math" w:cs="Cambria Math"/>
                                </w:rPr>
                                <m:rPr/>
                                <m:t/>
                              </m:r>
                            </m:deg>
                            <m:e>
                              <m:sSup>
                                <m:sSupPr>
                                  <m:ctrlPr>
                                    <w:rPr>
                                      <w:rFonts w:ascii="Cambria Math" w:hAnsi="Cambria Math"/>
                                      <w:i/>
                                      <w:sz w:val="28"/>
                                      <w:szCs w:val="28"/>
                                    </w:rPr>
                                  </m:ctrlPr>
                                </m:sSupPr>
                                <m:e>
                                  <m:r>
                                    <w:rPr>
                                      <w:rFonts w:ascii="Cambria Math" w:hAnsi="Cambria Math"/>
                                      <w:sz w:val="28"/>
                                      <w:szCs w:val="28"/>
                                    </w:rPr>
                                    <m:rPr/>
                                    <m:t>P</m:t>
                                  </m:r>
                                </m:e>
                                <m:sup>
                                  <m:r>
                                    <w:rPr>
                                      <w:rFonts w:ascii="Cambria Math" w:hAnsi="Cambria Math"/>
                                      <w:sz w:val="28"/>
                                      <w:szCs w:val="28"/>
                                    </w:rPr>
                                    <m:rPr/>
                                    <m:t>2</m:t>
                                  </m:r>
                                </m:sup>
                              </m:sSup>
                              <m:r>
                                <w:rPr>
                                  <w:rFonts w:ascii="Cambria Math" w:hAnsi="Cambria Math"/>
                                  <w:sz w:val="28"/>
                                  <w:szCs w:val="28"/>
                                </w:rPr>
                                <m:rPr/>
                                <m:t>+</m:t>
                              </m:r>
                              <m:sSup>
                                <m:sSupPr>
                                  <m:ctrlPr>
                                    <w:rPr>
                                      <w:rFonts w:ascii="Cambria Math" w:hAnsi="Cambria Math"/>
                                      <w:i/>
                                      <w:sz w:val="28"/>
                                      <w:szCs w:val="28"/>
                                    </w:rPr>
                                  </m:ctrlPr>
                                </m:sSupPr>
                                <m:e>
                                  <m:r>
                                    <w:rPr>
                                      <w:rFonts w:ascii="Cambria Math" w:hAnsi="Cambria Math"/>
                                      <w:sz w:val="28"/>
                                      <w:szCs w:val="28"/>
                                    </w:rPr>
                                    <m:rPr/>
                                    <m:t>Q</m:t>
                                  </m:r>
                                </m:e>
                                <m:sup>
                                  <m:r>
                                    <w:rPr>
                                      <w:rFonts w:ascii="Cambria Math" w:hAnsi="Cambria Math"/>
                                      <w:sz w:val="28"/>
                                      <w:szCs w:val="28"/>
                                    </w:rPr>
                                    <m:rPr/>
                                    <m:t>2</m:t>
                                  </m:r>
                                </m:sup>
                              </m:sSup>
                            </m:e>
                          </m:rad>
                        </m:oMath>
                      </m:oMathPara>
                      <w:r/>
                      <w:r>
                        <w:rPr>
                          <w:rFonts w:asciiTheme="minorHAnsi" w:hAnsiTheme="minorHAnsi" w:eastAsiaTheme="minorEastAsia" w:cstheme="minorBidi"/>
                          <w:sz w:val="28"/>
                          <w:szCs w:val="2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45720" distB="45720" distL="114300" distR="114300" simplePos="0" relativeHeight="251671552" behindDoc="0" locked="0" layoutInCell="1" allowOverlap="1">
                <wp:simplePos x="0" y="0"/>
                <wp:positionH relativeFrom="column">
                  <wp:posOffset>3714750</wp:posOffset>
                </wp:positionH>
                <wp:positionV relativeFrom="paragraph">
                  <wp:posOffset>1270000</wp:posOffset>
                </wp:positionV>
                <wp:extent cx="2486025" cy="1404620"/>
                <wp:effectExtent l="0" t="0" r="28575" b="17145"/>
                <wp:wrapSquare wrapText="bothSides"/>
                <wp:docPr id="3"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486025" cy="1404620"/>
                        </a:xfrm>
                        <a:prstGeom prst="rect">
                          <a:avLst/>
                        </a:prstGeom>
                        <a:solidFill>
                          <a:srgbClr val="FFFFFF"/>
                        </a:solidFill>
                        <a:ln w="9525">
                          <a:solidFill>
                            <a:schemeClr val="bg1"/>
                          </a:solidFill>
                          <a:miter lim="800000"/>
                          <a:headEnd/>
                          <a:tailEnd/>
                        </a:ln>
                      </wps:spPr>
                      <wps:txbx>
                        <w:txbxContent>
                          <w:p>
                            <w:pPr>
                              <w:pBdr/>
                              <w:spacing/>
                              <w:ind/>
                              <w:rPr>
                                <w:sz w:val="28"/>
                                <w:szCs w:val="28"/>
                              </w:rPr>
                            </w:pPr>
                            <w:r/>
                            <m:oMathPara>
                              <m:oMathParaPr/>
                              <m:oMath>
                                <m:r>
                                  <w:rPr>
                                    <w:rFonts w:ascii="Cambria Math" w:hAnsi="Cambria Math"/>
                                    <w:sz w:val="28"/>
                                    <w:szCs w:val="28"/>
                                  </w:rPr>
                                  <m:rPr/>
                                  <m:t>pf=</m:t>
                                </m:r>
                                <m:f>
                                  <m:fPr>
                                    <m:ctrlPr>
                                      <w:rPr>
                                        <w:rFonts w:ascii="Cambria Math" w:hAnsi="Cambria Math"/>
                                        <w:sz w:val="28"/>
                                        <w:szCs w:val="28"/>
                                      </w:rPr>
                                    </m:ctrlPr>
                                  </m:fPr>
                                  <m:num>
                                    <m:r>
                                      <w:rPr>
                                        <w:rFonts w:ascii="Cambria Math" w:hAnsi="Cambria Math"/>
                                        <w:sz w:val="28"/>
                                        <w:szCs w:val="28"/>
                                      </w:rPr>
                                      <m:rPr/>
                                      <m:t>Real Power</m:t>
                                    </m:r>
                                    <m:d>
                                      <m:dPr>
                                        <m:ctrlPr>
                                          <w:rPr>
                                            <w:rFonts w:ascii="Cambria Math" w:hAnsi="Cambria Math"/>
                                            <w:i/>
                                            <w:sz w:val="28"/>
                                            <w:szCs w:val="28"/>
                                          </w:rPr>
                                        </m:ctrlPr>
                                      </m:dPr>
                                      <m:e>
                                        <m:r>
                                          <w:rPr>
                                            <w:rFonts w:ascii="Cambria Math" w:hAnsi="Cambria Math"/>
                                            <w:sz w:val="28"/>
                                            <w:szCs w:val="28"/>
                                          </w:rPr>
                                          <m:rPr/>
                                          <m:t>W</m:t>
                                        </m:r>
                                      </m:e>
                                    </m:d>
                                  </m:num>
                                  <m:den>
                                    <m:r>
                                      <w:rPr>
                                        <w:rFonts w:ascii="Cambria Math" w:hAnsi="Cambria Math"/>
                                        <w:sz w:val="28"/>
                                        <w:szCs w:val="28"/>
                                      </w:rPr>
                                      <m:rPr/>
                                      <m:t>Complex Power</m:t>
                                    </m:r>
                                    <m:d>
                                      <m:dPr>
                                        <m:ctrlPr>
                                          <w:rPr>
                                            <w:rFonts w:ascii="Cambria Math" w:hAnsi="Cambria Math"/>
                                            <w:i/>
                                            <w:sz w:val="28"/>
                                            <w:szCs w:val="28"/>
                                          </w:rPr>
                                        </m:ctrlPr>
                                      </m:dPr>
                                      <m:e>
                                        <m:r>
                                          <w:rPr>
                                            <w:rFonts w:ascii="Cambria Math" w:hAnsi="Cambria Math"/>
                                            <w:sz w:val="28"/>
                                            <w:szCs w:val="28"/>
                                          </w:rPr>
                                          <m:rPr/>
                                          <m:t>VA</m:t>
                                        </m:r>
                                      </m:e>
                                    </m:d>
                                  </m:den>
                                </m:f>
                              </m:oMath>
                            </m:oMathPara>
                            <w:r/>
                            <w:r>
                              <w:rPr>
                                <w:sz w:val="28"/>
                                <w:szCs w:val="28"/>
                              </w:rP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2" o:spid="_x0000_s2" o:spt="202" type="#_x0000_t202" style="position:absolute;z-index:251671552;o:allowoverlap:true;o:allowincell:true;mso-position-horizontal-relative:text;margin-left:292.50pt;mso-position-horizontal:absolute;mso-position-vertical-relative:text;margin-top:100.00pt;mso-position-vertical:absolute;width:195.75pt;height:110.60pt;mso-wrap-distance-left:9.00pt;mso-wrap-distance-top:3.60pt;mso-wrap-distance-right:9.00pt;mso-wrap-distance-bottom:3.60pt;v-text-anchor:top;visibility:visible;" fillcolor="#FFFFFF" strokecolor="#FFFFFF" strokeweight="0.75pt">
                <w10:wrap type="square"/>
                <v:textbox inset="0,0,0,0">
                  <w:txbxContent>
                    <w:p>
                      <w:pPr>
                        <w:pBdr/>
                        <w:spacing/>
                        <w:ind/>
                        <w:rPr>
                          <w:sz w:val="28"/>
                          <w:szCs w:val="28"/>
                        </w:rPr>
                      </w:pPr>
                      <w:r/>
                      <m:oMathPara>
                        <m:oMathParaPr/>
                        <m:oMath>
                          <m:r>
                            <w:rPr>
                              <w:rFonts w:ascii="Cambria Math" w:hAnsi="Cambria Math"/>
                              <w:sz w:val="28"/>
                              <w:szCs w:val="28"/>
                            </w:rPr>
                            <m:rPr/>
                            <m:t>pf=</m:t>
                          </m:r>
                          <m:f>
                            <m:fPr>
                              <m:ctrlPr>
                                <w:rPr>
                                  <w:rFonts w:ascii="Cambria Math" w:hAnsi="Cambria Math"/>
                                  <w:sz w:val="28"/>
                                  <w:szCs w:val="28"/>
                                </w:rPr>
                              </m:ctrlPr>
                            </m:fPr>
                            <m:num>
                              <m:r>
                                <w:rPr>
                                  <w:rFonts w:ascii="Cambria Math" w:hAnsi="Cambria Math"/>
                                  <w:sz w:val="28"/>
                                  <w:szCs w:val="28"/>
                                </w:rPr>
                                <m:rPr/>
                                <m:t>Real Power</m:t>
                              </m:r>
                              <m:d>
                                <m:dPr>
                                  <m:ctrlPr>
                                    <w:rPr>
                                      <w:rFonts w:ascii="Cambria Math" w:hAnsi="Cambria Math"/>
                                      <w:i/>
                                      <w:sz w:val="28"/>
                                      <w:szCs w:val="28"/>
                                    </w:rPr>
                                  </m:ctrlPr>
                                </m:dPr>
                                <m:e>
                                  <m:r>
                                    <w:rPr>
                                      <w:rFonts w:ascii="Cambria Math" w:hAnsi="Cambria Math"/>
                                      <w:sz w:val="28"/>
                                      <w:szCs w:val="28"/>
                                    </w:rPr>
                                    <m:rPr/>
                                    <m:t>W</m:t>
                                  </m:r>
                                </m:e>
                              </m:d>
                            </m:num>
                            <m:den>
                              <m:r>
                                <w:rPr>
                                  <w:rFonts w:ascii="Cambria Math" w:hAnsi="Cambria Math"/>
                                  <w:sz w:val="28"/>
                                  <w:szCs w:val="28"/>
                                </w:rPr>
                                <m:rPr/>
                                <m:t>Complex Power</m:t>
                              </m:r>
                              <m:d>
                                <m:dPr>
                                  <m:ctrlPr>
                                    <w:rPr>
                                      <w:rFonts w:ascii="Cambria Math" w:hAnsi="Cambria Math"/>
                                      <w:i/>
                                      <w:sz w:val="28"/>
                                      <w:szCs w:val="28"/>
                                    </w:rPr>
                                  </m:ctrlPr>
                                </m:dPr>
                                <m:e>
                                  <m:r>
                                    <w:rPr>
                                      <w:rFonts w:ascii="Cambria Math" w:hAnsi="Cambria Math"/>
                                      <w:sz w:val="28"/>
                                      <w:szCs w:val="28"/>
                                    </w:rPr>
                                    <m:rPr/>
                                    <m:t>VA</m:t>
                                  </m:r>
                                </m:e>
                              </m:d>
                            </m:den>
                          </m:f>
                        </m:oMath>
                      </m:oMathPara>
                      <w:r/>
                      <w:r>
                        <w:rPr>
                          <w:sz w:val="28"/>
                          <w:szCs w:val="2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7456" behindDoc="0" locked="0" layoutInCell="1" allowOverlap="1">
                <wp:simplePos x="0" y="0"/>
                <wp:positionH relativeFrom="column">
                  <wp:posOffset>790575</wp:posOffset>
                </wp:positionH>
                <wp:positionV relativeFrom="paragraph">
                  <wp:posOffset>354965</wp:posOffset>
                </wp:positionV>
                <wp:extent cx="2638425" cy="1989455"/>
                <wp:effectExtent l="0" t="0" r="9525"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1"/>
                        <a:stretch/>
                      </pic:blipFill>
                      <pic:spPr bwMode="auto">
                        <a:xfrm>
                          <a:off x="0" y="0"/>
                          <a:ext cx="2638425" cy="198945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7456;o:allowoverlap:true;o:allowincell:true;mso-position-horizontal-relative:text;margin-left:62.25pt;mso-position-horizontal:absolute;mso-position-vertical-relative:text;margin-top:27.95pt;mso-position-vertical:absolute;width:207.75pt;height:156.65pt;mso-wrap-distance-left:9.00pt;mso-wrap-distance-top:0.00pt;mso-wrap-distance-right:9.00pt;mso-wrap-distance-bottom:0.00pt;z-index:1;" stroked="f">
                <w10:wrap type="topAndBottom"/>
                <v:imagedata r:id="rId11" o:title=""/>
                <o:lock v:ext="edit" rotation="t"/>
              </v:shape>
            </w:pict>
          </mc:Fallback>
        </mc:AlternateContent>
      </w:r>
      <w:r>
        <w:t xml:space="preserve">as below:</w:t>
      </w:r>
      <w:r>
        <w:t xml:space="preserve"> </w:t>
      </w:r>
      <w:r/>
    </w:p>
    <w:p>
      <w:pPr>
        <w:pStyle w:val="829"/>
        <w:pBdr/>
        <w:spacing/>
        <w:ind/>
        <w:rPr/>
      </w:pPr>
      <w:r>
        <w:t xml:space="preserve">Maximum Power Transfer</w:t>
      </w:r>
      <w:r>
        <w:t xml:space="preserve">:</w:t>
      </w:r>
      <w:r/>
    </w:p>
    <w:p>
      <w:pPr>
        <w:pBdr/>
        <w:spacing/>
        <w:ind/>
        <w:rPr/>
      </w:pPr>
      <w:r>
        <w:t xml:space="preserve">Just as the Thevenin Equivalent circuit was used to determine the ideal load for maximum power transfer in DC circuits, it is also used t</w:t>
      </w:r>
      <w:r>
        <w:t xml:space="preserve">o determine the load for maximum power transfer in AC circuits. However, as there is an impedance, the equations change and there become two main cases. The ideal case is when the load can be made any impedance needed. In this case, the resistance of the l</w:t>
      </w:r>
      <w:r>
        <w:t xml:space="preserve">oad should match the Thevenin resistance, however the reactance of the load should cancel the Thevenin reactance (Capacitors and inductors can cancel each other out). The second case applies if only a resistive load with a fixed or 0 reactance can be used.</w:t>
      </w:r>
      <w:r/>
    </w:p>
    <w:p>
      <w:pPr>
        <w:pBdr/>
        <w:spacing/>
        <w:ind/>
        <w:rPr/>
      </w:pPr>
      <w:r>
        <w:t xml:space="preserve">The ideal case where the load is the conjugate of the Thevenin impedance:</w:t>
      </w:r>
      <w:r/>
    </w:p>
    <w:p>
      <w:pPr>
        <w:pBdr/>
        <w:spacing/>
        <w:ind/>
        <w:rPr>
          <w:sz w:val="28"/>
          <w:szCs w:val="28"/>
        </w:rPr>
      </w:pPr>
      <w:r/>
      <m:oMathPara>
        <m:oMathParaPr/>
        <m:oMath>
          <m:sSub>
            <m:sSubPr>
              <m:ctrlPr>
                <w:rPr>
                  <w:rFonts w:ascii="Cambria Math" w:hAnsi="Cambria Math"/>
                  <w:i/>
                  <w:sz w:val="28"/>
                  <w:szCs w:val="28"/>
                </w:rPr>
              </m:ctrlPr>
            </m:sSubPr>
            <m:e>
              <m:r>
                <w:rPr>
                  <w:rFonts w:ascii="Cambria Math" w:hAnsi="Cambria Math"/>
                  <w:sz w:val="28"/>
                  <w:szCs w:val="28"/>
                </w:rPr>
                <m:rPr/>
                <m:t>Z</m:t>
              </m:r>
            </m:e>
            <m:sub>
              <m:r>
                <w:rPr>
                  <w:rFonts w:ascii="Cambria Math" w:hAnsi="Cambria Math"/>
                  <w:sz w:val="28"/>
                  <w:szCs w:val="28"/>
                </w:rPr>
                <m:rPr/>
                <m:t>L</m:t>
              </m:r>
            </m:sub>
          </m:sSub>
          <m:r>
            <w:rPr>
              <w:rFonts w:ascii="Cambria Math" w:hAnsi="Cambria Math"/>
              <w:sz w:val="28"/>
              <w:szCs w:val="28"/>
            </w:rPr>
            <m:rPr/>
            <m:t>=</m:t>
          </m:r>
          <m:sSubSup>
            <m:sSubSupPr>
              <m:alnScr m:val="off"/>
              <m:ctrlPr>
                <w:rPr>
                  <w:rFonts w:ascii="Cambria Math" w:hAnsi="Cambria Math"/>
                  <w:i/>
                  <w:sz w:val="28"/>
                  <w:szCs w:val="28"/>
                </w:rPr>
              </m:ctrlPr>
            </m:sSubSupPr>
            <m:e>
              <m:r>
                <w:rPr>
                  <w:rFonts w:ascii="Cambria Math" w:hAnsi="Cambria Math"/>
                  <w:sz w:val="28"/>
                  <w:szCs w:val="28"/>
                </w:rPr>
                <m:rPr/>
                <m:t>Z</m:t>
              </m:r>
            </m:e>
            <m:sub>
              <m:r>
                <w:rPr>
                  <w:rFonts w:ascii="Cambria Math" w:hAnsi="Cambria Math"/>
                  <w:sz w:val="28"/>
                  <w:szCs w:val="28"/>
                </w:rPr>
                <m:rPr/>
                <m:t>Th</m:t>
              </m:r>
            </m:sub>
            <m:sup>
              <m:r>
                <w:rPr>
                  <w:rFonts w:ascii="Cambria Math" w:hAnsi="Cambria Math"/>
                  <w:sz w:val="28"/>
                  <w:szCs w:val="28"/>
                </w:rPr>
                <m:rPr/>
                <m:t>*</m:t>
              </m:r>
            </m:sup>
          </m:sSubSup>
        </m:oMath>
      </m:oMathPara>
      <w:r/>
      <w:r>
        <w:rPr>
          <w:sz w:val="28"/>
          <w:szCs w:val="28"/>
        </w:rPr>
      </w:r>
    </w:p>
    <w:p>
      <w:pPr>
        <w:pBdr/>
        <w:spacing/>
        <w:ind/>
        <w:rPr/>
      </w:pPr>
      <w:r>
        <w:t xml:space="preserve">The</w:t>
      </w:r>
      <w:r>
        <w:t xml:space="preserve"> load</w:t>
      </w:r>
      <w:r>
        <w:t xml:space="preserve"> </w:t>
      </w:r>
      <w:r>
        <w:t xml:space="preserve">resistance</w:t>
      </w:r>
      <w:r>
        <w:t xml:space="preserve"> value for maximum power transfer:</w:t>
      </w:r>
      <w:r/>
    </w:p>
    <w:p>
      <w:pPr>
        <w:pBdr/>
        <w:spacing/>
        <w:ind/>
        <w:rPr>
          <w:sz w:val="28"/>
          <w:szCs w:val="28"/>
        </w:rPr>
      </w:pPr>
      <w:r/>
      <m:oMathPara>
        <m:oMathParaPr/>
        <m:oMath>
          <m:sSub>
            <m:sSubPr>
              <m:ctrlPr>
                <w:rPr>
                  <w:rFonts w:ascii="Cambria Math" w:hAnsi="Cambria Math"/>
                  <w:i/>
                  <w:sz w:val="28"/>
                  <w:szCs w:val="28"/>
                </w:rPr>
              </m:ctrlPr>
            </m:sSubPr>
            <m:e>
              <m:r>
                <w:rPr>
                  <w:rFonts w:ascii="Cambria Math" w:hAnsi="Cambria Math"/>
                  <w:sz w:val="28"/>
                  <w:szCs w:val="28"/>
                </w:rPr>
                <m:rPr/>
                <m:t>R</m:t>
              </m:r>
            </m:e>
            <m:sub>
              <m:r>
                <w:rPr>
                  <w:rFonts w:ascii="Cambria Math" w:hAnsi="Cambria Math"/>
                  <w:sz w:val="28"/>
                  <w:szCs w:val="28"/>
                </w:rPr>
                <m:rPr/>
                <m:t>Pmax</m:t>
              </m:r>
            </m:sub>
          </m:sSub>
          <m:r>
            <w:rPr>
              <w:rFonts w:ascii="Cambria Math" w:hAnsi="Cambria Math"/>
              <w:sz w:val="28"/>
              <w:szCs w:val="28"/>
            </w:rPr>
            <m:rPr/>
            <m:t>=</m:t>
          </m:r>
          <m:rad>
            <m:radPr>
              <m:degHide m:val="on"/>
              <m:ctrlPr>
                <w:rPr>
                  <w:rFonts w:ascii="Cambria Math" w:hAnsi="Cambria Math"/>
                  <w:sz w:val="28"/>
                  <w:szCs w:val="28"/>
                </w:rPr>
              </m:ctrlPr>
            </m:radPr>
            <m:deg>
              <m:r>
                <w:rPr>
                  <w:rFonts w:ascii="Cambria Math" w:hAnsi="Cambria Math" w:eastAsia="Cambria Math" w:cs="Cambria Math"/>
                </w:rPr>
                <m:rPr/>
                <m:t/>
              </m:r>
            </m:deg>
            <m:e>
              <m:sSubSup>
                <m:sSubSupPr>
                  <m:alnScr m:val="off"/>
                  <m:ctrlPr>
                    <w:rPr>
                      <w:rFonts w:ascii="Cambria Math" w:hAnsi="Cambria Math"/>
                      <w:i/>
                      <w:sz w:val="28"/>
                      <w:szCs w:val="28"/>
                    </w:rPr>
                  </m:ctrlPr>
                </m:sSubSupPr>
                <m:e>
                  <m:r>
                    <w:rPr>
                      <w:rFonts w:ascii="Cambria Math" w:hAnsi="Cambria Math"/>
                      <w:sz w:val="28"/>
                      <w:szCs w:val="28"/>
                    </w:rPr>
                    <m:rPr/>
                    <m:t>R</m:t>
                  </m:r>
                </m:e>
                <m:sub>
                  <m:r>
                    <w:rPr>
                      <w:rFonts w:ascii="Cambria Math" w:hAnsi="Cambria Math"/>
                      <w:sz w:val="28"/>
                      <w:szCs w:val="28"/>
                    </w:rPr>
                    <m:rPr/>
                    <m:t>Th</m:t>
                  </m:r>
                </m:sub>
                <m:sup>
                  <m:r>
                    <w:rPr>
                      <w:rFonts w:ascii="Cambria Math" w:hAnsi="Cambria Math"/>
                      <w:sz w:val="28"/>
                      <w:szCs w:val="28"/>
                    </w:rPr>
                    <m:rPr/>
                    <m:t>2</m:t>
                  </m:r>
                </m:sup>
              </m:sSubSup>
              <m:r>
                <w:rPr>
                  <w:rFonts w:ascii="Cambria Math" w:hAnsi="Cambria Math"/>
                  <w:sz w:val="28"/>
                  <w:szCs w:val="28"/>
                </w:rPr>
                <m: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rPr/>
                        <m:t>j</m:t>
                      </m:r>
                      <m:sSub>
                        <m:sSubPr>
                          <m:ctrlPr>
                            <w:rPr>
                              <w:rFonts w:ascii="Cambria Math" w:hAnsi="Cambria Math"/>
                              <w:i/>
                              <w:sz w:val="28"/>
                              <w:szCs w:val="28"/>
                            </w:rPr>
                          </m:ctrlPr>
                        </m:sSubPr>
                        <m:e>
                          <m:r>
                            <w:rPr>
                              <w:rFonts w:ascii="Cambria Math" w:hAnsi="Cambria Math"/>
                              <w:sz w:val="28"/>
                              <w:szCs w:val="28"/>
                            </w:rPr>
                            <m:rPr/>
                            <m:t>X</m:t>
                          </m:r>
                        </m:e>
                        <m:sub>
                          <m:r>
                            <w:rPr>
                              <w:rFonts w:ascii="Cambria Math" w:hAnsi="Cambria Math"/>
                              <w:sz w:val="28"/>
                              <w:szCs w:val="28"/>
                            </w:rPr>
                            <m:rPr/>
                            <m:t>Th</m:t>
                          </m:r>
                        </m:sub>
                      </m:sSub>
                      <m:r>
                        <w:rPr>
                          <w:rFonts w:ascii="Cambria Math" w:hAnsi="Cambria Math"/>
                          <w:sz w:val="28"/>
                          <w:szCs w:val="28"/>
                        </w:rPr>
                        <m:rPr/>
                        <m:t>+j</m:t>
                      </m:r>
                      <m:sSub>
                        <m:sSubPr>
                          <m:ctrlPr>
                            <w:rPr>
                              <w:rFonts w:ascii="Cambria Math" w:hAnsi="Cambria Math"/>
                              <w:i/>
                              <w:sz w:val="28"/>
                              <w:szCs w:val="28"/>
                            </w:rPr>
                          </m:ctrlPr>
                        </m:sSubPr>
                        <m:e>
                          <m:r>
                            <w:rPr>
                              <w:rFonts w:ascii="Cambria Math" w:hAnsi="Cambria Math"/>
                              <w:sz w:val="28"/>
                              <w:szCs w:val="28"/>
                            </w:rPr>
                            <m:rPr/>
                            <m:t>X</m:t>
                          </m:r>
                        </m:e>
                        <m:sub>
                          <m:r>
                            <w:rPr>
                              <w:rFonts w:ascii="Cambria Math" w:hAnsi="Cambria Math"/>
                              <w:sz w:val="28"/>
                              <w:szCs w:val="28"/>
                            </w:rPr>
                            <m:rPr/>
                            <m:t>Load</m:t>
                          </m:r>
                        </m:sub>
                      </m:sSub>
                    </m:e>
                  </m:d>
                </m:e>
                <m:sup>
                  <m:r>
                    <w:rPr>
                      <w:rFonts w:ascii="Cambria Math" w:hAnsi="Cambria Math"/>
                      <w:sz w:val="28"/>
                      <w:szCs w:val="28"/>
                    </w:rPr>
                    <m:rPr/>
                    <m:t>2</m:t>
                  </m:r>
                </m:sup>
              </m:sSup>
            </m:e>
          </m:rad>
        </m:oMath>
      </m:oMathPara>
      <w:r/>
      <w:r>
        <w:rPr>
          <w:sz w:val="28"/>
          <w:szCs w:val="28"/>
        </w:rPr>
      </w:r>
    </w:p>
    <w:p>
      <w:pPr>
        <w:pBdr/>
        <w:spacing/>
        <w:ind/>
        <w:rPr/>
      </w:pPr>
      <w:r/>
      <w:r/>
    </w:p>
    <w:p>
      <w:pPr>
        <w:pStyle w:val="845"/>
        <w:pBdr/>
        <w:spacing/>
        <w:ind/>
        <w:rPr>
          <w:highlight w:val="none"/>
        </w:rPr>
      </w:pPr>
      <w: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0" locked="0" layoutInCell="1" allowOverlap="1">
                <wp:simplePos x="0" y="0"/>
                <wp:positionH relativeFrom="margin">
                  <wp:posOffset>-1270</wp:posOffset>
                </wp:positionH>
                <wp:positionV relativeFrom="paragraph">
                  <wp:posOffset>447040</wp:posOffset>
                </wp:positionV>
                <wp:extent cx="6859270" cy="1192244"/>
                <wp:effectExtent l="0" t="0" r="0" b="0"/>
                <wp:wrapTopAndBottom/>
                <wp:docPr id="5" name="Group 1"/>
                <wp:cNvGraphicFramePr/>
                <a:graphic xmlns:a="http://schemas.openxmlformats.org/drawingml/2006/main">
                  <a:graphicData uri="http://schemas.microsoft.com/office/word/2010/wordprocessingGroup">
                    <wpg:wgp>
                      <wpg:cNvGrpSpPr/>
                      <wpg:grpSpPr bwMode="auto">
                        <a:xfrm>
                          <a:off x="0" y="0"/>
                          <a:ext cx="6859269" cy="1192243"/>
                          <a:chOff x="0" y="0"/>
                          <a:chExt cx="6859269" cy="1192243"/>
                        </a:xfrm>
                      </wpg:grpSpPr>
                      <pic:pic xmlns:pic="http://schemas.openxmlformats.org/drawingml/2006/picture">
                        <pic:nvPicPr>
                          <pic:cNvPr id="1289195250" name="Picture 1" descr="A picture containing screenshot, black, darkness, graphics&#10;&#10;Description automatically generated"/>
                          <pic:cNvPicPr>
                            <a:picLocks noChangeAspect="1"/>
                          </pic:cNvPicPr>
                          <pic:nvPr/>
                        </pic:nvPicPr>
                        <pic:blipFill>
                          <a:blip r:embed="rId12"/>
                          <a:stretch/>
                        </pic:blipFill>
                        <pic:spPr bwMode="auto">
                          <a:xfrm>
                            <a:off x="0" y="9524"/>
                            <a:ext cx="2233295" cy="876299"/>
                          </a:xfrm>
                          <a:prstGeom prst="rect">
                            <a:avLst/>
                          </a:prstGeom>
                        </pic:spPr>
                      </pic:pic>
                      <pic:pic xmlns:pic="http://schemas.openxmlformats.org/drawingml/2006/picture">
                        <pic:nvPicPr>
                          <pic:cNvPr id="1071727728" name="Picture 3" descr="A picture containing screenshot, black, darkness, graphics&#10;&#10;Description automatically generated"/>
                          <pic:cNvPicPr>
                            <a:picLocks noChangeAspect="1"/>
                          </pic:cNvPicPr>
                          <pic:nvPr/>
                        </pic:nvPicPr>
                        <pic:blipFill>
                          <a:blip r:embed="rId13"/>
                          <a:stretch/>
                        </pic:blipFill>
                        <pic:spPr bwMode="auto">
                          <a:xfrm>
                            <a:off x="4629150" y="9524"/>
                            <a:ext cx="2230120" cy="875030"/>
                          </a:xfrm>
                          <a:prstGeom prst="rect">
                            <a:avLst/>
                          </a:prstGeom>
                        </pic:spPr>
                      </pic:pic>
                      <pic:pic xmlns:pic="http://schemas.openxmlformats.org/drawingml/2006/picture">
                        <pic:nvPicPr>
                          <pic:cNvPr id="1485973204" name="Picture 2" descr="A picture containing screenshot, black, darkness, graphics&#10;&#10;Description automatically generated"/>
                          <pic:cNvPicPr>
                            <a:picLocks noChangeAspect="1"/>
                          </pic:cNvPicPr>
                          <pic:nvPr/>
                        </pic:nvPicPr>
                        <pic:blipFill>
                          <a:blip r:embed="rId14"/>
                          <a:stretch/>
                        </pic:blipFill>
                        <pic:spPr bwMode="auto">
                          <a:xfrm>
                            <a:off x="2305049" y="0"/>
                            <a:ext cx="2247265" cy="881380"/>
                          </a:xfrm>
                          <a:prstGeom prst="rect">
                            <a:avLst/>
                          </a:prstGeom>
                        </pic:spPr>
                      </pic:pic>
                      <wps:wsp>
                        <wps:cNvPr id="1485973205" name=""/>
                        <wps:cNvSpPr txBox="1"/>
                        <wps:spPr bwMode="auto">
                          <a:xfrm>
                            <a:off x="0" y="933449"/>
                            <a:ext cx="2233295" cy="238125"/>
                          </a:xfrm>
                          <a:prstGeom prst="rect">
                            <a:avLst/>
                          </a:prstGeom>
                          <a:solidFill>
                            <a:prstClr val="white"/>
                          </a:solidFill>
                          <a:ln>
                            <a:noFill/>
                          </a:ln>
                        </wps:spPr>
                        <wps:txbx>
                          <w:txbxContent>
                            <w:p>
                              <w:pPr>
                                <w:pStyle w:val="881"/>
                                <w:pBdr/>
                                <w:spacing/>
                                <w:ind/>
                                <w:jc w:val="center"/>
                                <w:rPr/>
                              </w:pPr>
                              <w:r>
                                <w:t xml:space="preserve">Circuit 1</w:t>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s:wsp>
                        <wps:cNvPr id="1485973206" name=""/>
                        <wps:cNvSpPr txBox="1"/>
                        <wps:spPr bwMode="auto">
                          <a:xfrm>
                            <a:off x="2305049" y="933449"/>
                            <a:ext cx="2248344" cy="258793"/>
                          </a:xfrm>
                          <a:prstGeom prst="rect">
                            <a:avLst/>
                          </a:prstGeom>
                          <a:solidFill>
                            <a:prstClr val="white"/>
                          </a:solidFill>
                          <a:ln>
                            <a:noFill/>
                          </a:ln>
                        </wps:spPr>
                        <wps:txbx>
                          <w:txbxContent>
                            <w:p>
                              <w:pPr>
                                <w:pStyle w:val="881"/>
                                <w:pBdr/>
                                <w:spacing/>
                                <w:ind/>
                                <w:jc w:val="center"/>
                                <w:rPr>
                                  <w:rFonts w:ascii="Arial Nova" w:hAnsi="Arial Nova" w:eastAsia="Arial Nova" w:cs="Arial Nova"/>
                                  <w:b/>
                                  <w:bCs/>
                                  <w:color w:val="000000" w:themeColor="text1"/>
                                  <w:sz w:val="32"/>
                                  <w:szCs w:val="32"/>
                                </w:rPr>
                              </w:pPr>
                              <w:r>
                                <w:t xml:space="preserve">Circuit </w:t>
                              </w:r>
                              <w:fldSimple w:instr="SEQ Circuit \* ARABIC ">
                                <w:r>
                                  <w:t xml:space="preserve">2</w:t>
                                </w:r>
                              </w:fldSimple>
                              <w:r/>
                              <w:r>
                                <w:rPr>
                                  <w:rFonts w:ascii="Arial Nova" w:hAnsi="Arial Nova" w:eastAsia="Arial Nova" w:cs="Arial Nova"/>
                                  <w:b/>
                                  <w:bCs/>
                                  <w:color w:val="000000" w:themeColor="text1"/>
                                  <w:sz w:val="32"/>
                                  <w:szCs w:val="32"/>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s:wsp>
                        <wps:cNvPr id="1485973207" name=""/>
                        <wps:cNvSpPr txBox="1"/>
                        <wps:spPr bwMode="auto">
                          <a:xfrm>
                            <a:off x="4629150" y="933449"/>
                            <a:ext cx="2230120" cy="238125"/>
                          </a:xfrm>
                          <a:prstGeom prst="rect">
                            <a:avLst/>
                          </a:prstGeom>
                          <a:solidFill>
                            <a:prstClr val="white"/>
                          </a:solidFill>
                          <a:ln>
                            <a:noFill/>
                          </a:ln>
                        </wps:spPr>
                        <wps:txbx>
                          <w:txbxContent>
                            <w:p>
                              <w:pPr>
                                <w:pStyle w:val="881"/>
                                <w:pBdr/>
                                <w:spacing/>
                                <w:ind/>
                                <w:jc w:val="center"/>
                                <w:rPr>
                                  <w:rFonts w:ascii="Arial Nova" w:hAnsi="Arial Nova" w:eastAsia="Arial Nova" w:cs="Arial Nova"/>
                                  <w:b/>
                                  <w:bCs/>
                                  <w:color w:val="000000" w:themeColor="text1"/>
                                  <w:sz w:val="32"/>
                                  <w:szCs w:val="32"/>
                                </w:rPr>
                              </w:pPr>
                              <w:r>
                                <w:t xml:space="preserve">Circuit 3</w:t>
                              </w:r>
                              <w:r>
                                <w:rPr>
                                  <w:rFonts w:ascii="Arial Nova" w:hAnsi="Arial Nova" w:eastAsia="Arial Nova" w:cs="Arial Nova"/>
                                  <w:b/>
                                  <w:bCs/>
                                  <w:color w:val="000000" w:themeColor="text1"/>
                                  <w:sz w:val="32"/>
                                  <w:szCs w:val="32"/>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g:wgp>
                  </a:graphicData>
                </a:graphic>
              </wp:anchor>
            </w:drawing>
          </mc:Choice>
          <mc:Fallback>
            <w:pict>
              <v:group id="group 4" o:spid="_x0000_s0000" style="position:absolute;z-index:251666432;o:allowoverlap:true;o:allowincell:true;mso-position-horizontal-relative:margin;margin-left:-0.10pt;mso-position-horizontal:absolute;mso-position-vertical-relative:text;margin-top:35.20pt;mso-position-vertical:absolute;width:540.10pt;height:93.88pt;mso-wrap-distance-left:9.00pt;mso-wrap-distance-top:0.00pt;mso-wrap-distance-right:9.00pt;mso-wrap-distance-bottom:0.00pt;" coordorigin="0,0" coordsize="68592,11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left:0;top:95;width:22332;height:8762;z-index:1;" stroked="false">
                  <w10:wrap type="topAndBottom"/>
                  <v:imagedata r:id="rId12"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left:46291;top:95;width:22301;height:8750;z-index:1;" stroked="false">
                  <v:imagedata r:id="rId13"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left:23050;top:0;width:22472;height:8813;z-index:1;" stroked="false">
                  <v:imagedata r:id="rId14" o:title=""/>
                  <o:lock v:ext="edit" rotation="t"/>
                </v:shape>
                <v:shape id="shape 8" o:spid="_x0000_s8" o:spt="202" type="#_x0000_t202" style="position:absolute;left:0;top:9334;width:22332;height:2381;v-text-anchor:top;visibility:visible;" fillcolor="#FFFFFF" stroked="f">
                  <v:textbox inset="0,0,0,0">
                    <w:txbxContent>
                      <w:p>
                        <w:pPr>
                          <w:pStyle w:val="881"/>
                          <w:pBdr/>
                          <w:spacing/>
                          <w:ind/>
                          <w:jc w:val="center"/>
                          <w:rPr/>
                        </w:pPr>
                        <w:r>
                          <w:t xml:space="preserve">Circuit 1</w:t>
                        </w:r>
                        <w:r/>
                      </w:p>
                    </w:txbxContent>
                  </v:textbox>
                </v:shape>
                <v:shape id="shape 9" o:spid="_x0000_s9" o:spt="202" type="#_x0000_t202" style="position:absolute;left:23050;top:9334;width:22483;height:2587;v-text-anchor:top;visibility:visible;" fillcolor="#FFFFFF" stroked="f">
                  <v:textbox inset="0,0,0,0">
                    <w:txbxContent>
                      <w:p>
                        <w:pPr>
                          <w:pStyle w:val="881"/>
                          <w:pBdr/>
                          <w:spacing/>
                          <w:ind/>
                          <w:jc w:val="center"/>
                          <w:rPr>
                            <w:rFonts w:ascii="Arial Nova" w:hAnsi="Arial Nova" w:eastAsia="Arial Nova" w:cs="Arial Nova"/>
                            <w:b/>
                            <w:bCs/>
                            <w:color w:val="000000" w:themeColor="text1"/>
                            <w:sz w:val="32"/>
                            <w:szCs w:val="32"/>
                          </w:rPr>
                        </w:pPr>
                        <w:r>
                          <w:t xml:space="preserve">Circuit </w:t>
                        </w:r>
                        <w:fldSimple w:instr="SEQ Circuit \* ARABIC ">
                          <w:r>
                            <w:t xml:space="preserve">2</w:t>
                          </w:r>
                        </w:fldSimple>
                        <w:r/>
                        <w:r>
                          <w:rPr>
                            <w:rFonts w:ascii="Arial Nova" w:hAnsi="Arial Nova" w:eastAsia="Arial Nova" w:cs="Arial Nova"/>
                            <w:b/>
                            <w:bCs/>
                            <w:color w:val="000000" w:themeColor="text1"/>
                            <w:sz w:val="32"/>
                            <w:szCs w:val="32"/>
                          </w:rPr>
                        </w:r>
                      </w:p>
                    </w:txbxContent>
                  </v:textbox>
                </v:shape>
                <v:shape id="shape 10" o:spid="_x0000_s10" o:spt="202" type="#_x0000_t202" style="position:absolute;left:46291;top:9334;width:22301;height:2381;v-text-anchor:top;visibility:visible;" fillcolor="#FFFFFF" stroked="f">
                  <v:textbox inset="0,0,0,0">
                    <w:txbxContent>
                      <w:p>
                        <w:pPr>
                          <w:pStyle w:val="881"/>
                          <w:pBdr/>
                          <w:spacing/>
                          <w:ind/>
                          <w:jc w:val="center"/>
                          <w:rPr>
                            <w:rFonts w:ascii="Arial Nova" w:hAnsi="Arial Nova" w:eastAsia="Arial Nova" w:cs="Arial Nova"/>
                            <w:b/>
                            <w:bCs/>
                            <w:color w:val="000000" w:themeColor="text1"/>
                            <w:sz w:val="32"/>
                            <w:szCs w:val="32"/>
                          </w:rPr>
                        </w:pPr>
                        <w:r>
                          <w:t xml:space="preserve">Circuit 3</w:t>
                        </w:r>
                        <w:r>
                          <w:rPr>
                            <w:rFonts w:ascii="Arial Nova" w:hAnsi="Arial Nova" w:eastAsia="Arial Nova" w:cs="Arial Nova"/>
                            <w:b/>
                            <w:bCs/>
                            <w:color w:val="000000" w:themeColor="text1"/>
                            <w:sz w:val="32"/>
                            <w:szCs w:val="32"/>
                          </w:rPr>
                        </w:r>
                      </w:p>
                    </w:txbxContent>
                  </v:textbox>
                </v:shape>
              </v:group>
            </w:pict>
          </mc:Fallback>
        </mc:AlternateContent>
      </w:r>
      <w:r>
        <w:t xml:space="preserve">Procedure:</w:t>
      </w:r>
      <w:r>
        <w:rPr>
          <w:rFonts w:ascii="Georgia Pro" w:hAnsi="Georgia Pro" w:eastAsia="Georgia Pro" w:cs="Georgia Pro"/>
        </w:rPr>
      </w:r>
      <w:r>
        <w:rPr>
          <w:highlight w:val="none"/>
        </w:rPr>
      </w:r>
      <w:r>
        <w:rPr>
          <w:highlight w:val="none"/>
        </w:rPr>
      </w:r>
      <w:r>
        <w:rPr>
          <w:highlight w:val="none"/>
        </w:rPr>
      </w:r>
    </w:p>
    <w:p>
      <w:pPr>
        <w:pBdr/>
        <w:spacing w:line="360" w:lineRule="auto"/>
        <w:ind w:firstLine="0" w:left="720"/>
        <w:jc w:val="center"/>
        <w:rPr>
          <w:vertAlign w:val="baseline"/>
          <w14:ligatures w14:val="none"/>
        </w:rPr>
      </w:pPr>
      <w:r>
        <w:rPr>
          <w:rFonts w:hint="default" w:ascii="Asana" w:hAnsi="Asana" w:eastAsia="Asana" w:cs="Asana"/>
          <w:vertAlign w:val="baseline"/>
        </w:rPr>
        <w:t xml:space="preserve">R</w:t>
      </w:r>
      <w:r>
        <w:rPr>
          <w:rFonts w:hint="default" w:ascii="Asana" w:hAnsi="Asana" w:eastAsia="Asana" w:cs="Asana"/>
          <w:vertAlign w:val="subscript"/>
        </w:rPr>
        <w:t xml:space="preserve">1</w:t>
      </w:r>
      <w:r>
        <w:rPr>
          <w:rFonts w:hint="default" w:ascii="Asana" w:hAnsi="Asana" w:eastAsia="Asana" w:cs="Asana"/>
          <w:vertAlign w:val="baseline"/>
        </w:rPr>
        <w:t xml:space="preserve"> = 1K</w:t>
      </w:r>
      <w:r>
        <w:rPr>
          <w:rFonts w:hint="default" w:ascii="Asana" w:hAnsi="Asana" w:eastAsia="Asana" w:cs="Asana"/>
          <w:vertAlign w:val="baseline"/>
        </w:rPr>
        <w:t xml:space="preserve">Ω</w:t>
        <w:tab/>
        <w:t xml:space="preserve">R</w:t>
      </w:r>
      <w:r>
        <w:rPr>
          <w:rFonts w:hint="default" w:ascii="Asana" w:hAnsi="Asana" w:eastAsia="Asana" w:cs="Asana"/>
          <w:vertAlign w:val="subscript"/>
        </w:rPr>
        <w:t xml:space="preserve">2</w:t>
      </w:r>
      <w:r>
        <w:rPr>
          <w:rFonts w:hint="default" w:ascii="Asana" w:hAnsi="Asana" w:eastAsia="Asana" w:cs="Asana"/>
          <w:vertAlign w:val="baseline"/>
        </w:rPr>
        <w:t xml:space="preserve"> = 1K</w:t>
      </w:r>
      <w:r>
        <w:rPr>
          <w:rFonts w:hint="default" w:ascii="Asana" w:hAnsi="Asana" w:eastAsia="Asana" w:cs="Asana"/>
          <w:vertAlign w:val="baseline"/>
        </w:rPr>
        <w:t xml:space="preserve">Ω</w:t>
      </w:r>
      <w:r>
        <w:rPr>
          <w:vertAlign w:val="baseline"/>
        </w:rPr>
        <w:tab/>
        <w:t xml:space="preserve">C = 470nF</w:t>
        <w:tab/>
        <w:t xml:space="preserve">L=150mH  </w:t>
      </w:r>
      <w:r>
        <w:rPr>
          <w:vertAlign w:val="baseline"/>
        </w:rPr>
      </w:r>
    </w:p>
    <w:p>
      <w:pPr>
        <w:pStyle w:val="847"/>
        <w:pBdr/>
        <w:spacing w:line="360" w:lineRule="auto"/>
        <w:ind/>
        <w:rPr/>
      </w:pPr>
      <w:r/>
      <w:r/>
    </w:p>
    <w:p>
      <w:pPr>
        <w:pStyle w:val="847"/>
        <w:numPr>
          <w:ilvl w:val="0"/>
          <w:numId w:val="4"/>
        </w:numPr>
        <w:pBdr/>
        <w:spacing w:line="360" w:lineRule="auto"/>
        <w:ind/>
        <w:rPr/>
      </w:pPr>
      <w:r>
        <w:t xml:space="preserve">Measure </w:t>
      </w:r>
      <w:r>
        <w:t xml:space="preserve">your components, record the values in table </w:t>
      </w:r>
      <w:r>
        <w:t xml:space="preserve">1.</w:t>
      </w:r>
      <w:r/>
    </w:p>
    <w:p>
      <w:pPr>
        <w:pStyle w:val="847"/>
        <w:numPr>
          <w:ilvl w:val="0"/>
          <w:numId w:val="4"/>
        </w:numPr>
        <w:pBdr/>
        <w:spacing w:line="360" w:lineRule="auto"/>
        <w:ind/>
        <w:rPr/>
      </w:pPr>
      <w:r>
        <w:t xml:space="preserve">Determine the Thevenin </w:t>
      </w:r>
      <w:r>
        <w:t xml:space="preserve">equivalent</w:t>
      </w:r>
      <w:r>
        <w:t xml:space="preserve"> </w:t>
      </w:r>
      <w:r>
        <w:t xml:space="preserve">impedance </w:t>
      </w:r>
      <w:r>
        <w:t xml:space="preserve">for </w:t>
      </w:r>
      <w:r>
        <w:t xml:space="preserve">each</w:t>
      </w:r>
      <w:r>
        <w:t xml:space="preserve"> circuit at the </w:t>
      </w:r>
      <w:r>
        <w:t xml:space="preserve">nodes labeled +/- V</w:t>
      </w:r>
      <w:r>
        <w:rPr>
          <w:vertAlign w:val="subscript"/>
        </w:rPr>
        <w:t xml:space="preserve">Load</w:t>
      </w:r>
      <w:r>
        <w:rPr>
          <w:vertAlign w:val="subscript"/>
        </w:rPr>
        <w:t xml:space="preserve">.</w:t>
      </w:r>
      <w:r/>
    </w:p>
    <w:p>
      <w:pPr>
        <w:pStyle w:val="847"/>
        <w:numPr>
          <w:ilvl w:val="0"/>
          <w:numId w:val="4"/>
        </w:numPr>
        <w:pBdr/>
        <w:spacing w:line="360" w:lineRule="auto"/>
        <w:ind/>
        <w:rPr/>
      </w:pPr>
      <w:r>
        <w:t xml:space="preserve">Draw </w:t>
      </w:r>
      <w:r>
        <w:t xml:space="preserve">the Thevenin equivalent </w:t>
      </w:r>
      <w:r>
        <w:t xml:space="preserve">of the given </w:t>
      </w:r>
      <w:r>
        <w:t xml:space="preserve">circuit</w:t>
      </w:r>
      <w:r>
        <w:t xml:space="preserve">.</w:t>
      </w:r>
      <w:r/>
    </w:p>
    <w:p>
      <w:pPr>
        <w:pStyle w:val="847"/>
        <w:numPr>
          <w:ilvl w:val="0"/>
          <w:numId w:val="4"/>
        </w:numPr>
        <w:pBdr/>
        <w:spacing w:line="360" w:lineRule="auto"/>
        <w:ind/>
        <w:rPr/>
      </w:pPr>
      <w:r>
        <w:t xml:space="preserve">Using the Thevenin equivalent circuit values, calculate the value of the load resistor for </w:t>
      </w:r>
      <w:r>
        <w:t xml:space="preserve">maximum power transfer: R</w:t>
      </w:r>
      <w:r>
        <w:rPr>
          <w:vertAlign w:val="subscript"/>
        </w:rPr>
        <w:t xml:space="preserve">Pmax</w:t>
      </w:r>
      <w:r>
        <w:t xml:space="preserve">. L</w:t>
      </w:r>
      <w:r>
        <w:t xml:space="preserve">og</w:t>
      </w:r>
      <w:r>
        <w:t xml:space="preserve"> the</w:t>
      </w:r>
      <w:r>
        <w:t xml:space="preserve"> value in table </w:t>
      </w:r>
      <w:r>
        <w:t xml:space="preserve">2</w:t>
      </w:r>
      <w:r>
        <w:rPr>
          <w:b/>
          <w:bCs/>
        </w:rPr>
        <w:t xml:space="preserve">.</w:t>
      </w:r>
      <w:r/>
    </w:p>
    <w:p>
      <w:pPr>
        <w:pStyle w:val="847"/>
        <w:numPr>
          <w:ilvl w:val="0"/>
          <w:numId w:val="4"/>
        </w:numPr>
        <w:pBdr/>
        <w:spacing w:line="360" w:lineRule="auto"/>
        <w:ind/>
        <w:rPr/>
      </w:pPr>
      <w:r>
        <w:t xml:space="preserve">Solve for the load voltage when </w:t>
      </w:r>
      <w:r>
        <w:t xml:space="preserve">R</w:t>
      </w:r>
      <w:r>
        <w:rPr>
          <w:vertAlign w:val="subscript"/>
        </w:rPr>
        <w:t xml:space="preserve">Pmax</w:t>
      </w:r>
      <w:r>
        <w:t xml:space="preserve"> is inserted.</w:t>
      </w:r>
      <w:r/>
    </w:p>
    <w:p>
      <w:pPr>
        <w:pStyle w:val="847"/>
        <w:numPr>
          <w:ilvl w:val="0"/>
          <w:numId w:val="4"/>
        </w:numPr>
        <w:pBdr/>
        <w:spacing w:line="360" w:lineRule="auto"/>
        <w:ind/>
        <w:rPr/>
      </w:pPr>
      <w:r>
        <w:t xml:space="preserve">Construct </w:t>
      </w:r>
      <w:r>
        <w:rPr>
          <w:i/>
          <w:iCs/>
        </w:rPr>
        <w:t xml:space="preserve">Circuit 1</w:t>
      </w:r>
      <w:r>
        <w:t xml:space="preserve"> </w:t>
      </w:r>
      <w:r/>
    </w:p>
    <w:p>
      <w:pPr>
        <w:pStyle w:val="847"/>
        <w:numPr>
          <w:ilvl w:val="0"/>
          <w:numId w:val="4"/>
        </w:numPr>
        <w:pBdr/>
        <w:spacing w:line="360" w:lineRule="auto"/>
        <w:ind/>
        <w:rPr/>
      </w:pPr>
      <w:r>
        <w:t xml:space="preserve">Energize the circuit at 3V</w:t>
      </w:r>
      <w:r>
        <w:rPr>
          <w:vertAlign w:val="subscript"/>
        </w:rPr>
        <w:t xml:space="preserve">RMS</w:t>
      </w:r>
      <w:r>
        <w:t xml:space="preserve"> at </w:t>
      </w:r>
      <w:r>
        <w:t xml:space="preserve">2kHz.</w:t>
      </w:r>
      <w:r/>
    </w:p>
    <w:p>
      <w:pPr>
        <w:pStyle w:val="847"/>
        <w:numPr>
          <w:ilvl w:val="0"/>
          <w:numId w:val="4"/>
        </w:numPr>
        <w:pBdr/>
        <w:spacing w:line="360" w:lineRule="auto"/>
        <w:ind/>
        <w:rPr/>
      </w:pPr>
      <w:r>
        <w:t xml:space="preserve">Using the Oscilloscope, measure the source voltage and the</w:t>
      </w:r>
      <w:r>
        <w:t xml:space="preserve"> </w:t>
      </w:r>
      <w:r>
        <w:t xml:space="preserve">load voltage</w:t>
      </w:r>
      <w:r>
        <w:rPr>
          <w:vertAlign w:val="baseline"/>
        </w:rPr>
        <w:t xml:space="preserve">.</w:t>
      </w:r>
      <w:r>
        <w:t xml:space="preserve"> Check that the phase of V</w:t>
      </w:r>
      <w:r>
        <w:rPr>
          <w:vertAlign w:val="subscript"/>
        </w:rPr>
        <w:t xml:space="preserve">Load</w:t>
      </w:r>
      <w:r>
        <w:t xml:space="preserve"> matched your calculated value for the Norton equivalent source.</w:t>
      </w:r>
      <w:r>
        <w:t xml:space="preserve"> Record your measured values in </w:t>
      </w:r>
      <w:r>
        <w:t xml:space="preserve">the corresponding</w:t>
      </w:r>
      <w:r>
        <w:t xml:space="preserve"> </w:t>
      </w:r>
      <w:r>
        <w:t xml:space="preserve">“</w:t>
      </w:r>
      <w:r>
        <w:t xml:space="preserve">Unloaded</w:t>
      </w:r>
      <w:r>
        <w:t xml:space="preserve">”</w:t>
      </w:r>
      <w:r>
        <w:t xml:space="preserve"> row</w:t>
      </w:r>
      <w:r>
        <w:t xml:space="preserve"> of Table 3</w:t>
      </w:r>
      <w:r>
        <w:t xml:space="preserve">.</w:t>
      </w:r>
      <w:r/>
    </w:p>
    <w:p>
      <w:pPr>
        <w:pStyle w:val="847"/>
        <w:numPr>
          <w:ilvl w:val="0"/>
          <w:numId w:val="4"/>
        </w:numPr>
        <w:pBdr/>
        <w:spacing w:line="360" w:lineRule="auto"/>
        <w:ind/>
        <w:rPr/>
      </w:pPr>
      <w:r>
        <w:t xml:space="preserve">Using</w:t>
      </w:r>
      <w:r>
        <w:t xml:space="preserve"> the potentiometers on the front edge of the </w:t>
      </w:r>
      <w:r>
        <w:t xml:space="preserve">ELVIS-III Prototyping Board, and the DMM Leads, </w:t>
      </w:r>
      <w:r>
        <w:t xml:space="preserve">adjust the potentiometer so that the ‘A’ and ‘W’ terminals </w:t>
      </w:r>
      <w:r>
        <w:t xml:space="preserve">measure to approximately the calculated load resistance R</w:t>
      </w:r>
      <w:r>
        <w:rPr>
          <w:vertAlign w:val="subscript"/>
        </w:rPr>
        <w:t xml:space="preserve">Pmax</w:t>
      </w:r>
      <w:r>
        <w:t xml:space="preserve">,</w:t>
      </w:r>
      <w:r>
        <w:t xml:space="preserve"> Record the </w:t>
      </w:r>
      <w:r>
        <w:t xml:space="preserve">value in </w:t>
      </w:r>
      <w:r>
        <w:t xml:space="preserve">T</w:t>
      </w:r>
      <w:r>
        <w:t xml:space="preserve">able </w:t>
      </w:r>
      <w:r>
        <w:t xml:space="preserve">2.</w:t>
      </w:r>
      <w:r/>
    </w:p>
    <w:p>
      <w:pPr>
        <w:pStyle w:val="847"/>
        <w:numPr>
          <w:ilvl w:val="0"/>
          <w:numId w:val="4"/>
        </w:numPr>
        <w:pBdr/>
        <w:spacing w:line="360" w:lineRule="auto"/>
        <w:ind/>
        <w:rPr/>
      </w:pPr>
      <w:r>
        <w:t xml:space="preserve">Connect the load resistor to the load </w:t>
      </w:r>
      <w:r>
        <w:t xml:space="preserve">nodes, measure the</w:t>
      </w:r>
      <w:r>
        <w:t xml:space="preserve"> load voltage and </w:t>
      </w:r>
      <w:r>
        <w:t xml:space="preserve">phase delay. Record the value in the corresponding “Loaded” row of Table 3</w:t>
      </w:r>
      <w:r>
        <w:t xml:space="preserve">.</w:t>
      </w:r>
      <w:r>
        <w:t xml:space="preserve"> </w:t>
      </w:r>
      <w:r/>
    </w:p>
    <w:p>
      <w:pPr>
        <w:pStyle w:val="847"/>
        <w:numPr>
          <w:ilvl w:val="0"/>
          <w:numId w:val="4"/>
        </w:numPr>
        <w:pBdr/>
        <w:spacing w:line="360" w:lineRule="auto"/>
        <w:ind/>
        <w:rPr/>
      </w:pPr>
      <w:r>
        <w:t xml:space="preserve">Using </w:t>
      </w:r>
      <m:oMath>
        <m:r>
          <w:rPr>
            <w:rFonts w:ascii="Cambria Math" w:hAnsi="Cambria Math"/>
          </w:rPr>
          <m:rPr>
            <m:sty m:val="p"/>
          </m:rPr>
          <m:t>P=</m:t>
        </m:r>
        <m:sSup>
          <m:sSupPr>
            <m:ctrlPr>
              <w:rPr>
                <w:rFonts w:ascii="Cambria Math" w:hAnsi="Cambria Math"/>
              </w:rPr>
            </m:ctrlPr>
          </m:sSupPr>
          <m:e>
            <m:r>
              <w:rPr>
                <w:rFonts w:ascii="Cambria Math" w:hAnsi="Cambria Math"/>
              </w:rPr>
              <m:rPr>
                <m:sty m:val="p"/>
              </m:rPr>
              <m:t>|V|</m:t>
            </m:r>
          </m:e>
          <m:sup>
            <m:r>
              <w:rPr>
                <w:rFonts w:ascii="Cambria Math" w:hAnsi="Cambria Math"/>
              </w:rPr>
              <m:rPr>
                <m:sty m:val="p"/>
              </m:rPr>
              <m:t>2</m:t>
            </m:r>
          </m:sup>
        </m:sSup>
        <m:r>
          <w:rPr>
            <w:rFonts w:ascii="Cambria Math" w:hAnsi="Cambria Math"/>
          </w:rPr>
          <m:rPr>
            <m:lit m:val="on"/>
            <m:sty m:val="p"/>
          </m:rPr>
          <m:t>/</m:t>
        </m:r>
        <m:r>
          <w:rPr>
            <w:rFonts w:ascii="Cambria Math" w:hAnsi="Cambria Math"/>
          </w:rPr>
          <m:rPr>
            <m:sty m:val="p"/>
          </m:rPr>
          <m:t>Z</m:t>
        </m:r>
      </m:oMath>
      <w:r>
        <w:t xml:space="preserve">, Calculate the </w:t>
      </w:r>
      <w:r>
        <w:t xml:space="preserve">power in the components connected to the </w:t>
      </w:r>
      <w:r>
        <w:t xml:space="preserve">load node</w:t>
      </w:r>
      <w:r>
        <w:t xml:space="preserve">. Record the values in Table </w:t>
      </w:r>
      <w:r>
        <w:t xml:space="preserve">4</w:t>
      </w:r>
      <w:r>
        <w:t xml:space="preserve">. </w:t>
      </w:r>
      <w:r/>
    </w:p>
    <w:p>
      <w:pPr>
        <w:pStyle w:val="847"/>
        <w:numPr>
          <w:ilvl w:val="0"/>
          <w:numId w:val="4"/>
        </w:numPr>
        <w:pBdr/>
        <w:spacing w:line="360" w:lineRule="auto"/>
        <w:ind/>
        <w:rPr/>
      </w:pPr>
      <w:r>
        <w:t xml:space="preserve">Using the </w:t>
      </w:r>
      <w:r>
        <w:t xml:space="preserve">voltage across R</w:t>
      </w:r>
      <w:r>
        <w:rPr>
          <w:vertAlign w:val="subscript"/>
        </w:rPr>
        <w:t xml:space="preserve">1</w:t>
      </w:r>
      <w:r>
        <w:t xml:space="preserve">, Calculate the </w:t>
      </w:r>
      <w:r>
        <w:t xml:space="preserve">current and power consumed by the parallel </w:t>
      </w:r>
      <w:r>
        <w:t xml:space="preserve">elements</w:t>
      </w:r>
      <w:r>
        <w:t xml:space="preserve"> using </w:t>
      </w:r>
      <m:oMath>
        <m:r>
          <w:rPr>
            <w:rFonts w:ascii="Cambria Math" w:hAnsi="Cambria Math"/>
          </w:rPr>
          <m:rPr/>
          <m:t>S=V</m:t>
        </m:r>
        <m:r>
          <w:rPr>
            <w:rFonts w:ascii="Cambria Math" w:hAnsi="Cambria Math"/>
          </w:rPr>
          <m:rPr>
            <m:sty m:val="p"/>
          </m:rPr>
          <m:t>⋅</m:t>
        </m:r>
        <m:sSup>
          <m:sSupPr>
            <m:ctrlPr>
              <w:rPr>
                <w:rFonts w:ascii="Cambria Math" w:hAnsi="Cambria Math"/>
                <w:i/>
              </w:rPr>
            </m:ctrlPr>
          </m:sSupPr>
          <m:e>
            <m:r>
              <w:rPr>
                <w:rFonts w:ascii="Cambria Math" w:hAnsi="Cambria Math"/>
              </w:rPr>
              <m:rPr/>
              <m:t>I</m:t>
            </m:r>
          </m:e>
          <m:sup>
            <m:r>
              <w:rPr>
                <w:rFonts w:ascii="Cambria Math" w:hAnsi="Cambria Math"/>
              </w:rPr>
              <m:rPr/>
              <m:t>*</m:t>
            </m:r>
          </m:sup>
        </m:sSup>
      </m:oMath>
      <w:r>
        <w:t xml:space="preserve">, and compare to the previously recorded in table 4.</w:t>
      </w:r>
      <w:r>
        <w:t xml:space="preserve"> Record the values in Table 5.</w:t>
      </w:r>
      <w:r/>
    </w:p>
    <w:p>
      <w:pPr>
        <w:pStyle w:val="847"/>
        <w:numPr>
          <w:ilvl w:val="0"/>
          <w:numId w:val="4"/>
        </w:numPr>
        <w:pBdr/>
        <w:spacing w:line="360" w:lineRule="auto"/>
        <w:ind/>
        <w:rPr/>
      </w:pPr>
      <w:r>
        <w:t xml:space="preserve">Construct </w:t>
      </w:r>
      <w:r>
        <w:rPr>
          <w:i/>
          <w:iCs/>
        </w:rPr>
        <w:t xml:space="preserve">Circuit</w:t>
      </w:r>
      <w:r>
        <w:rPr>
          <w:i/>
          <w:iCs/>
        </w:rPr>
        <w:t xml:space="preserve"> 2</w:t>
      </w:r>
      <w:r>
        <w:t xml:space="preserve">, and repeat steps </w:t>
      </w:r>
      <w:r>
        <w:t xml:space="preserve">7</w:t>
      </w:r>
      <w:r>
        <w:t xml:space="preserve"> through </w:t>
      </w:r>
      <w:r>
        <w:t xml:space="preserve">1</w:t>
      </w:r>
      <w:r>
        <w:t xml:space="preserve">2</w:t>
      </w:r>
      <w:r>
        <w:t xml:space="preserve">.</w:t>
      </w:r>
      <w:r>
        <w:t xml:space="preserve"> </w:t>
      </w:r>
      <w:r/>
    </w:p>
    <w:p>
      <w:pPr>
        <w:pStyle w:val="847"/>
        <w:numPr>
          <w:ilvl w:val="0"/>
          <w:numId w:val="4"/>
        </w:numPr>
        <w:pBdr/>
        <w:spacing w:line="360" w:lineRule="auto"/>
        <w:ind/>
        <w:rPr/>
      </w:pPr>
      <w:r>
        <w:t xml:space="preserve">Construct</w:t>
      </w:r>
      <w:r>
        <w:t xml:space="preserve"> </w:t>
      </w:r>
      <w:r>
        <w:rPr>
          <w:i/>
          <w:iCs/>
        </w:rPr>
        <w:t xml:space="preserve">Circuit</w:t>
      </w:r>
      <w:r>
        <w:rPr>
          <w:i/>
          <w:iCs/>
        </w:rPr>
        <w:t xml:space="preserve"> 3</w:t>
      </w:r>
      <w:r>
        <w:t xml:space="preserve">, and repeat steps </w:t>
      </w:r>
      <w:r>
        <w:t xml:space="preserve">7</w:t>
      </w:r>
      <w:r>
        <w:t xml:space="preserve"> through </w:t>
      </w:r>
      <w:r>
        <w:t xml:space="preserve">1</w:t>
      </w:r>
      <w:r>
        <w:t xml:space="preserve">2</w:t>
      </w:r>
      <w:r>
        <w:t xml:space="preserve">.</w:t>
      </w:r>
      <w:r/>
    </w:p>
    <w:p>
      <w:pPr>
        <w:pStyle w:val="847"/>
        <w:numPr>
          <w:ilvl w:val="0"/>
          <w:numId w:val="4"/>
        </w:numPr>
        <w:pBdr/>
        <w:spacing w:line="360" w:lineRule="auto"/>
        <w:ind/>
        <w:rPr/>
      </w:pPr>
      <w:r>
        <w:t xml:space="preserve">Draw Phasor and diagrams for each circuit</w:t>
      </w:r>
      <w:r>
        <w:t xml:space="preserve"> in the unloaded and loaded configuration</w:t>
      </w:r>
      <w:r>
        <w:t xml:space="preserve">s.</w:t>
      </w:r>
      <w:r/>
    </w:p>
    <w:p>
      <w:pPr>
        <w:pStyle w:val="847"/>
        <w:numPr>
          <w:ilvl w:val="0"/>
          <w:numId w:val="4"/>
        </w:numPr>
        <w:pBdr/>
        <w:spacing w:line="360" w:lineRule="auto"/>
        <w:ind/>
        <w:rPr/>
      </w:pPr>
      <w:r>
        <w:t xml:space="preserve">Draw a </w:t>
      </w:r>
      <w:r>
        <w:t xml:space="preserve">power triangle </w:t>
      </w:r>
      <w:r>
        <w:t xml:space="preserve">for each circuit in the loaded configuration. Discuss the </w:t>
      </w:r>
      <w:r>
        <w:t xml:space="preserve">similarities and differences in your report.</w:t>
      </w:r>
      <w:r/>
    </w:p>
    <w:p>
      <w:pPr>
        <w:pStyle w:val="845"/>
        <w:pBdr/>
        <w:spacing/>
        <w:ind/>
        <w:rPr/>
      </w:pPr>
      <w:r>
        <w:t xml:space="preserve">Questions:</w:t>
      </w:r>
      <w:r/>
    </w:p>
    <w:p>
      <w:pPr>
        <w:pStyle w:val="847"/>
        <w:numPr>
          <w:ilvl w:val="0"/>
          <w:numId w:val="6"/>
        </w:numPr>
        <w:pBdr/>
        <w:spacing w:line="360" w:lineRule="auto"/>
        <w:ind/>
        <w:rPr/>
      </w:pPr>
      <w:r>
        <w:t xml:space="preserve">Determine the power factor for each </w:t>
      </w:r>
      <w:r>
        <w:t xml:space="preserve">Thevenin</w:t>
      </w:r>
      <w:r>
        <w:t xml:space="preserve"> circuit, </w:t>
      </w:r>
      <w:r>
        <w:t xml:space="preserve">was the pf leading or lagging?</w:t>
      </w:r>
      <w:r/>
    </w:p>
    <w:p>
      <w:pPr>
        <w:pStyle w:val="847"/>
        <w:numPr>
          <w:ilvl w:val="0"/>
          <w:numId w:val="6"/>
        </w:numPr>
        <w:pBdr/>
        <w:spacing w:line="360" w:lineRule="auto"/>
        <w:ind/>
        <w:rPr/>
      </w:pPr>
      <w:r>
        <w:t xml:space="preserve">For circuits 2 and 3, what would the </w:t>
      </w:r>
      <w:r>
        <w:t xml:space="preserve">value of the resistor / capacitor be to completely cancel out the reactive element?</w:t>
      </w:r>
      <w:r/>
    </w:p>
    <w:p>
      <w:pPr>
        <w:pStyle w:val="847"/>
        <w:numPr>
          <w:ilvl w:val="0"/>
          <w:numId w:val="6"/>
        </w:numPr>
        <w:pBdr/>
        <w:spacing w:line="360" w:lineRule="auto"/>
        <w:ind/>
        <w:rPr/>
      </w:pPr>
      <w:r>
        <w:t xml:space="preserve">How could you adjust the frequency </w:t>
      </w:r>
      <w:r>
        <w:t xml:space="preserve">of each</w:t>
      </w:r>
      <w:r>
        <w:t xml:space="preserve"> circuit into thinking the load was shorted?</w:t>
      </w:r>
      <w:r>
        <w:t xml:space="preserve"> Is it possible?</w:t>
      </w:r>
      <w:r/>
    </w:p>
    <w:p>
      <w:pPr>
        <w:pStyle w:val="845"/>
        <w:pBdr/>
        <w:spacing/>
        <w:ind/>
        <w:rPr/>
      </w:pPr>
      <w:r>
        <w:t xml:space="preserve">Conclusions:</w:t>
      </w:r>
      <w:r/>
    </w:p>
    <w:p>
      <w:pPr>
        <w:pBdr/>
        <w:spacing w:line="360" w:lineRule="auto"/>
        <w:ind/>
        <w:rPr/>
      </w:pPr>
      <w:r>
        <w:t xml:space="preserve">Write a paragraph on your findings in the lab. It should include information about your results and if they are what was expected. Include calculated and measured values</w:t>
      </w:r>
      <w:r>
        <w:t xml:space="preserve">, and include your hand/python calculations as is</w:t>
      </w:r>
      <w:r>
        <w:t xml:space="preserve">. This should be a qualitative analysis of the lab and a quantitative analysis of the results. Be sure to include any changes you think would be appropriate to the lab.</w:t>
      </w:r>
      <w:r/>
      <w:r>
        <w:br w:type="page" w:clear="all"/>
      </w:r>
      <w:r>
        <w:rPr>
          <w:rFonts w:ascii="Arial Nova" w:hAnsi="Arial Nova" w:eastAsia="Arial Nova" w:cs="Arial Nova"/>
          <w:b/>
          <w:bCs/>
          <w:color w:val="000000" w:themeColor="text1"/>
          <w:sz w:val="32"/>
          <w:szCs w:val="32"/>
        </w:rPr>
      </w:r>
      <w:r/>
    </w:p>
    <w:p>
      <w:pPr>
        <w:pStyle w:val="845"/>
        <w:pBdr/>
        <w:spacing/>
        <w:ind/>
        <w:rPr/>
      </w:pPr>
      <w:r>
        <w:t xml:space="preserve">Data Tables:</w:t>
      </w:r>
      <w:r/>
    </w:p>
    <w:tbl>
      <w:tblPr>
        <w:tblStyle w:val="840"/>
        <w:tblW w:w="0" w:type="auto"/>
        <w:tblBorders/>
        <w:tblLook w:val="04A0" w:firstRow="1" w:lastRow="0" w:firstColumn="1" w:lastColumn="0" w:noHBand="0" w:noVBand="1"/>
      </w:tblPr>
      <w:tblGrid>
        <w:gridCol w:w="2158"/>
        <w:gridCol w:w="2158"/>
        <w:gridCol w:w="2158"/>
        <w:gridCol w:w="2158"/>
        <w:gridCol w:w="2158"/>
      </w:tblGrid>
      <w:tr>
        <w:trPr>
          <w:trHeight w:val="288"/>
        </w:trPr>
        <w:tc>
          <w:tcPr>
            <w:gridSpan w:val="5"/>
            <w:tcBorders/>
            <w:tcW w:w="10790" w:type="dxa"/>
            <w:vAlign w:val="center"/>
            <w:textDirection w:val="lrTb"/>
            <w:noWrap w:val="false"/>
          </w:tcPr>
          <w:p>
            <w:pPr>
              <w:pBdr/>
              <w:spacing/>
              <w:ind/>
              <w:jc w:val="center"/>
              <w:rPr/>
            </w:pPr>
            <w:r>
              <w:t xml:space="preserve">Table 1</w:t>
            </w:r>
            <w:r>
              <w:t xml:space="preserve">: Measured Component Values</w:t>
            </w:r>
            <w:r/>
          </w:p>
        </w:tc>
      </w:tr>
      <w:tr>
        <w:trPr>
          <w:trHeight w:val="288"/>
        </w:trPr>
        <w:tc>
          <w:tcPr>
            <w:tcBorders/>
            <w:tcW w:w="2158" w:type="dxa"/>
            <w:vAlign w:val="center"/>
            <w:textDirection w:val="lrTb"/>
            <w:noWrap w:val="false"/>
          </w:tcPr>
          <w:p>
            <w:pPr>
              <w:pBdr/>
              <w:spacing/>
              <w:ind/>
              <w:jc w:val="center"/>
              <w:rPr/>
            </w:pPr>
            <w:r>
              <w:t xml:space="preserve">Component:</w:t>
            </w:r>
            <w:r/>
          </w:p>
        </w:tc>
        <w:tc>
          <w:tcPr>
            <w:tcBorders/>
            <w:tcW w:w="2158" w:type="dxa"/>
            <w:vAlign w:val="center"/>
            <w:textDirection w:val="lrTb"/>
            <w:noWrap w:val="false"/>
          </w:tcPr>
          <w:p>
            <w:pPr>
              <w:pBdr/>
              <w:spacing/>
              <w:ind/>
              <w:jc w:val="center"/>
              <w:rPr/>
            </w:pPr>
            <w:r>
              <w:t xml:space="preserve">R</w:t>
            </w:r>
            <w:r>
              <w:rPr>
                <w:vertAlign w:val="subscript"/>
              </w:rPr>
              <w:t xml:space="preserve">1</w:t>
            </w:r>
            <w:r/>
          </w:p>
        </w:tc>
        <w:tc>
          <w:tcPr>
            <w:tcBorders/>
            <w:tcW w:w="2158" w:type="dxa"/>
            <w:vAlign w:val="center"/>
            <w:textDirection w:val="lrTb"/>
            <w:noWrap w:val="false"/>
          </w:tcPr>
          <w:p>
            <w:pPr>
              <w:pBdr/>
              <w:spacing/>
              <w:ind/>
              <w:jc w:val="center"/>
              <w:rPr/>
            </w:pPr>
            <w:r>
              <w:t xml:space="preserve">R</w:t>
            </w:r>
            <w:r>
              <w:rPr>
                <w:vertAlign w:val="subscript"/>
              </w:rPr>
              <w:t xml:space="preserve">2</w:t>
            </w:r>
            <w:r/>
          </w:p>
        </w:tc>
        <w:tc>
          <w:tcPr>
            <w:tcBorders/>
            <w:tcW w:w="2158" w:type="dxa"/>
            <w:vAlign w:val="center"/>
            <w:textDirection w:val="lrTb"/>
            <w:noWrap w:val="false"/>
          </w:tcPr>
          <w:p>
            <w:pPr>
              <w:pBdr/>
              <w:spacing/>
              <w:ind/>
              <w:jc w:val="center"/>
              <w:rPr/>
            </w:pPr>
            <w:r>
              <w:t xml:space="preserve">C</w:t>
            </w:r>
            <w:r/>
          </w:p>
        </w:tc>
        <w:tc>
          <w:tcPr>
            <w:tcBorders/>
            <w:tcW w:w="2158" w:type="dxa"/>
            <w:vAlign w:val="center"/>
            <w:textDirection w:val="lrTb"/>
            <w:noWrap w:val="false"/>
          </w:tcPr>
          <w:p>
            <w:pPr>
              <w:pBdr/>
              <w:spacing/>
              <w:ind/>
              <w:jc w:val="center"/>
              <w:rPr/>
            </w:pPr>
            <w:r>
              <w:t xml:space="preserve">L</w:t>
            </w:r>
            <w:r/>
          </w:p>
        </w:tc>
      </w:tr>
      <w:tr>
        <w:trPr>
          <w:trHeight w:val="288"/>
        </w:trPr>
        <w:tc>
          <w:tcPr>
            <w:tcBorders/>
            <w:tcW w:w="2158" w:type="dxa"/>
            <w:vAlign w:val="center"/>
            <w:textDirection w:val="lrTb"/>
            <w:noWrap w:val="false"/>
          </w:tcPr>
          <w:p>
            <w:pPr>
              <w:pBdr/>
              <w:spacing/>
              <w:ind/>
              <w:jc w:val="center"/>
              <w:rPr/>
            </w:pPr>
            <w:r>
              <w:t xml:space="preserve">Nominal Value</w:t>
            </w:r>
            <w:r>
              <w:t xml:space="preserve">:</w:t>
            </w:r>
            <w:r/>
          </w:p>
        </w:tc>
        <w:tc>
          <w:tcPr>
            <w:tcBorders/>
            <w:tcW w:w="2158" w:type="dxa"/>
            <w:vAlign w:val="center"/>
            <w:textDirection w:val="lrTb"/>
            <w:noWrap w:val="false"/>
          </w:tcPr>
          <w:p>
            <w:pPr>
              <w:pBdr/>
              <w:spacing/>
              <w:ind/>
              <w:jc w:val="center"/>
              <w:rPr/>
            </w:pPr>
            <w:r>
              <w:t xml:space="preserve">1kΩ</w:t>
            </w:r>
            <w:r/>
          </w:p>
        </w:tc>
        <w:tc>
          <w:tcPr>
            <w:tcBorders/>
            <w:tcW w:w="2158" w:type="dxa"/>
            <w:vAlign w:val="center"/>
            <w:textDirection w:val="lrTb"/>
            <w:noWrap w:val="false"/>
          </w:tcPr>
          <w:p>
            <w:pPr>
              <w:pBdr/>
              <w:spacing/>
              <w:ind/>
              <w:jc w:val="center"/>
              <w:rPr/>
            </w:pPr>
            <w:r>
              <w:t xml:space="preserve">1kΩ</w:t>
            </w:r>
            <w:r/>
          </w:p>
        </w:tc>
        <w:tc>
          <w:tcPr>
            <w:tcBorders/>
            <w:tcW w:w="2158" w:type="dxa"/>
            <w:vAlign w:val="center"/>
            <w:textDirection w:val="lrTb"/>
            <w:noWrap w:val="false"/>
          </w:tcPr>
          <w:p>
            <w:pPr>
              <w:pBdr/>
              <w:spacing/>
              <w:ind/>
              <w:jc w:val="center"/>
              <w:rPr/>
            </w:pPr>
            <w:r>
              <w:t xml:space="preserve">4</w:t>
            </w:r>
            <w:r>
              <w:t xml:space="preserve">7</w:t>
            </w:r>
            <w:r>
              <w:t xml:space="preserve">0nF</w:t>
            </w:r>
            <w:r/>
          </w:p>
        </w:tc>
        <w:tc>
          <w:tcPr>
            <w:tcBorders/>
            <w:tcW w:w="2158" w:type="dxa"/>
            <w:vAlign w:val="center"/>
            <w:textDirection w:val="lrTb"/>
            <w:noWrap w:val="false"/>
          </w:tcPr>
          <w:p>
            <w:pPr>
              <w:pBdr/>
              <w:spacing/>
              <w:ind/>
              <w:jc w:val="center"/>
              <w:rPr/>
            </w:pPr>
            <w:r>
              <w:t xml:space="preserve">150mH</w:t>
            </w:r>
            <w:r/>
          </w:p>
        </w:tc>
      </w:tr>
      <w:tr>
        <w:trPr>
          <w:trHeight w:val="288"/>
        </w:trPr>
        <w:tc>
          <w:tcPr>
            <w:tcBorders/>
            <w:tcW w:w="2158" w:type="dxa"/>
            <w:vAlign w:val="center"/>
            <w:textDirection w:val="lrTb"/>
            <w:noWrap w:val="false"/>
          </w:tcPr>
          <w:p>
            <w:pPr>
              <w:pBdr/>
              <w:spacing/>
              <w:ind/>
              <w:jc w:val="center"/>
              <w:rPr/>
            </w:pPr>
            <w:r>
              <w:t xml:space="preserve">Measured Value</w:t>
            </w:r>
            <w:r>
              <w:t xml:space="preserve">:</w:t>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r>
    </w:tbl>
    <w:p>
      <w:pPr>
        <w:pBdr/>
        <w:spacing/>
        <w:ind/>
        <w:rPr/>
      </w:pPr>
      <w:r/>
      <w:r/>
    </w:p>
    <w:tbl>
      <w:tblPr>
        <w:tblStyle w:val="840"/>
        <w:tblW w:w="0" w:type="auto"/>
        <w:tblBorders/>
        <w:tblLook w:val="04A0" w:firstRow="1" w:lastRow="0" w:firstColumn="1" w:lastColumn="0" w:noHBand="0" w:noVBand="1"/>
      </w:tblPr>
      <w:tblGrid>
        <w:gridCol w:w="2697"/>
        <w:gridCol w:w="2697"/>
        <w:gridCol w:w="2698"/>
        <w:gridCol w:w="2698"/>
      </w:tblGrid>
      <w:tr>
        <w:trPr>
          <w:trHeight w:val="288"/>
        </w:trPr>
        <w:tc>
          <w:tcPr>
            <w:gridSpan w:val="4"/>
            <w:tcBorders/>
            <w:tcW w:w="10790" w:type="dxa"/>
            <w:vAlign w:val="center"/>
            <w:textDirection w:val="lrTb"/>
            <w:noWrap w:val="false"/>
          </w:tcPr>
          <w:p>
            <w:pPr>
              <w:pBdr/>
              <w:spacing/>
              <w:ind/>
              <w:jc w:val="center"/>
              <w:rPr/>
            </w:pPr>
            <w:r>
              <w:t xml:space="preserve">Table 2: R</w:t>
            </w:r>
            <w:r>
              <w:rPr>
                <w:vertAlign w:val="subscript"/>
              </w:rPr>
              <w:t xml:space="preserve">Pmax</w:t>
            </w:r>
            <w:r>
              <w:rPr>
                <w:vertAlign w:val="subscript"/>
              </w:rPr>
              <w:t xml:space="preserve"> </w:t>
            </w:r>
            <w:r>
              <w:t xml:space="preserve"> Values</w:t>
            </w:r>
            <w:r/>
          </w:p>
        </w:tc>
      </w:tr>
      <w:tr>
        <w:trPr>
          <w:trHeight w:val="288"/>
        </w:trPr>
        <w:tc>
          <w:tcPr>
            <w:tcBorders/>
            <w:tcW w:w="2697" w:type="dxa"/>
            <w:vAlign w:val="center"/>
            <w:textDirection w:val="lrTb"/>
            <w:noWrap w:val="false"/>
          </w:tcPr>
          <w:p>
            <w:pPr>
              <w:pBdr/>
              <w:spacing/>
              <w:ind/>
              <w:jc w:val="center"/>
              <w:rPr/>
            </w:pPr>
            <w:r>
              <w:t xml:space="preserve">Circuit</w:t>
            </w:r>
            <w:r/>
          </w:p>
        </w:tc>
        <w:tc>
          <w:tcPr>
            <w:tcBorders/>
            <w:tcW w:w="2697" w:type="dxa"/>
            <w:vAlign w:val="center"/>
            <w:textDirection w:val="lrTb"/>
            <w:noWrap w:val="false"/>
          </w:tcPr>
          <w:p>
            <w:pPr>
              <w:pBdr/>
              <w:spacing/>
              <w:ind/>
              <w:jc w:val="center"/>
              <w:rPr/>
            </w:pPr>
            <w:r>
              <w:t xml:space="preserve">Calculated</w:t>
            </w:r>
            <w:r/>
          </w:p>
        </w:tc>
        <w:tc>
          <w:tcPr>
            <w:tcBorders/>
            <w:tcW w:w="2698" w:type="dxa"/>
            <w:vAlign w:val="center"/>
            <w:textDirection w:val="lrTb"/>
            <w:noWrap w:val="false"/>
          </w:tcPr>
          <w:p>
            <w:pPr>
              <w:pBdr/>
              <w:spacing/>
              <w:ind/>
              <w:jc w:val="center"/>
              <w:rPr/>
            </w:pPr>
            <w:r>
              <w:t xml:space="preserve">Measured</w:t>
            </w:r>
            <w:r/>
          </w:p>
        </w:tc>
        <w:tc>
          <w:tcPr>
            <w:tcBorders/>
            <w:tcW w:w="2698" w:type="dxa"/>
            <w:vAlign w:val="center"/>
            <w:textDirection w:val="lrTb"/>
            <w:noWrap w:val="false"/>
          </w:tcPr>
          <w:p>
            <w:pPr>
              <w:pBdr/>
              <w:spacing/>
              <w:ind/>
              <w:jc w:val="center"/>
              <w:rPr/>
            </w:pPr>
            <w:r>
              <w:t xml:space="preserve">Error (%)</w:t>
            </w:r>
            <w:r/>
          </w:p>
        </w:tc>
      </w:tr>
      <w:tr>
        <w:trPr>
          <w:trHeight w:val="288"/>
        </w:trPr>
        <w:tc>
          <w:tcPr>
            <w:tcBorders/>
            <w:tcW w:w="2697" w:type="dxa"/>
            <w:vAlign w:val="center"/>
            <w:textDirection w:val="lrTb"/>
            <w:noWrap w:val="false"/>
          </w:tcPr>
          <w:p>
            <w:pPr>
              <w:pBdr/>
              <w:spacing/>
              <w:ind/>
              <w:jc w:val="center"/>
              <w:rPr/>
            </w:pPr>
            <w:r>
              <w:t xml:space="preserve">1</w:t>
            </w:r>
            <w:r/>
          </w:p>
        </w:tc>
        <w:tc>
          <w:tcPr>
            <w:tcBorders/>
            <w:tcW w:w="2697" w:type="dxa"/>
            <w:vAlign w:val="center"/>
            <w:textDirection w:val="lrTb"/>
            <w:noWrap w:val="false"/>
          </w:tcPr>
          <w:p>
            <w:pPr>
              <w:pBdr/>
              <w:spacing/>
              <w:ind/>
              <w:jc w:val="center"/>
              <w:rPr/>
            </w:pPr>
            <w:r/>
            <w:r/>
          </w:p>
        </w:tc>
        <w:tc>
          <w:tcPr>
            <w:tcBorders/>
            <w:tcW w:w="2698" w:type="dxa"/>
            <w:vAlign w:val="center"/>
            <w:textDirection w:val="lrTb"/>
            <w:noWrap w:val="false"/>
          </w:tcPr>
          <w:p>
            <w:pPr>
              <w:pBdr/>
              <w:spacing/>
              <w:ind/>
              <w:jc w:val="center"/>
              <w:rPr/>
            </w:pPr>
            <w:r/>
            <w:r/>
          </w:p>
        </w:tc>
        <w:tc>
          <w:tcPr>
            <w:tcBorders/>
            <w:tcW w:w="2698" w:type="dxa"/>
            <w:vAlign w:val="center"/>
            <w:textDirection w:val="lrTb"/>
            <w:noWrap w:val="false"/>
          </w:tcPr>
          <w:p>
            <w:pPr>
              <w:pBdr/>
              <w:spacing/>
              <w:ind/>
              <w:jc w:val="center"/>
              <w:rPr/>
            </w:pPr>
            <w:r/>
            <w:r/>
          </w:p>
        </w:tc>
      </w:tr>
      <w:tr>
        <w:trPr>
          <w:trHeight w:val="288"/>
        </w:trPr>
        <w:tc>
          <w:tcPr>
            <w:tcBorders/>
            <w:tcW w:w="2697" w:type="dxa"/>
            <w:vAlign w:val="center"/>
            <w:textDirection w:val="lrTb"/>
            <w:noWrap w:val="false"/>
          </w:tcPr>
          <w:p>
            <w:pPr>
              <w:pBdr/>
              <w:spacing/>
              <w:ind/>
              <w:jc w:val="center"/>
              <w:rPr/>
            </w:pPr>
            <w:r>
              <w:t xml:space="preserve">2</w:t>
            </w:r>
            <w:r/>
          </w:p>
        </w:tc>
        <w:tc>
          <w:tcPr>
            <w:tcBorders/>
            <w:tcW w:w="2697" w:type="dxa"/>
            <w:vAlign w:val="center"/>
            <w:textDirection w:val="lrTb"/>
            <w:noWrap w:val="false"/>
          </w:tcPr>
          <w:p>
            <w:pPr>
              <w:pBdr/>
              <w:spacing/>
              <w:ind/>
              <w:jc w:val="center"/>
              <w:rPr/>
            </w:pPr>
            <w:r/>
            <w:r/>
          </w:p>
        </w:tc>
        <w:tc>
          <w:tcPr>
            <w:tcBorders/>
            <w:tcW w:w="2698" w:type="dxa"/>
            <w:vAlign w:val="center"/>
            <w:textDirection w:val="lrTb"/>
            <w:noWrap w:val="false"/>
          </w:tcPr>
          <w:p>
            <w:pPr>
              <w:pBdr/>
              <w:spacing/>
              <w:ind/>
              <w:jc w:val="center"/>
              <w:rPr/>
            </w:pPr>
            <w:r/>
            <w:r/>
          </w:p>
        </w:tc>
        <w:tc>
          <w:tcPr>
            <w:tcBorders/>
            <w:tcW w:w="2698" w:type="dxa"/>
            <w:vAlign w:val="center"/>
            <w:textDirection w:val="lrTb"/>
            <w:noWrap w:val="false"/>
          </w:tcPr>
          <w:p>
            <w:pPr>
              <w:pBdr/>
              <w:spacing/>
              <w:ind/>
              <w:jc w:val="center"/>
              <w:rPr/>
            </w:pPr>
            <w:r/>
            <w:r/>
          </w:p>
        </w:tc>
      </w:tr>
      <w:tr>
        <w:trPr>
          <w:trHeight w:val="288"/>
        </w:trPr>
        <w:tc>
          <w:tcPr>
            <w:tcBorders/>
            <w:tcW w:w="2697" w:type="dxa"/>
            <w:vAlign w:val="center"/>
            <w:textDirection w:val="lrTb"/>
            <w:noWrap w:val="false"/>
          </w:tcPr>
          <w:p>
            <w:pPr>
              <w:pBdr/>
              <w:spacing/>
              <w:ind/>
              <w:jc w:val="center"/>
              <w:rPr/>
            </w:pPr>
            <w:r>
              <w:t xml:space="preserve">3</w:t>
            </w:r>
            <w:r/>
          </w:p>
        </w:tc>
        <w:tc>
          <w:tcPr>
            <w:tcBorders/>
            <w:tcW w:w="2697" w:type="dxa"/>
            <w:vAlign w:val="center"/>
            <w:textDirection w:val="lrTb"/>
            <w:noWrap w:val="false"/>
          </w:tcPr>
          <w:p>
            <w:pPr>
              <w:pBdr/>
              <w:spacing/>
              <w:ind/>
              <w:jc w:val="center"/>
              <w:rPr/>
            </w:pPr>
            <w:r/>
            <w:r/>
          </w:p>
        </w:tc>
        <w:tc>
          <w:tcPr>
            <w:tcBorders/>
            <w:tcW w:w="2698" w:type="dxa"/>
            <w:vAlign w:val="center"/>
            <w:textDirection w:val="lrTb"/>
            <w:noWrap w:val="false"/>
          </w:tcPr>
          <w:p>
            <w:pPr>
              <w:pBdr/>
              <w:spacing/>
              <w:ind/>
              <w:jc w:val="center"/>
              <w:rPr/>
            </w:pPr>
            <w:r/>
            <w:r/>
          </w:p>
        </w:tc>
        <w:tc>
          <w:tcPr>
            <w:tcBorders/>
            <w:tcW w:w="2698" w:type="dxa"/>
            <w:vAlign w:val="center"/>
            <w:textDirection w:val="lrTb"/>
            <w:noWrap w:val="false"/>
          </w:tcPr>
          <w:p>
            <w:pPr>
              <w:pBdr/>
              <w:spacing/>
              <w:ind/>
              <w:jc w:val="center"/>
              <w:rPr/>
            </w:pPr>
            <w:r/>
            <w:r/>
          </w:p>
        </w:tc>
      </w:tr>
    </w:tbl>
    <w:p>
      <w:pPr>
        <w:pBdr/>
        <w:spacing/>
        <w:ind/>
        <w:rPr/>
      </w:pPr>
      <w:r/>
      <w:r/>
    </w:p>
    <w:tbl>
      <w:tblPr>
        <w:tblStyle w:val="840"/>
        <w:tblW w:w="0" w:type="auto"/>
        <w:tblBorders/>
        <w:tblLook w:val="04A0" w:firstRow="1" w:lastRow="0" w:firstColumn="1" w:lastColumn="0" w:noHBand="0" w:noVBand="1"/>
      </w:tblPr>
      <w:tblGrid>
        <w:gridCol w:w="2305"/>
        <w:gridCol w:w="1414"/>
        <w:gridCol w:w="1414"/>
        <w:gridCol w:w="1414"/>
        <w:gridCol w:w="1414"/>
        <w:gridCol w:w="1414"/>
        <w:gridCol w:w="1415"/>
      </w:tblGrid>
      <w:tr>
        <w:trPr>
          <w:trHeight w:val="288"/>
        </w:trPr>
        <w:tc>
          <w:tcPr>
            <w:gridSpan w:val="7"/>
            <w:tcBorders/>
            <w:tcW w:w="10790" w:type="dxa"/>
            <w:vAlign w:val="center"/>
            <w:textDirection w:val="lrTb"/>
            <w:noWrap w:val="false"/>
          </w:tcPr>
          <w:p>
            <w:pPr>
              <w:pBdr/>
              <w:spacing/>
              <w:ind/>
              <w:jc w:val="center"/>
              <w:rPr/>
            </w:pPr>
            <w:r>
              <w:t xml:space="preserve">Table 3: Measured Load Terminal Voltage</w:t>
            </w:r>
            <w:r/>
          </w:p>
        </w:tc>
      </w:tr>
      <w:tr>
        <w:trPr>
          <w:trHeight w:val="288"/>
        </w:trPr>
        <w:tc>
          <w:tcPr>
            <w:tcBorders/>
            <w:tcW w:w="2305" w:type="dxa"/>
            <w:vAlign w:val="center"/>
            <w:textDirection w:val="lrTb"/>
            <w:noWrap w:val="false"/>
          </w:tcPr>
          <w:p>
            <w:pPr>
              <w:pBdr/>
              <w:spacing/>
              <w:ind/>
              <w:jc w:val="center"/>
              <w:rPr/>
            </w:pPr>
            <w:r/>
            <w:r/>
          </w:p>
        </w:tc>
        <w:tc>
          <w:tcPr>
            <w:gridSpan w:val="2"/>
            <w:tcBorders/>
            <w:tcW w:w="2828" w:type="dxa"/>
            <w:vAlign w:val="center"/>
            <w:textDirection w:val="lrTb"/>
            <w:noWrap w:val="false"/>
          </w:tcPr>
          <w:p>
            <w:pPr>
              <w:pBdr/>
              <w:spacing/>
              <w:ind/>
              <w:jc w:val="center"/>
              <w:rPr/>
            </w:pPr>
            <w:r>
              <w:t xml:space="preserve">Calculated</w:t>
            </w:r>
            <w:r/>
          </w:p>
        </w:tc>
        <w:tc>
          <w:tcPr>
            <w:gridSpan w:val="2"/>
            <w:tcBorders/>
            <w:tcW w:w="2828" w:type="dxa"/>
            <w:vAlign w:val="center"/>
            <w:textDirection w:val="lrTb"/>
            <w:noWrap w:val="false"/>
          </w:tcPr>
          <w:p>
            <w:pPr>
              <w:pBdr/>
              <w:spacing/>
              <w:ind/>
              <w:jc w:val="center"/>
              <w:rPr/>
            </w:pPr>
            <w:r>
              <w:t xml:space="preserve">Measured</w:t>
            </w:r>
            <w:r/>
          </w:p>
        </w:tc>
        <w:tc>
          <w:tcPr>
            <w:gridSpan w:val="2"/>
            <w:tcBorders/>
            <w:tcW w:w="2829" w:type="dxa"/>
            <w:vAlign w:val="center"/>
            <w:textDirection w:val="lrTb"/>
            <w:noWrap w:val="false"/>
          </w:tcPr>
          <w:p>
            <w:pPr>
              <w:pBdr/>
              <w:spacing/>
              <w:ind/>
              <w:jc w:val="center"/>
              <w:rPr/>
            </w:pPr>
            <w:r>
              <w:t xml:space="preserve">Error</w:t>
            </w:r>
            <w:r/>
          </w:p>
        </w:tc>
      </w:tr>
      <w:tr>
        <w:trPr>
          <w:trHeight w:val="288"/>
        </w:trPr>
        <w:tc>
          <w:tcPr>
            <w:tcBorders/>
            <w:tcW w:w="2305"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t xml:space="preserve">Magnitude</w:t>
            </w:r>
            <w:r/>
          </w:p>
        </w:tc>
        <w:tc>
          <w:tcPr>
            <w:tcBorders/>
            <w:tcW w:w="1414" w:type="dxa"/>
            <w:vAlign w:val="center"/>
            <w:textDirection w:val="lrTb"/>
            <w:noWrap w:val="false"/>
          </w:tcPr>
          <w:p>
            <w:pPr>
              <w:pBdr/>
              <w:spacing/>
              <w:ind/>
              <w:jc w:val="center"/>
              <w:rPr/>
            </w:pPr>
            <w:r>
              <w:t xml:space="preserve">Phase</w:t>
            </w:r>
            <w:r/>
          </w:p>
        </w:tc>
        <w:tc>
          <w:tcPr>
            <w:tcBorders/>
            <w:tcW w:w="1414" w:type="dxa"/>
            <w:vAlign w:val="center"/>
            <w:textDirection w:val="lrTb"/>
            <w:noWrap w:val="false"/>
          </w:tcPr>
          <w:p>
            <w:pPr>
              <w:pBdr/>
              <w:spacing/>
              <w:ind/>
              <w:jc w:val="center"/>
              <w:rPr/>
            </w:pPr>
            <w:r>
              <w:t xml:space="preserve">Magnitude</w:t>
            </w:r>
            <w:r/>
          </w:p>
        </w:tc>
        <w:tc>
          <w:tcPr>
            <w:tcBorders/>
            <w:tcW w:w="1414" w:type="dxa"/>
            <w:vAlign w:val="center"/>
            <w:textDirection w:val="lrTb"/>
            <w:noWrap w:val="false"/>
          </w:tcPr>
          <w:p>
            <w:pPr>
              <w:pBdr/>
              <w:spacing/>
              <w:ind/>
              <w:jc w:val="center"/>
              <w:rPr/>
            </w:pPr>
            <w:r>
              <w:t xml:space="preserve">Phase</w:t>
            </w:r>
            <w:r/>
          </w:p>
        </w:tc>
        <w:tc>
          <w:tcPr>
            <w:tcBorders/>
            <w:tcW w:w="1414" w:type="dxa"/>
            <w:vAlign w:val="center"/>
            <w:textDirection w:val="lrTb"/>
            <w:noWrap w:val="false"/>
          </w:tcPr>
          <w:p>
            <w:pPr>
              <w:pBdr/>
              <w:spacing/>
              <w:ind/>
              <w:jc w:val="center"/>
              <w:rPr/>
            </w:pPr>
            <w:r>
              <w:t xml:space="preserve">Magnitude</w:t>
            </w:r>
            <w:r/>
          </w:p>
        </w:tc>
        <w:tc>
          <w:tcPr>
            <w:tcBorders/>
            <w:tcW w:w="1415" w:type="dxa"/>
            <w:vAlign w:val="center"/>
            <w:textDirection w:val="lrTb"/>
            <w:noWrap w:val="false"/>
          </w:tcPr>
          <w:p>
            <w:pPr>
              <w:pBdr/>
              <w:spacing/>
              <w:ind/>
              <w:jc w:val="center"/>
              <w:rPr/>
            </w:pPr>
            <w:r>
              <w:t xml:space="preserve">Phase</w:t>
            </w:r>
            <w:r/>
          </w:p>
        </w:tc>
      </w:tr>
      <w:tr>
        <w:trPr>
          <w:trHeight w:val="288"/>
        </w:trPr>
        <w:tc>
          <w:tcPr>
            <w:tcBorders/>
            <w:tcW w:w="2305" w:type="dxa"/>
            <w:vAlign w:val="center"/>
            <w:textDirection w:val="lrTb"/>
            <w:noWrap w:val="false"/>
          </w:tcPr>
          <w:p>
            <w:pPr>
              <w:pBdr/>
              <w:spacing/>
              <w:ind/>
              <w:jc w:val="center"/>
              <w:rPr/>
            </w:pPr>
            <w:r>
              <w:t xml:space="preserve">Source Vo</w:t>
            </w:r>
            <w:r>
              <w:t xml:space="preserve">l</w:t>
            </w:r>
            <w:r>
              <w:t xml:space="preserve">tage</w:t>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5" w:type="dxa"/>
            <w:vAlign w:val="center"/>
            <w:textDirection w:val="lrTb"/>
            <w:noWrap w:val="false"/>
          </w:tcPr>
          <w:p>
            <w:pPr>
              <w:pBdr/>
              <w:spacing/>
              <w:ind/>
              <w:jc w:val="center"/>
              <w:rPr/>
            </w:pPr>
            <w:r/>
            <w:r/>
          </w:p>
        </w:tc>
      </w:tr>
      <w:tr>
        <w:trPr>
          <w:trHeight w:val="288"/>
        </w:trPr>
        <w:tc>
          <w:tcPr>
            <w:tcBorders/>
            <w:tcW w:w="2305" w:type="dxa"/>
            <w:vAlign w:val="center"/>
            <w:textDirection w:val="lrTb"/>
            <w:noWrap w:val="false"/>
          </w:tcPr>
          <w:p>
            <w:pPr>
              <w:pBdr/>
              <w:spacing/>
              <w:ind/>
              <w:jc w:val="center"/>
              <w:rPr/>
            </w:pPr>
            <w:r>
              <w:t xml:space="preserve">Circuit 1</w:t>
            </w:r>
            <w:r>
              <w:t xml:space="preserve"> (Unloaded)</w:t>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5" w:type="dxa"/>
            <w:vAlign w:val="center"/>
            <w:textDirection w:val="lrTb"/>
            <w:noWrap w:val="false"/>
          </w:tcPr>
          <w:p>
            <w:pPr>
              <w:pBdr/>
              <w:spacing/>
              <w:ind/>
              <w:jc w:val="center"/>
              <w:rPr/>
            </w:pPr>
            <w:r/>
            <w:r/>
          </w:p>
        </w:tc>
      </w:tr>
      <w:tr>
        <w:trPr>
          <w:trHeight w:val="288"/>
        </w:trPr>
        <w:tc>
          <w:tcPr>
            <w:tcBorders/>
            <w:tcW w:w="2305" w:type="dxa"/>
            <w:vAlign w:val="center"/>
            <w:textDirection w:val="lrTb"/>
            <w:noWrap w:val="false"/>
          </w:tcPr>
          <w:p>
            <w:pPr>
              <w:pBdr/>
              <w:spacing/>
              <w:ind/>
              <w:jc w:val="center"/>
              <w:rPr/>
            </w:pPr>
            <w:r>
              <w:t xml:space="preserve">Circuit 1 (Loaded)</w:t>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5" w:type="dxa"/>
            <w:vAlign w:val="center"/>
            <w:textDirection w:val="lrTb"/>
            <w:noWrap w:val="false"/>
          </w:tcPr>
          <w:p>
            <w:pPr>
              <w:pBdr/>
              <w:spacing/>
              <w:ind/>
              <w:jc w:val="center"/>
              <w:rPr/>
            </w:pPr>
            <w:r/>
            <w:r/>
          </w:p>
        </w:tc>
      </w:tr>
      <w:tr>
        <w:trPr>
          <w:trHeight w:val="288"/>
        </w:trPr>
        <w:tc>
          <w:tcPr>
            <w:tcBorders/>
            <w:tcW w:w="2305" w:type="dxa"/>
            <w:vAlign w:val="center"/>
            <w:textDirection w:val="lrTb"/>
            <w:noWrap w:val="false"/>
          </w:tcPr>
          <w:p>
            <w:pPr>
              <w:pBdr/>
              <w:spacing/>
              <w:ind/>
              <w:jc w:val="center"/>
              <w:rPr/>
            </w:pPr>
            <w:r>
              <w:t xml:space="preserve">Circuit 2</w:t>
            </w:r>
            <w:r>
              <w:t xml:space="preserve"> (Unloaded)</w:t>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5" w:type="dxa"/>
            <w:vAlign w:val="center"/>
            <w:textDirection w:val="lrTb"/>
            <w:noWrap w:val="false"/>
          </w:tcPr>
          <w:p>
            <w:pPr>
              <w:pBdr/>
              <w:spacing/>
              <w:ind/>
              <w:jc w:val="center"/>
              <w:rPr/>
            </w:pPr>
            <w:r/>
            <w:r/>
          </w:p>
        </w:tc>
      </w:tr>
      <w:tr>
        <w:trPr>
          <w:trHeight w:val="288"/>
        </w:trPr>
        <w:tc>
          <w:tcPr>
            <w:tcBorders/>
            <w:tcW w:w="2305" w:type="dxa"/>
            <w:vAlign w:val="center"/>
            <w:textDirection w:val="lrTb"/>
            <w:noWrap w:val="false"/>
          </w:tcPr>
          <w:p>
            <w:pPr>
              <w:pBdr/>
              <w:spacing/>
              <w:ind/>
              <w:jc w:val="center"/>
              <w:rPr/>
            </w:pPr>
            <w:r>
              <w:t xml:space="preserve">Circuit 2 (</w:t>
            </w:r>
            <w:r>
              <w:t xml:space="preserve">Loaded</w:t>
            </w:r>
            <w:r>
              <w:t xml:space="preserve">)</w:t>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5" w:type="dxa"/>
            <w:vAlign w:val="center"/>
            <w:textDirection w:val="lrTb"/>
            <w:noWrap w:val="false"/>
          </w:tcPr>
          <w:p>
            <w:pPr>
              <w:pBdr/>
              <w:spacing/>
              <w:ind/>
              <w:jc w:val="center"/>
              <w:rPr/>
            </w:pPr>
            <w:r/>
            <w:r/>
          </w:p>
        </w:tc>
      </w:tr>
      <w:tr>
        <w:trPr>
          <w:trHeight w:val="288"/>
        </w:trPr>
        <w:tc>
          <w:tcPr>
            <w:tcBorders/>
            <w:tcW w:w="2305" w:type="dxa"/>
            <w:vAlign w:val="center"/>
            <w:textDirection w:val="lrTb"/>
            <w:noWrap w:val="false"/>
          </w:tcPr>
          <w:p>
            <w:pPr>
              <w:pBdr/>
              <w:spacing/>
              <w:ind/>
              <w:jc w:val="center"/>
              <w:rPr/>
            </w:pPr>
            <w:r>
              <w:t xml:space="preserve">Circuit 3 (Unloaded)</w:t>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5" w:type="dxa"/>
            <w:vAlign w:val="center"/>
            <w:textDirection w:val="lrTb"/>
            <w:noWrap w:val="false"/>
          </w:tcPr>
          <w:p>
            <w:pPr>
              <w:pBdr/>
              <w:spacing/>
              <w:ind/>
              <w:jc w:val="center"/>
              <w:rPr/>
            </w:pPr>
            <w:r/>
            <w:r/>
          </w:p>
        </w:tc>
      </w:tr>
      <w:tr>
        <w:trPr>
          <w:trHeight w:val="288"/>
        </w:trPr>
        <w:tc>
          <w:tcPr>
            <w:tcBorders/>
            <w:tcW w:w="2305" w:type="dxa"/>
            <w:vAlign w:val="center"/>
            <w:textDirection w:val="lrTb"/>
            <w:noWrap w:val="false"/>
          </w:tcPr>
          <w:p>
            <w:pPr>
              <w:pBdr/>
              <w:spacing/>
              <w:ind/>
              <w:jc w:val="center"/>
              <w:rPr/>
            </w:pPr>
            <w:r>
              <w:t xml:space="preserve">Circuit 3</w:t>
            </w:r>
            <w:r>
              <w:t xml:space="preserve"> (Loaded)</w:t>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5" w:type="dxa"/>
            <w:vAlign w:val="center"/>
            <w:textDirection w:val="lrTb"/>
            <w:noWrap w:val="false"/>
          </w:tcPr>
          <w:p>
            <w:pPr>
              <w:pBdr/>
              <w:spacing/>
              <w:ind/>
              <w:jc w:val="center"/>
              <w:rPr/>
            </w:pPr>
            <w:r/>
            <w:r/>
          </w:p>
        </w:tc>
      </w:tr>
    </w:tbl>
    <w:p>
      <w:pPr>
        <w:pBdr/>
        <w:spacing/>
        <w:ind/>
        <w:rPr/>
      </w:pPr>
      <w:r/>
      <w:r/>
    </w:p>
    <w:tbl>
      <w:tblPr>
        <w:tblStyle w:val="840"/>
        <w:tblW w:w="0" w:type="auto"/>
        <w:tblBorders/>
        <w:tblLook w:val="04A0" w:firstRow="1" w:lastRow="0" w:firstColumn="1" w:lastColumn="0" w:noHBand="0" w:noVBand="1"/>
      </w:tblPr>
      <w:tblGrid>
        <w:gridCol w:w="2158"/>
        <w:gridCol w:w="2158"/>
        <w:gridCol w:w="2158"/>
        <w:gridCol w:w="2158"/>
        <w:gridCol w:w="2158"/>
      </w:tblGrid>
      <w:tr>
        <w:trPr>
          <w:trHeight w:val="288"/>
        </w:trPr>
        <w:tc>
          <w:tcPr>
            <w:gridSpan w:val="5"/>
            <w:tcBorders/>
            <w:tcW w:w="10790" w:type="dxa"/>
            <w:vAlign w:val="center"/>
            <w:textDirection w:val="lrTb"/>
            <w:noWrap w:val="false"/>
          </w:tcPr>
          <w:p>
            <w:pPr>
              <w:pBdr/>
              <w:spacing/>
              <w:ind/>
              <w:jc w:val="center"/>
              <w:rPr/>
            </w:pPr>
            <w:r>
              <w:t xml:space="preserve">Table 4 : Power Calculations</w:t>
            </w:r>
            <w:r/>
          </w:p>
        </w:tc>
      </w:tr>
      <w:tr>
        <w:trPr>
          <w:trHeight w:val="576"/>
        </w:trPr>
        <w:tc>
          <w:tcPr>
            <w:tcBorders/>
            <w:tcW w:w="2158" w:type="dxa"/>
            <w:vAlign w:val="center"/>
            <w:textDirection w:val="lrTb"/>
            <w:noWrap w:val="false"/>
          </w:tcPr>
          <w:p>
            <w:pPr>
              <w:pBdr/>
              <w:spacing/>
              <w:ind/>
              <w:jc w:val="center"/>
              <w:rPr/>
            </w:pPr>
            <w:r>
              <w:t xml:space="preserve">Circuit</w:t>
            </w:r>
            <w:r/>
          </w:p>
        </w:tc>
        <w:tc>
          <w:tcPr>
            <w:tcBorders/>
            <w:tcW w:w="2158" w:type="dxa"/>
            <w:vAlign w:val="center"/>
            <w:textDirection w:val="lrTb"/>
            <w:noWrap w:val="false"/>
          </w:tcPr>
          <w:p>
            <w:pPr>
              <w:pBdr/>
              <w:spacing/>
              <w:ind/>
              <w:jc w:val="center"/>
              <w:rPr/>
            </w:pPr>
            <w:r>
              <w:t xml:space="preserve">Load Voltage</w:t>
            </w:r>
            <w:r/>
          </w:p>
          <w:p>
            <w:pPr>
              <w:pBdr/>
              <w:spacing/>
              <w:ind/>
              <w:jc w:val="center"/>
              <w:rPr/>
            </w:pPr>
            <w:r>
              <w:t xml:space="preserve">(Rectangular)</w:t>
            </w:r>
            <w:r/>
          </w:p>
        </w:tc>
        <w:tc>
          <w:tcPr>
            <w:tcBorders/>
            <w:tcW w:w="2158" w:type="dxa"/>
            <w:vAlign w:val="center"/>
            <w:textDirection w:val="lrTb"/>
            <w:noWrap w:val="false"/>
          </w:tcPr>
          <w:p>
            <w:pPr>
              <w:pBdr/>
              <w:spacing/>
              <w:ind/>
              <w:jc w:val="center"/>
              <w:rPr/>
            </w:pPr>
            <w:r>
              <w:t xml:space="preserve">R</w:t>
            </w:r>
            <w:r>
              <w:rPr>
                <w:vertAlign w:val="subscript"/>
              </w:rPr>
              <w:t xml:space="preserve">2</w:t>
            </w:r>
            <w:r>
              <w:t xml:space="preserve">, C, L Power</w:t>
            </w:r>
            <w:r/>
          </w:p>
        </w:tc>
        <w:tc>
          <w:tcPr>
            <w:tcBorders/>
            <w:tcW w:w="2158" w:type="dxa"/>
            <w:vAlign w:val="center"/>
            <w:textDirection w:val="lrTb"/>
            <w:noWrap w:val="false"/>
          </w:tcPr>
          <w:p>
            <w:pPr>
              <w:pBdr/>
              <w:spacing/>
              <w:ind/>
              <w:jc w:val="center"/>
              <w:rPr/>
            </w:pPr>
            <w:r>
              <w:t xml:space="preserve">Load Power</w:t>
            </w:r>
            <w:r/>
          </w:p>
        </w:tc>
        <w:tc>
          <w:tcPr>
            <w:tcBorders/>
            <w:tcW w:w="2158" w:type="dxa"/>
            <w:vAlign w:val="center"/>
            <w:textDirection w:val="lrTb"/>
            <w:noWrap w:val="false"/>
          </w:tcPr>
          <w:p>
            <w:pPr>
              <w:pBdr/>
              <w:spacing/>
              <w:ind/>
              <w:jc w:val="center"/>
              <w:rPr/>
            </w:pPr>
            <w:r>
              <w:t xml:space="preserve">Complex Power</w:t>
            </w:r>
            <w:r/>
          </w:p>
          <w:p>
            <w:pPr>
              <w:pBdr/>
              <w:spacing/>
              <w:ind/>
              <w:jc w:val="center"/>
              <w:rPr/>
            </w:pPr>
            <w:r>
              <w:t xml:space="preserve">(Rectangular)</w:t>
            </w:r>
            <w:r/>
          </w:p>
        </w:tc>
      </w:tr>
      <w:tr>
        <w:trPr>
          <w:trHeight w:val="288"/>
        </w:trPr>
        <w:tc>
          <w:tcPr>
            <w:tcBorders/>
            <w:tcW w:w="2158" w:type="dxa"/>
            <w:vAlign w:val="center"/>
            <w:textDirection w:val="lrTb"/>
            <w:noWrap w:val="false"/>
          </w:tcPr>
          <w:p>
            <w:pPr>
              <w:pBdr/>
              <w:spacing/>
              <w:ind/>
              <w:jc w:val="center"/>
              <w:rPr/>
            </w:pPr>
            <w:r>
              <w:t xml:space="preserve">1</w:t>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r>
      <w:tr>
        <w:trPr>
          <w:trHeight w:val="288"/>
        </w:trPr>
        <w:tc>
          <w:tcPr>
            <w:tcBorders/>
            <w:tcW w:w="2158" w:type="dxa"/>
            <w:vAlign w:val="center"/>
            <w:textDirection w:val="lrTb"/>
            <w:noWrap w:val="false"/>
          </w:tcPr>
          <w:p>
            <w:pPr>
              <w:pBdr/>
              <w:spacing/>
              <w:ind/>
              <w:jc w:val="center"/>
              <w:rPr/>
            </w:pPr>
            <w:r>
              <w:t xml:space="preserve">2</w:t>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r>
      <w:tr>
        <w:trPr>
          <w:trHeight w:val="288"/>
        </w:trPr>
        <w:tc>
          <w:tcPr>
            <w:tcBorders/>
            <w:tcW w:w="2158" w:type="dxa"/>
            <w:vAlign w:val="center"/>
            <w:textDirection w:val="lrTb"/>
            <w:noWrap w:val="false"/>
          </w:tcPr>
          <w:p>
            <w:pPr>
              <w:pBdr/>
              <w:spacing/>
              <w:ind/>
              <w:jc w:val="center"/>
              <w:rPr/>
            </w:pPr>
            <w:r>
              <w:t xml:space="preserve">3</w:t>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r>
    </w:tbl>
    <w:p>
      <w:pPr>
        <w:pBdr/>
        <w:spacing/>
        <w:ind/>
        <w:rPr/>
      </w:pPr>
      <w:r/>
      <w:r/>
    </w:p>
    <w:tbl>
      <w:tblPr>
        <w:tblStyle w:val="840"/>
        <w:tblW w:w="0" w:type="auto"/>
        <w:tblBorders/>
        <w:tblLook w:val="04A0" w:firstRow="1" w:lastRow="0" w:firstColumn="1" w:lastColumn="0" w:noHBand="0" w:noVBand="1"/>
      </w:tblPr>
      <w:tblGrid>
        <w:gridCol w:w="2367"/>
        <w:gridCol w:w="2105"/>
        <w:gridCol w:w="2106"/>
        <w:gridCol w:w="2106"/>
        <w:gridCol w:w="2106"/>
      </w:tblGrid>
      <w:tr>
        <w:trPr>
          <w:trHeight w:val="288"/>
        </w:trPr>
        <w:tc>
          <w:tcPr>
            <w:gridSpan w:val="5"/>
            <w:tcBorders/>
            <w:tcW w:w="10790" w:type="dxa"/>
            <w:vAlign w:val="center"/>
            <w:textDirection w:val="lrTb"/>
            <w:noWrap w:val="false"/>
          </w:tcPr>
          <w:p>
            <w:pPr>
              <w:pBdr/>
              <w:spacing/>
              <w:ind/>
              <w:jc w:val="center"/>
              <w:rPr/>
            </w:pPr>
            <w:r>
              <w:t xml:space="preserve">Table 5: Alternative Power Calculation</w:t>
            </w:r>
            <w:r/>
          </w:p>
        </w:tc>
      </w:tr>
      <w:tr>
        <w:trPr>
          <w:trHeight w:val="576"/>
        </w:trPr>
        <w:tc>
          <w:tcPr>
            <w:tcBorders/>
            <w:tcW w:w="2367" w:type="dxa"/>
            <w:vAlign w:val="center"/>
            <w:textDirection w:val="lrTb"/>
            <w:noWrap w:val="false"/>
          </w:tcPr>
          <w:p>
            <w:pPr>
              <w:pBdr/>
              <w:spacing/>
              <w:ind/>
              <w:jc w:val="center"/>
              <w:rPr/>
            </w:pPr>
            <w:r>
              <w:t xml:space="preserve">Circuit</w:t>
            </w:r>
            <w:r/>
          </w:p>
        </w:tc>
        <w:tc>
          <w:tcPr>
            <w:tcBorders/>
            <w:tcW w:w="2105" w:type="dxa"/>
            <w:vAlign w:val="center"/>
            <w:textDirection w:val="lrTb"/>
            <w:noWrap w:val="false"/>
          </w:tcPr>
          <w:p>
            <w:pPr>
              <w:pBdr/>
              <w:spacing/>
              <w:ind/>
              <w:jc w:val="center"/>
              <w:rPr/>
            </w:pPr>
            <w:r>
              <w:t xml:space="preserve">Measured Voltage Across R</w:t>
            </w:r>
            <w:r>
              <w:rPr>
                <w:vertAlign w:val="subscript"/>
              </w:rPr>
              <w:t xml:space="preserve">1</w:t>
            </w:r>
            <w:r/>
          </w:p>
        </w:tc>
        <w:tc>
          <w:tcPr>
            <w:tcBorders/>
            <w:tcW w:w="2106" w:type="dxa"/>
            <w:vAlign w:val="center"/>
            <w:textDirection w:val="lrTb"/>
            <w:noWrap w:val="false"/>
          </w:tcPr>
          <w:p>
            <w:pPr>
              <w:pBdr/>
              <w:spacing/>
              <w:ind/>
              <w:jc w:val="center"/>
              <w:rPr/>
            </w:pPr>
            <w:r>
              <w:t xml:space="preserve">Calculated Current</w:t>
            </w:r>
            <w:r/>
          </w:p>
        </w:tc>
        <w:tc>
          <w:tcPr>
            <w:tcBorders/>
            <w:tcW w:w="2106" w:type="dxa"/>
            <w:vAlign w:val="center"/>
            <w:textDirection w:val="lrTb"/>
            <w:noWrap w:val="false"/>
          </w:tcPr>
          <w:p>
            <w:pPr>
              <w:pBdr/>
              <w:spacing/>
              <w:ind/>
              <w:jc w:val="center"/>
              <w:rPr/>
            </w:pPr>
            <w:r>
              <w:t xml:space="preserve">Complex Power</w:t>
            </w:r>
            <w:r/>
          </w:p>
        </w:tc>
        <w:tc>
          <w:tcPr>
            <w:tcBorders/>
            <w:tcW w:w="2106" w:type="dxa"/>
            <w:vAlign w:val="center"/>
            <w:textDirection w:val="lrTb"/>
            <w:noWrap w:val="false"/>
          </w:tcPr>
          <w:p>
            <w:pPr>
              <w:pBdr/>
              <w:spacing/>
              <w:ind/>
              <w:jc w:val="center"/>
              <w:rPr/>
            </w:pPr>
            <w:r>
              <w:t xml:space="preserve">Percent Error between Prev. Calc.</w:t>
            </w:r>
            <w:r/>
          </w:p>
        </w:tc>
      </w:tr>
      <w:tr>
        <w:trPr>
          <w:trHeight w:val="288"/>
        </w:trPr>
        <w:tc>
          <w:tcPr>
            <w:tcBorders/>
            <w:tcW w:w="2367" w:type="dxa"/>
            <w:vAlign w:val="center"/>
            <w:textDirection w:val="lrTb"/>
            <w:noWrap w:val="false"/>
          </w:tcPr>
          <w:p>
            <w:pPr>
              <w:pBdr/>
              <w:spacing/>
              <w:ind/>
              <w:jc w:val="center"/>
              <w:rPr/>
            </w:pPr>
            <w:r>
              <w:t xml:space="preserve">1</w:t>
            </w:r>
            <w:r/>
          </w:p>
        </w:tc>
        <w:tc>
          <w:tcPr>
            <w:tcBorders/>
            <w:tcW w:w="2105" w:type="dxa"/>
            <w:vAlign w:val="center"/>
            <w:textDirection w:val="lrTb"/>
            <w:noWrap w:val="false"/>
          </w:tcPr>
          <w:p>
            <w:pPr>
              <w:pBdr/>
              <w:spacing/>
              <w:ind/>
              <w:jc w:val="center"/>
              <w:rPr/>
            </w:pPr>
            <w:r/>
            <w:r/>
          </w:p>
        </w:tc>
        <w:tc>
          <w:tcPr>
            <w:tcBorders/>
            <w:tcW w:w="2106" w:type="dxa"/>
            <w:vAlign w:val="center"/>
            <w:textDirection w:val="lrTb"/>
            <w:noWrap w:val="false"/>
          </w:tcPr>
          <w:p>
            <w:pPr>
              <w:pBdr/>
              <w:spacing/>
              <w:ind/>
              <w:jc w:val="center"/>
              <w:rPr/>
            </w:pPr>
            <w:r/>
            <w:r/>
          </w:p>
        </w:tc>
        <w:tc>
          <w:tcPr>
            <w:tcBorders/>
            <w:tcW w:w="2106" w:type="dxa"/>
            <w:vAlign w:val="center"/>
            <w:textDirection w:val="lrTb"/>
            <w:noWrap w:val="false"/>
          </w:tcPr>
          <w:p>
            <w:pPr>
              <w:pBdr/>
              <w:spacing/>
              <w:ind/>
              <w:jc w:val="center"/>
              <w:rPr/>
            </w:pPr>
            <w:r/>
            <w:r/>
          </w:p>
        </w:tc>
        <w:tc>
          <w:tcPr>
            <w:tcBorders/>
            <w:tcW w:w="2106" w:type="dxa"/>
            <w:vAlign w:val="center"/>
            <w:textDirection w:val="lrTb"/>
            <w:noWrap w:val="false"/>
          </w:tcPr>
          <w:p>
            <w:pPr>
              <w:pBdr/>
              <w:spacing/>
              <w:ind/>
              <w:jc w:val="center"/>
              <w:rPr/>
            </w:pPr>
            <w:r/>
            <w:r/>
          </w:p>
        </w:tc>
      </w:tr>
      <w:tr>
        <w:trPr>
          <w:trHeight w:val="288"/>
        </w:trPr>
        <w:tc>
          <w:tcPr>
            <w:tcBorders/>
            <w:tcW w:w="2367" w:type="dxa"/>
            <w:vAlign w:val="center"/>
            <w:textDirection w:val="lrTb"/>
            <w:noWrap w:val="false"/>
          </w:tcPr>
          <w:p>
            <w:pPr>
              <w:pBdr/>
              <w:spacing/>
              <w:ind/>
              <w:jc w:val="center"/>
              <w:rPr/>
            </w:pPr>
            <w:r>
              <w:t xml:space="preserve">2</w:t>
            </w:r>
            <w:r/>
          </w:p>
        </w:tc>
        <w:tc>
          <w:tcPr>
            <w:tcBorders/>
            <w:tcW w:w="2105" w:type="dxa"/>
            <w:vAlign w:val="center"/>
            <w:textDirection w:val="lrTb"/>
            <w:noWrap w:val="false"/>
          </w:tcPr>
          <w:p>
            <w:pPr>
              <w:pBdr/>
              <w:spacing/>
              <w:ind/>
              <w:jc w:val="center"/>
              <w:rPr/>
            </w:pPr>
            <w:r/>
            <w:r/>
          </w:p>
        </w:tc>
        <w:tc>
          <w:tcPr>
            <w:tcBorders/>
            <w:tcW w:w="2106" w:type="dxa"/>
            <w:vAlign w:val="center"/>
            <w:textDirection w:val="lrTb"/>
            <w:noWrap w:val="false"/>
          </w:tcPr>
          <w:p>
            <w:pPr>
              <w:pBdr/>
              <w:spacing/>
              <w:ind/>
              <w:jc w:val="center"/>
              <w:rPr/>
            </w:pPr>
            <w:r/>
            <w:r/>
          </w:p>
        </w:tc>
        <w:tc>
          <w:tcPr>
            <w:tcBorders/>
            <w:tcW w:w="2106" w:type="dxa"/>
            <w:vAlign w:val="center"/>
            <w:textDirection w:val="lrTb"/>
            <w:noWrap w:val="false"/>
          </w:tcPr>
          <w:p>
            <w:pPr>
              <w:pBdr/>
              <w:spacing/>
              <w:ind/>
              <w:jc w:val="center"/>
              <w:rPr/>
            </w:pPr>
            <w:r/>
            <w:r/>
          </w:p>
        </w:tc>
        <w:tc>
          <w:tcPr>
            <w:tcBorders/>
            <w:tcW w:w="2106" w:type="dxa"/>
            <w:vAlign w:val="center"/>
            <w:textDirection w:val="lrTb"/>
            <w:noWrap w:val="false"/>
          </w:tcPr>
          <w:p>
            <w:pPr>
              <w:pBdr/>
              <w:spacing/>
              <w:ind/>
              <w:jc w:val="center"/>
              <w:rPr/>
            </w:pPr>
            <w:r/>
            <w:r/>
          </w:p>
        </w:tc>
      </w:tr>
      <w:tr>
        <w:trPr>
          <w:trHeight w:val="288"/>
        </w:trPr>
        <w:tc>
          <w:tcPr>
            <w:tcBorders/>
            <w:tcW w:w="2367" w:type="dxa"/>
            <w:vAlign w:val="center"/>
            <w:textDirection w:val="lrTb"/>
            <w:noWrap w:val="false"/>
          </w:tcPr>
          <w:p>
            <w:pPr>
              <w:pBdr/>
              <w:spacing/>
              <w:ind/>
              <w:jc w:val="center"/>
              <w:rPr/>
            </w:pPr>
            <w:r>
              <w:t xml:space="preserve">3</w:t>
            </w:r>
            <w:r/>
          </w:p>
        </w:tc>
        <w:tc>
          <w:tcPr>
            <w:tcBorders/>
            <w:tcW w:w="2105" w:type="dxa"/>
            <w:vAlign w:val="center"/>
            <w:textDirection w:val="lrTb"/>
            <w:noWrap w:val="false"/>
          </w:tcPr>
          <w:p>
            <w:pPr>
              <w:pBdr/>
              <w:spacing/>
              <w:ind/>
              <w:jc w:val="center"/>
              <w:rPr/>
            </w:pPr>
            <w:r/>
            <w:r/>
          </w:p>
        </w:tc>
        <w:tc>
          <w:tcPr>
            <w:tcBorders/>
            <w:tcW w:w="2106" w:type="dxa"/>
            <w:vAlign w:val="center"/>
            <w:textDirection w:val="lrTb"/>
            <w:noWrap w:val="false"/>
          </w:tcPr>
          <w:p>
            <w:pPr>
              <w:pBdr/>
              <w:spacing/>
              <w:ind/>
              <w:jc w:val="center"/>
              <w:rPr/>
            </w:pPr>
            <w:r/>
            <w:r/>
          </w:p>
        </w:tc>
        <w:tc>
          <w:tcPr>
            <w:tcBorders/>
            <w:tcW w:w="2106" w:type="dxa"/>
            <w:vAlign w:val="center"/>
            <w:textDirection w:val="lrTb"/>
            <w:noWrap w:val="false"/>
          </w:tcPr>
          <w:p>
            <w:pPr>
              <w:pBdr/>
              <w:spacing/>
              <w:ind/>
              <w:jc w:val="center"/>
              <w:rPr/>
            </w:pPr>
            <w:r/>
            <w:r/>
          </w:p>
        </w:tc>
        <w:tc>
          <w:tcPr>
            <w:tcBorders/>
            <w:tcW w:w="2106" w:type="dxa"/>
            <w:vAlign w:val="center"/>
            <w:textDirection w:val="lrTb"/>
            <w:noWrap w:val="false"/>
          </w:tcPr>
          <w:p>
            <w:pPr>
              <w:pBdr/>
              <w:spacing/>
              <w:ind/>
              <w:jc w:val="center"/>
              <w:rPr/>
            </w:pPr>
            <w:r/>
            <w:r/>
          </w:p>
        </w:tc>
      </w:tr>
    </w:tbl>
    <w:p>
      <w:pPr>
        <w:pBdr/>
        <w:spacing/>
        <w:ind w:firstLine="0"/>
        <w:rPr/>
      </w:pPr>
      <w:r/>
      <w:r/>
    </w:p>
    <w:sectPr>
      <w:headerReference w:type="default" r:id="rId9"/>
      <w:footerReference w:type="default" r:id="rId10"/>
      <w:footnotePr/>
      <w:endnotePr/>
      <w:type w:val="nextPage"/>
      <w:pgSz w:h="15840" w:orient="portrait"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 w:type="continuationNotice" w:id="1">
    <w:p>
      <w:pPr>
        <w:pBdr/>
        <w:spacing/>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409020205020404"/>
  </w:font>
  <w:font w:name="Symbol">
    <w:panose1 w:val="05010000000000000000"/>
  </w:font>
  <w:font w:name="Asana">
    <w:panose1 w:val="02000603000000000000"/>
  </w:font>
  <w:font w:name="Franklin Gothic">
    <w:panose1 w:val="05040102010807070707"/>
  </w:font>
  <w:font w:name="Arial Nova">
    <w:panose1 w:val="05040102010807070707"/>
  </w:font>
  <w:font w:name="Georgia Pro">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
  </w:p>
  <w:tbl>
    <w:tblPr>
      <w:tblW w:w="0" w:type="auto"/>
      <w:tblBorders/>
      <w:tblLayout w:type="fixed"/>
      <w:tblLook w:val="06A0" w:firstRow="1" w:lastRow="0" w:firstColumn="1" w:lastColumn="0" w:noHBand="1" w:noVBand="1"/>
    </w:tblPr>
    <w:tblGrid>
      <w:gridCol w:w="3600"/>
      <w:gridCol w:w="3600"/>
      <w:gridCol w:w="3600"/>
    </w:tblGrid>
    <w:tr>
      <w:trPr/>
      <w:tc>
        <w:tcPr>
          <w:tcBorders/>
          <w:tcW w:w="3600" w:type="dxa"/>
          <w:textDirection w:val="lrTb"/>
          <w:noWrap w:val="false"/>
        </w:tcPr>
        <w:p>
          <w:pPr>
            <w:pStyle w:val="842"/>
            <w:pBdr/>
            <w:spacing/>
            <w:ind/>
            <w:rPr/>
          </w:pPr>
          <w:r/>
          <w:r/>
        </w:p>
      </w:tc>
      <w:tc>
        <w:tcPr>
          <w:tcBorders/>
          <w:tcW w:w="3600" w:type="dxa"/>
          <w:textDirection w:val="lrTb"/>
          <w:noWrap w:val="false"/>
        </w:tcPr>
        <w:p>
          <w:pPr>
            <w:pStyle w:val="842"/>
            <w:pBdr/>
            <w:spacing/>
            <w:ind/>
            <w:rPr/>
          </w:pPr>
          <w:r/>
          <w:r/>
        </w:p>
      </w:tc>
      <w:tc>
        <w:tcPr>
          <w:tcBorders/>
          <w:tcW w:w="3600" w:type="dxa"/>
          <w:textDirection w:val="lrTb"/>
          <w:noWrap w:val="false"/>
        </w:tcPr>
        <w:p>
          <w:pPr>
            <w:pStyle w:val="842"/>
            <w:pBdr/>
            <w:spacing/>
            <w:ind/>
            <w:jc w:val="right"/>
            <w:rPr/>
          </w:pPr>
          <w:r>
            <w:fldChar w:fldCharType="begin"/>
          </w:r>
          <w:r>
            <w:instrText xml:space="preserve">PAGE</w:instrText>
          </w:r>
          <w:r>
            <w:fldChar w:fldCharType="separate"/>
          </w:r>
          <w:r>
            <w:t xml:space="preserve">1</w:t>
          </w:r>
          <w:r>
            <w:fldChar w:fldCharType="end"/>
          </w:r>
          <w:r>
            <w:t xml:space="preserve"> of </w:t>
          </w:r>
          <w:r>
            <w:fldChar w:fldCharType="begin"/>
          </w:r>
          <w:r>
            <w:instrText xml:space="preserve">NUMPAGES</w:instrText>
          </w:r>
          <w:r>
            <w:fldChar w:fldCharType="separate"/>
          </w:r>
          <w:r>
            <w:t xml:space="preserve">1</w:t>
          </w:r>
          <w:r>
            <w:fldChar w:fldCharType="end"/>
          </w:r>
          <w:r/>
        </w:p>
      </w:tc>
    </w:tr>
  </w:tbl>
  <w:p>
    <w:pPr>
      <w:pStyle w:val="84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type="continuationNotice" w:id="1">
    <w:p>
      <w:pPr>
        <w:pBdr/>
        <w:spacing/>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10696" w:type="dxa"/>
      <w:tblBorders>
        <w:top w:val="single" w:color="000000" w:themeColor="text1" w:sz="6" w:space="0"/>
        <w:left w:val="single" w:color="000000" w:themeColor="text1" w:sz="6" w:space="0"/>
        <w:bottom w:val="single" w:color="000000" w:themeColor="text1" w:sz="6" w:space="0"/>
        <w:right w:val="single" w:color="000000" w:themeColor="text1" w:sz="6" w:space="0"/>
      </w:tblBorders>
      <w:tblLayout w:type="fixed"/>
      <w:tblLook w:val="06A0" w:firstRow="1" w:lastRow="0" w:firstColumn="1" w:lastColumn="0" w:noHBand="1" w:noVBand="1"/>
    </w:tblPr>
    <w:tblGrid>
      <w:gridCol w:w="10696"/>
    </w:tblGrid>
    <w:tr>
      <w:trPr>
        <w:trHeight w:val="1294"/>
      </w:trPr>
      <w:tc>
        <w:tcPr>
          <w:tcBorders/>
          <w:tcW w:w="10696" w:type="dxa"/>
          <w:textDirection w:val="lrTb"/>
          <w:noWrap w:val="false"/>
        </w:tcPr>
        <w:p>
          <w:pPr>
            <w:pStyle w:val="842"/>
            <w:pBdr/>
            <w:spacing w:line="276" w:lineRule="auto"/>
            <w:ind/>
            <w:rPr>
              <w:rFonts w:ascii="Arial Nova" w:hAnsi="Arial Nova"/>
              <w:b/>
              <w:bCs/>
              <w:sz w:val="28"/>
              <w:szCs w:val="28"/>
            </w:rPr>
          </w:pPr>
          <w:r>
            <w:rPr>
              <w:rFonts w:ascii="Arial Nova" w:hAnsi="Arial Nova"/>
              <w:b/>
              <w:bCs/>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3977640</wp:posOffset>
                    </wp:positionH>
                    <wp:positionV relativeFrom="page">
                      <wp:posOffset>47625</wp:posOffset>
                    </wp:positionV>
                    <wp:extent cx="2676525" cy="708660"/>
                    <wp:effectExtent l="0" t="0" r="0" b="0"/>
                    <wp:wrapNone/>
                    <wp:docPr id="1" name="Picture 2136654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
                            <a:stretch/>
                          </pic:blipFill>
                          <pic:spPr bwMode="auto">
                            <a:xfrm>
                              <a:off x="0" y="0"/>
                              <a:ext cx="2676525" cy="70866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313.20pt;mso-position-horizontal:absolute;mso-position-vertical-relative:page;margin-top:3.75pt;mso-position-vertical:absolute;width:210.75pt;height:55.80pt;mso-wrap-distance-left:9.00pt;mso-wrap-distance-top:0.00pt;mso-wrap-distance-right:9.00pt;mso-wrap-distance-bottom:0.00pt;z-index:1;" stroked="false">
                    <v:imagedata r:id="rId1" o:title=""/>
                    <o:lock v:ext="edit" rotation="t"/>
                  </v:shape>
                </w:pict>
              </mc:Fallback>
            </mc:AlternateContent>
          </w:r>
          <w:r>
            <w:rPr>
              <w:rFonts w:ascii="Arial Nova" w:hAnsi="Arial Nova"/>
              <w:b/>
              <w:bCs/>
              <w:sz w:val="28"/>
              <w:szCs w:val="28"/>
            </w:rPr>
            <w:t xml:space="preserve">ECE 213 Electrical Circuits Lab II</w:t>
          </w:r>
          <w:r>
            <w:rPr>
              <w:rFonts w:ascii="Arial Nova" w:hAnsi="Arial Nova"/>
              <w:b/>
              <w:bCs/>
              <w:sz w:val="28"/>
              <w:szCs w:val="28"/>
            </w:rPr>
          </w:r>
        </w:p>
        <w:p>
          <w:pPr>
            <w:pStyle w:val="842"/>
            <w:pBdr/>
            <w:spacing w:line="276" w:lineRule="auto"/>
            <w:ind/>
            <w:rPr>
              <w:rFonts w:ascii="Arial Nova" w:hAnsi="Arial Nova"/>
              <w:sz w:val="24"/>
              <w:szCs w:val="24"/>
            </w:rPr>
          </w:pPr>
          <w:r>
            <w:rPr>
              <w:rFonts w:ascii="Arial Nova" w:hAnsi="Arial Nova"/>
              <w:sz w:val="24"/>
              <w:szCs w:val="24"/>
            </w:rPr>
            <w:t xml:space="preserve">Lab </w:t>
          </w:r>
          <w:r>
            <w:rPr>
              <w:rFonts w:ascii="Arial Nova" w:hAnsi="Arial Nova"/>
              <w:sz w:val="24"/>
              <w:szCs w:val="24"/>
            </w:rPr>
            <w:t xml:space="preserve">#</w:t>
          </w:r>
          <w:r>
            <w:rPr>
              <w:rFonts w:ascii="Arial Nova" w:hAnsi="Arial Nova"/>
              <w:sz w:val="24"/>
              <w:szCs w:val="24"/>
            </w:rPr>
            <w:t xml:space="preserve">6</w:t>
          </w:r>
          <w:r>
            <w:rPr>
              <w:rFonts w:ascii="Arial Nova" w:hAnsi="Arial Nova"/>
              <w:sz w:val="24"/>
              <w:szCs w:val="24"/>
            </w:rPr>
          </w:r>
        </w:p>
        <w:p>
          <w:pPr>
            <w:pStyle w:val="842"/>
            <w:pBdr/>
            <w:spacing w:line="276" w:lineRule="auto"/>
            <w:ind/>
            <w:rPr>
              <w:rFonts w:ascii="Arial Nova" w:hAnsi="Arial Nova"/>
            </w:rPr>
          </w:pPr>
          <w:r>
            <w:rPr>
              <w:rFonts w:ascii="Arial Nova" w:hAnsi="Arial Nova"/>
            </w:rPr>
            <w:t xml:space="preserve">Summer</w:t>
          </w:r>
          <w:r>
            <w:rPr>
              <w:rFonts w:ascii="Arial Nova" w:hAnsi="Arial Nova"/>
            </w:rPr>
            <w:t xml:space="preserve"> 2023</w:t>
          </w:r>
          <w:r>
            <w:rPr>
              <w:rFonts w:ascii="Arial Nova" w:hAnsi="Arial Nova"/>
            </w:rPr>
          </w:r>
        </w:p>
      </w:tc>
    </w:tr>
  </w:tbl>
  <w:p>
    <w:pPr>
      <w:pStyle w:val="84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83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83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83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8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8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8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83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8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8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8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8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8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8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83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8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8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8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8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8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8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83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8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8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8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8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8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8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83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83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83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83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83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83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83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83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83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8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83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8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83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83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83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83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83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83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83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83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83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83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83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83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83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83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83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83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8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83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8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83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8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83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83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8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83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83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83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83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83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83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83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83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83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83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83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83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83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83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83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83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83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83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83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83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83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83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83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83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83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83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83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83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83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83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83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83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83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83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83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8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8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8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8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8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8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5">
    <w:name w:val="Intense Emphasis"/>
    <w:basedOn w:val="837"/>
    <w:uiPriority w:val="21"/>
    <w:qFormat/>
    <w:pPr>
      <w:pBdr/>
      <w:spacing/>
      <w:ind/>
    </w:pPr>
    <w:rPr>
      <w:i/>
      <w:iCs/>
      <w:color w:val="0f4761" w:themeColor="accent1" w:themeShade="BF"/>
    </w:rPr>
  </w:style>
  <w:style w:type="character" w:styleId="168">
    <w:name w:val="Intense Reference"/>
    <w:basedOn w:val="837"/>
    <w:uiPriority w:val="32"/>
    <w:qFormat/>
    <w:pPr>
      <w:pBdr/>
      <w:spacing/>
      <w:ind/>
    </w:pPr>
    <w:rPr>
      <w:b/>
      <w:bCs/>
      <w:smallCaps/>
      <w:color w:val="0f4761" w:themeColor="accent1" w:themeShade="BF"/>
      <w:spacing w:val="5"/>
    </w:rPr>
  </w:style>
  <w:style w:type="paragraph" w:styleId="169">
    <w:name w:val="No Spacing"/>
    <w:basedOn w:val="827"/>
    <w:uiPriority w:val="1"/>
    <w:qFormat/>
    <w:pPr>
      <w:pBdr/>
      <w:spacing w:after="0" w:line="240" w:lineRule="auto"/>
      <w:ind/>
    </w:pPr>
  </w:style>
  <w:style w:type="character" w:styleId="170">
    <w:name w:val="Subtle Emphasis"/>
    <w:basedOn w:val="837"/>
    <w:uiPriority w:val="19"/>
    <w:qFormat/>
    <w:pPr>
      <w:pBdr/>
      <w:spacing/>
      <w:ind/>
    </w:pPr>
    <w:rPr>
      <w:i/>
      <w:iCs/>
      <w:color w:val="404040" w:themeColor="text1" w:themeTint="BF"/>
    </w:rPr>
  </w:style>
  <w:style w:type="character" w:styleId="171">
    <w:name w:val="Emphasis"/>
    <w:basedOn w:val="837"/>
    <w:uiPriority w:val="20"/>
    <w:qFormat/>
    <w:pPr>
      <w:pBdr/>
      <w:spacing/>
      <w:ind/>
    </w:pPr>
    <w:rPr>
      <w:i/>
      <w:iCs/>
    </w:rPr>
  </w:style>
  <w:style w:type="character" w:styleId="172">
    <w:name w:val="Strong"/>
    <w:basedOn w:val="837"/>
    <w:uiPriority w:val="22"/>
    <w:qFormat/>
    <w:pPr>
      <w:pBdr/>
      <w:spacing/>
      <w:ind/>
    </w:pPr>
    <w:rPr>
      <w:b/>
      <w:bCs/>
    </w:rPr>
  </w:style>
  <w:style w:type="character" w:styleId="173">
    <w:name w:val="Subtle Reference"/>
    <w:basedOn w:val="837"/>
    <w:uiPriority w:val="31"/>
    <w:qFormat/>
    <w:pPr>
      <w:pBdr/>
      <w:spacing/>
      <w:ind/>
    </w:pPr>
    <w:rPr>
      <w:smallCaps/>
      <w:color w:val="5a5a5a" w:themeColor="text1" w:themeTint="A5"/>
    </w:rPr>
  </w:style>
  <w:style w:type="character" w:styleId="174">
    <w:name w:val="Book Title"/>
    <w:basedOn w:val="837"/>
    <w:uiPriority w:val="33"/>
    <w:qFormat/>
    <w:pPr>
      <w:pBdr/>
      <w:spacing/>
      <w:ind/>
    </w:pPr>
    <w:rPr>
      <w:b/>
      <w:bCs/>
      <w:i/>
      <w:iCs/>
      <w:spacing w:val="5"/>
    </w:rPr>
  </w:style>
  <w:style w:type="character" w:styleId="182">
    <w:name w:val="footnote reference"/>
    <w:basedOn w:val="837"/>
    <w:uiPriority w:val="99"/>
    <w:semiHidden/>
    <w:unhideWhenUsed/>
    <w:pPr>
      <w:pBdr/>
      <w:spacing/>
      <w:ind/>
    </w:pPr>
    <w:rPr>
      <w:vertAlign w:val="superscript"/>
    </w:rPr>
  </w:style>
  <w:style w:type="character" w:styleId="185">
    <w:name w:val="endnote reference"/>
    <w:basedOn w:val="837"/>
    <w:uiPriority w:val="99"/>
    <w:semiHidden/>
    <w:unhideWhenUsed/>
    <w:pPr>
      <w:pBdr/>
      <w:spacing/>
      <w:ind/>
    </w:pPr>
    <w:rPr>
      <w:vertAlign w:val="superscript"/>
    </w:rPr>
  </w:style>
  <w:style w:type="character" w:styleId="187">
    <w:name w:val="FollowedHyperlink"/>
    <w:basedOn w:val="837"/>
    <w:uiPriority w:val="99"/>
    <w:semiHidden/>
    <w:unhideWhenUsed/>
    <w:pPr>
      <w:pBdr/>
      <w:spacing/>
      <w:ind/>
    </w:pPr>
    <w:rPr>
      <w:color w:val="954f72" w:themeColor="followedHyperlink"/>
      <w:u w:val="single"/>
    </w:rPr>
  </w:style>
  <w:style w:type="paragraph" w:styleId="206">
    <w:name w:val="TOC Heading"/>
    <w:uiPriority w:val="39"/>
    <w:unhideWhenUsed/>
    <w:pPr>
      <w:pBdr/>
      <w:spacing/>
      <w:ind/>
    </w:pPr>
  </w:style>
  <w:style w:type="paragraph" w:styleId="207">
    <w:name w:val="table of figures"/>
    <w:basedOn w:val="827"/>
    <w:next w:val="827"/>
    <w:uiPriority w:val="99"/>
    <w:unhideWhenUsed/>
    <w:pPr>
      <w:pBdr/>
      <w:spacing w:after="0" w:afterAutospacing="0"/>
      <w:ind/>
    </w:pPr>
  </w:style>
  <w:style w:type="paragraph" w:styleId="827" w:default="1">
    <w:name w:val="Normal"/>
    <w:qFormat/>
    <w:pPr>
      <w:pBdr/>
      <w:spacing/>
      <w:ind/>
    </w:pPr>
    <w:rPr>
      <w:rFonts w:ascii="Georgia Pro" w:hAnsi="Georgia Pro" w:eastAsia="Georgia Pro" w:cs="Georgia Pro"/>
    </w:rPr>
  </w:style>
  <w:style w:type="paragraph" w:styleId="828">
    <w:name w:val="Heading 1"/>
    <w:basedOn w:val="827"/>
    <w:next w:val="827"/>
    <w:link w:val="848"/>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829">
    <w:name w:val="Heading 2"/>
    <w:basedOn w:val="827"/>
    <w:next w:val="827"/>
    <w:link w:val="853"/>
    <w:uiPriority w:val="9"/>
    <w:unhideWhenUsed/>
    <w:qFormat/>
    <w:pPr>
      <w:keepNext w:val="true"/>
      <w:keepLines w:val="true"/>
      <w:pBdr/>
      <w:spacing w:after="0" w:before="40"/>
      <w:ind/>
      <w:outlineLvl w:val="1"/>
    </w:pPr>
    <w:rPr>
      <w:rFonts w:ascii="Arial Nova" w:hAnsi="Arial Nova" w:eastAsiaTheme="majorEastAsia" w:cstheme="majorBidi"/>
      <w:color w:val="000000" w:themeColor="text1"/>
      <w:sz w:val="32"/>
      <w:szCs w:val="32"/>
    </w:rPr>
  </w:style>
  <w:style w:type="paragraph" w:styleId="830">
    <w:name w:val="Heading 3"/>
    <w:basedOn w:val="827"/>
    <w:next w:val="827"/>
    <w:link w:val="854"/>
    <w:uiPriority w:val="9"/>
    <w:unhideWhenUsed/>
    <w:qFormat/>
    <w:pPr>
      <w:keepNext w:val="true"/>
      <w:keepLines w:val="true"/>
      <w:pBdr/>
      <w:spacing w:after="0" w:before="40"/>
      <w:ind/>
      <w:outlineLvl w:val="2"/>
    </w:pPr>
    <w:rPr>
      <w:rFonts w:asciiTheme="majorHAnsi" w:hAnsiTheme="majorHAnsi" w:eastAsiaTheme="majorEastAsia" w:cstheme="majorBidi"/>
      <w:color w:val="1f3763"/>
    </w:rPr>
  </w:style>
  <w:style w:type="paragraph" w:styleId="831">
    <w:name w:val="Heading 4"/>
    <w:basedOn w:val="827"/>
    <w:next w:val="827"/>
    <w:link w:val="855"/>
    <w:uiPriority w:val="9"/>
    <w:unhideWhenUsed/>
    <w:qFormat/>
    <w:pPr>
      <w:keepNext w:val="true"/>
      <w:keepLines w:val="true"/>
      <w:pBdr/>
      <w:spacing w:after="0" w:before="40"/>
      <w:ind/>
      <w:outlineLvl w:val="3"/>
    </w:pPr>
    <w:rPr>
      <w:rFonts w:asciiTheme="majorHAnsi" w:hAnsiTheme="majorHAnsi" w:eastAsiaTheme="majorEastAsia" w:cstheme="majorBidi"/>
      <w:i/>
      <w:iCs/>
      <w:color w:val="2f5496" w:themeColor="accent1" w:themeShade="BF"/>
    </w:rPr>
  </w:style>
  <w:style w:type="paragraph" w:styleId="832">
    <w:name w:val="Heading 5"/>
    <w:basedOn w:val="827"/>
    <w:next w:val="827"/>
    <w:link w:val="856"/>
    <w:uiPriority w:val="9"/>
    <w:unhideWhenUsed/>
    <w:qFormat/>
    <w:pPr>
      <w:keepNext w:val="true"/>
      <w:keepLines w:val="true"/>
      <w:pBdr/>
      <w:spacing w:after="0" w:before="40"/>
      <w:ind/>
      <w:outlineLvl w:val="4"/>
    </w:pPr>
    <w:rPr>
      <w:rFonts w:asciiTheme="majorHAnsi" w:hAnsiTheme="majorHAnsi" w:eastAsiaTheme="majorEastAsia" w:cstheme="majorBidi"/>
      <w:color w:val="2f5496" w:themeColor="accent1" w:themeShade="BF"/>
    </w:rPr>
  </w:style>
  <w:style w:type="paragraph" w:styleId="833">
    <w:name w:val="Heading 6"/>
    <w:basedOn w:val="827"/>
    <w:next w:val="827"/>
    <w:link w:val="857"/>
    <w:uiPriority w:val="9"/>
    <w:unhideWhenUsed/>
    <w:qFormat/>
    <w:pPr>
      <w:keepNext w:val="true"/>
      <w:keepLines w:val="true"/>
      <w:pBdr/>
      <w:spacing w:after="0" w:before="40"/>
      <w:ind/>
      <w:outlineLvl w:val="5"/>
    </w:pPr>
    <w:rPr>
      <w:rFonts w:asciiTheme="majorHAnsi" w:hAnsiTheme="majorHAnsi" w:eastAsiaTheme="majorEastAsia" w:cstheme="majorBidi"/>
      <w:color w:val="1f3763"/>
    </w:rPr>
  </w:style>
  <w:style w:type="paragraph" w:styleId="834">
    <w:name w:val="Heading 7"/>
    <w:basedOn w:val="827"/>
    <w:next w:val="827"/>
    <w:link w:val="858"/>
    <w:uiPriority w:val="9"/>
    <w:unhideWhenUsed/>
    <w:qFormat/>
    <w:pPr>
      <w:keepNext w:val="true"/>
      <w:keepLines w:val="true"/>
      <w:pBdr/>
      <w:spacing w:after="0" w:before="40"/>
      <w:ind/>
      <w:outlineLvl w:val="6"/>
    </w:pPr>
    <w:rPr>
      <w:rFonts w:asciiTheme="majorHAnsi" w:hAnsiTheme="majorHAnsi" w:eastAsiaTheme="majorEastAsia" w:cstheme="majorBidi"/>
      <w:i/>
      <w:iCs/>
      <w:color w:val="1f3763"/>
    </w:rPr>
  </w:style>
  <w:style w:type="paragraph" w:styleId="835">
    <w:name w:val="Heading 8"/>
    <w:basedOn w:val="827"/>
    <w:next w:val="827"/>
    <w:link w:val="859"/>
    <w:uiPriority w:val="9"/>
    <w:unhideWhenUsed/>
    <w:qFormat/>
    <w:pPr>
      <w:keepNext w:val="true"/>
      <w:keepLines w:val="true"/>
      <w:pBdr/>
      <w:spacing w:after="0" w:before="40"/>
      <w:ind/>
      <w:outlineLvl w:val="7"/>
    </w:pPr>
    <w:rPr>
      <w:rFonts w:asciiTheme="majorHAnsi" w:hAnsiTheme="majorHAnsi" w:eastAsiaTheme="majorEastAsia" w:cstheme="majorBidi"/>
      <w:color w:val="272727"/>
      <w:sz w:val="21"/>
      <w:szCs w:val="21"/>
    </w:rPr>
  </w:style>
  <w:style w:type="paragraph" w:styleId="836">
    <w:name w:val="Heading 9"/>
    <w:basedOn w:val="827"/>
    <w:next w:val="827"/>
    <w:link w:val="860"/>
    <w:uiPriority w:val="9"/>
    <w:unhideWhenUsed/>
    <w:qFormat/>
    <w:pPr>
      <w:keepNext w:val="true"/>
      <w:keepLines w:val="true"/>
      <w:pBdr/>
      <w:spacing w:after="0" w:before="40"/>
      <w:ind/>
      <w:outlineLvl w:val="8"/>
    </w:pPr>
    <w:rPr>
      <w:rFonts w:asciiTheme="majorHAnsi" w:hAnsiTheme="majorHAnsi" w:eastAsiaTheme="majorEastAsia" w:cstheme="majorBidi"/>
      <w:i/>
      <w:iCs/>
      <w:color w:val="272727"/>
      <w:sz w:val="21"/>
      <w:szCs w:val="21"/>
    </w:rPr>
  </w:style>
  <w:style w:type="character" w:styleId="837" w:default="1">
    <w:name w:val="Default Paragraph Font"/>
    <w:uiPriority w:val="1"/>
    <w:semiHidden/>
    <w:unhideWhenUsed/>
    <w:pPr>
      <w:pBdr/>
      <w:spacing/>
      <w:ind/>
    </w:pPr>
  </w:style>
  <w:style w:type="table" w:styleId="83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9" w:default="1">
    <w:name w:val="No List"/>
    <w:uiPriority w:val="99"/>
    <w:semiHidden/>
    <w:unhideWhenUsed/>
    <w:pPr>
      <w:pBdr/>
      <w:spacing/>
      <w:ind/>
    </w:pPr>
  </w:style>
  <w:style w:type="table" w:styleId="840">
    <w:name w:val="Table Grid"/>
    <w:basedOn w:val="838"/>
    <w:uiPriority w:val="5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1" w:customStyle="1">
    <w:name w:val="Header Char"/>
    <w:basedOn w:val="837"/>
    <w:link w:val="842"/>
    <w:uiPriority w:val="99"/>
    <w:pPr>
      <w:pBdr/>
      <w:spacing/>
      <w:ind/>
    </w:pPr>
    <w:rPr>
      <w:rFonts w:ascii="Georgia Pro" w:hAnsi="Georgia Pro" w:eastAsia="Georgia Pro" w:cs="Georgia Pro"/>
      <w:sz w:val="24"/>
      <w:szCs w:val="24"/>
    </w:rPr>
  </w:style>
  <w:style w:type="paragraph" w:styleId="842">
    <w:name w:val="Header"/>
    <w:basedOn w:val="827"/>
    <w:link w:val="841"/>
    <w:uiPriority w:val="99"/>
    <w:unhideWhenUsed/>
    <w:pPr>
      <w:pBdr/>
      <w:tabs>
        <w:tab w:val="center" w:leader="none" w:pos="4680"/>
        <w:tab w:val="right" w:leader="none" w:pos="9360"/>
      </w:tabs>
      <w:spacing w:after="0"/>
      <w:ind/>
    </w:pPr>
  </w:style>
  <w:style w:type="character" w:styleId="843" w:customStyle="1">
    <w:name w:val="Footer Char"/>
    <w:basedOn w:val="837"/>
    <w:link w:val="844"/>
    <w:uiPriority w:val="99"/>
    <w:pPr>
      <w:pBdr/>
      <w:spacing/>
      <w:ind/>
    </w:pPr>
    <w:rPr>
      <w:rFonts w:ascii="Georgia Pro" w:hAnsi="Georgia Pro" w:eastAsia="Georgia Pro" w:cs="Georgia Pro"/>
      <w:sz w:val="24"/>
      <w:szCs w:val="24"/>
    </w:rPr>
  </w:style>
  <w:style w:type="paragraph" w:styleId="844">
    <w:name w:val="Footer"/>
    <w:basedOn w:val="827"/>
    <w:link w:val="843"/>
    <w:uiPriority w:val="99"/>
    <w:unhideWhenUsed/>
    <w:pPr>
      <w:pBdr/>
      <w:tabs>
        <w:tab w:val="center" w:leader="none" w:pos="4680"/>
        <w:tab w:val="right" w:leader="none" w:pos="9360"/>
      </w:tabs>
      <w:spacing w:after="0"/>
      <w:ind/>
    </w:pPr>
  </w:style>
  <w:style w:type="paragraph" w:styleId="845" w:customStyle="1">
    <w:name w:val="Section"/>
    <w:basedOn w:val="827"/>
    <w:link w:val="846"/>
    <w:uiPriority w:val="1"/>
    <w:qFormat/>
    <w:pPr>
      <w:keepNext w:val="true"/>
      <w:keepLines w:val="true"/>
      <w:pBdr/>
      <w:spacing w:after="0" w:before="240"/>
      <w:ind/>
      <w:outlineLvl w:val="0"/>
    </w:pPr>
    <w:rPr>
      <w:rFonts w:ascii="Arial Nova" w:hAnsi="Arial Nova" w:eastAsia="Arial Nova" w:cs="Arial Nova"/>
      <w:b/>
      <w:bCs/>
      <w:color w:val="000000" w:themeColor="text1"/>
      <w:sz w:val="32"/>
      <w:szCs w:val="32"/>
    </w:rPr>
  </w:style>
  <w:style w:type="character" w:styleId="846" w:customStyle="1">
    <w:name w:val="Section Char"/>
    <w:basedOn w:val="837"/>
    <w:link w:val="845"/>
    <w:uiPriority w:val="1"/>
    <w:pPr>
      <w:pBdr/>
      <w:spacing/>
      <w:ind/>
    </w:pPr>
    <w:rPr>
      <w:rFonts w:ascii="Arial Nova" w:hAnsi="Arial Nova" w:eastAsia="Arial Nova" w:cs="Arial Nova"/>
      <w:b/>
      <w:bCs/>
      <w:color w:val="000000" w:themeColor="text1"/>
      <w:sz w:val="32"/>
      <w:szCs w:val="32"/>
    </w:rPr>
  </w:style>
  <w:style w:type="paragraph" w:styleId="847">
    <w:name w:val="List Paragraph"/>
    <w:basedOn w:val="827"/>
    <w:uiPriority w:val="34"/>
    <w:qFormat/>
    <w:pPr>
      <w:pBdr/>
      <w:spacing/>
      <w:ind w:left="720"/>
      <w:contextualSpacing w:val="true"/>
    </w:pPr>
  </w:style>
  <w:style w:type="character" w:styleId="848" w:customStyle="1">
    <w:name w:val="Heading 1 Char"/>
    <w:basedOn w:val="837"/>
    <w:link w:val="828"/>
    <w:uiPriority w:val="9"/>
    <w:pPr>
      <w:pBdr/>
      <w:spacing/>
      <w:ind/>
    </w:pPr>
    <w:rPr>
      <w:rFonts w:asciiTheme="majorHAnsi" w:hAnsiTheme="majorHAnsi" w:eastAsiaTheme="majorEastAsia" w:cstheme="majorBidi"/>
      <w:color w:val="2f5496" w:themeColor="accent1" w:themeShade="BF"/>
      <w:sz w:val="32"/>
      <w:szCs w:val="32"/>
    </w:rPr>
  </w:style>
  <w:style w:type="paragraph" w:styleId="849">
    <w:name w:val="Title"/>
    <w:basedOn w:val="845"/>
    <w:next w:val="827"/>
    <w:link w:val="861"/>
    <w:uiPriority w:val="10"/>
    <w:qFormat/>
    <w:pPr>
      <w:pBdr/>
      <w:spacing/>
      <w:ind/>
      <w:jc w:val="center"/>
    </w:pPr>
    <w:rPr>
      <w:sz w:val="48"/>
      <w:szCs w:val="48"/>
    </w:rPr>
  </w:style>
  <w:style w:type="paragraph" w:styleId="850">
    <w:name w:val="Subtitle"/>
    <w:basedOn w:val="827"/>
    <w:next w:val="827"/>
    <w:link w:val="862"/>
    <w:uiPriority w:val="11"/>
    <w:qFormat/>
    <w:pPr>
      <w:pBdr/>
      <w:spacing/>
      <w:ind/>
    </w:pPr>
    <w:rPr>
      <w:rFonts w:asciiTheme="minorHAnsi" w:hAnsiTheme="minorHAnsi" w:eastAsiaTheme="minorEastAsia" w:cstheme="minorBidi"/>
      <w:color w:val="5a5a5a"/>
    </w:rPr>
  </w:style>
  <w:style w:type="paragraph" w:styleId="851">
    <w:name w:val="Quote"/>
    <w:basedOn w:val="827"/>
    <w:next w:val="827"/>
    <w:link w:val="863"/>
    <w:uiPriority w:val="29"/>
    <w:qFormat/>
    <w:pPr>
      <w:pBdr/>
      <w:spacing w:before="200"/>
      <w:ind w:right="864" w:left="864"/>
      <w:jc w:val="center"/>
    </w:pPr>
    <w:rPr>
      <w:i/>
      <w:iCs/>
      <w:color w:val="404040" w:themeColor="text1" w:themeTint="BF"/>
    </w:rPr>
  </w:style>
  <w:style w:type="paragraph" w:styleId="852">
    <w:name w:val="Intense Quote"/>
    <w:basedOn w:val="827"/>
    <w:next w:val="827"/>
    <w:link w:val="864"/>
    <w:uiPriority w:val="30"/>
    <w:qFormat/>
    <w:pPr>
      <w:pBdr/>
      <w:spacing w:after="360" w:before="360"/>
      <w:ind w:right="864" w:left="864"/>
      <w:jc w:val="center"/>
    </w:pPr>
    <w:rPr>
      <w:i/>
      <w:iCs/>
      <w:color w:val="4472c4" w:themeColor="accent1"/>
    </w:rPr>
  </w:style>
  <w:style w:type="character" w:styleId="853" w:customStyle="1">
    <w:name w:val="Heading 2 Char"/>
    <w:basedOn w:val="837"/>
    <w:link w:val="829"/>
    <w:uiPriority w:val="9"/>
    <w:pPr>
      <w:pBdr/>
      <w:spacing/>
      <w:ind/>
    </w:pPr>
    <w:rPr>
      <w:rFonts w:ascii="Arial Nova" w:hAnsi="Arial Nova" w:eastAsiaTheme="majorEastAsia" w:cstheme="majorBidi"/>
      <w:color w:val="000000" w:themeColor="text1"/>
      <w:sz w:val="32"/>
      <w:szCs w:val="32"/>
    </w:rPr>
  </w:style>
  <w:style w:type="character" w:styleId="854" w:customStyle="1">
    <w:name w:val="Heading 3 Char"/>
    <w:basedOn w:val="837"/>
    <w:link w:val="830"/>
    <w:uiPriority w:val="9"/>
    <w:pPr>
      <w:pBdr/>
      <w:spacing/>
      <w:ind/>
    </w:pPr>
    <w:rPr>
      <w:rFonts w:asciiTheme="majorHAnsi" w:hAnsiTheme="majorHAnsi" w:eastAsiaTheme="majorEastAsia" w:cstheme="majorBidi"/>
      <w:color w:val="1f3763"/>
      <w:sz w:val="24"/>
      <w:szCs w:val="24"/>
    </w:rPr>
  </w:style>
  <w:style w:type="character" w:styleId="855" w:customStyle="1">
    <w:name w:val="Heading 4 Char"/>
    <w:basedOn w:val="837"/>
    <w:link w:val="831"/>
    <w:uiPriority w:val="9"/>
    <w:pPr>
      <w:pBdr/>
      <w:spacing/>
      <w:ind/>
    </w:pPr>
    <w:rPr>
      <w:rFonts w:asciiTheme="majorHAnsi" w:hAnsiTheme="majorHAnsi" w:eastAsiaTheme="majorEastAsia" w:cstheme="majorBidi"/>
      <w:i/>
      <w:iCs/>
      <w:color w:val="2f5496" w:themeColor="accent1" w:themeShade="BF"/>
      <w:sz w:val="24"/>
      <w:szCs w:val="24"/>
    </w:rPr>
  </w:style>
  <w:style w:type="character" w:styleId="856" w:customStyle="1">
    <w:name w:val="Heading 5 Char"/>
    <w:basedOn w:val="837"/>
    <w:link w:val="832"/>
    <w:uiPriority w:val="9"/>
    <w:pPr>
      <w:pBdr/>
      <w:spacing/>
      <w:ind/>
    </w:pPr>
    <w:rPr>
      <w:rFonts w:asciiTheme="majorHAnsi" w:hAnsiTheme="majorHAnsi" w:eastAsiaTheme="majorEastAsia" w:cstheme="majorBidi"/>
      <w:color w:val="2f5496" w:themeColor="accent1" w:themeShade="BF"/>
      <w:sz w:val="24"/>
      <w:szCs w:val="24"/>
    </w:rPr>
  </w:style>
  <w:style w:type="character" w:styleId="857" w:customStyle="1">
    <w:name w:val="Heading 6 Char"/>
    <w:basedOn w:val="837"/>
    <w:link w:val="833"/>
    <w:uiPriority w:val="9"/>
    <w:pPr>
      <w:pBdr/>
      <w:spacing/>
      <w:ind/>
    </w:pPr>
    <w:rPr>
      <w:rFonts w:asciiTheme="majorHAnsi" w:hAnsiTheme="majorHAnsi" w:eastAsiaTheme="majorEastAsia" w:cstheme="majorBidi"/>
      <w:color w:val="1f3763"/>
      <w:sz w:val="24"/>
      <w:szCs w:val="24"/>
    </w:rPr>
  </w:style>
  <w:style w:type="character" w:styleId="858" w:customStyle="1">
    <w:name w:val="Heading 7 Char"/>
    <w:basedOn w:val="837"/>
    <w:link w:val="834"/>
    <w:uiPriority w:val="9"/>
    <w:pPr>
      <w:pBdr/>
      <w:spacing/>
      <w:ind/>
    </w:pPr>
    <w:rPr>
      <w:rFonts w:asciiTheme="majorHAnsi" w:hAnsiTheme="majorHAnsi" w:eastAsiaTheme="majorEastAsia" w:cstheme="majorBidi"/>
      <w:i/>
      <w:iCs/>
      <w:color w:val="1f3763"/>
      <w:sz w:val="24"/>
      <w:szCs w:val="24"/>
    </w:rPr>
  </w:style>
  <w:style w:type="character" w:styleId="859" w:customStyle="1">
    <w:name w:val="Heading 8 Char"/>
    <w:basedOn w:val="837"/>
    <w:link w:val="835"/>
    <w:uiPriority w:val="9"/>
    <w:pPr>
      <w:pBdr/>
      <w:spacing/>
      <w:ind/>
    </w:pPr>
    <w:rPr>
      <w:rFonts w:asciiTheme="majorHAnsi" w:hAnsiTheme="majorHAnsi" w:eastAsiaTheme="majorEastAsia" w:cstheme="majorBidi"/>
      <w:color w:val="272727"/>
      <w:sz w:val="21"/>
      <w:szCs w:val="21"/>
    </w:rPr>
  </w:style>
  <w:style w:type="character" w:styleId="860" w:customStyle="1">
    <w:name w:val="Heading 9 Char"/>
    <w:basedOn w:val="837"/>
    <w:link w:val="836"/>
    <w:uiPriority w:val="9"/>
    <w:pPr>
      <w:pBdr/>
      <w:spacing/>
      <w:ind/>
    </w:pPr>
    <w:rPr>
      <w:rFonts w:asciiTheme="majorHAnsi" w:hAnsiTheme="majorHAnsi" w:eastAsiaTheme="majorEastAsia" w:cstheme="majorBidi"/>
      <w:i/>
      <w:iCs/>
      <w:color w:val="272727"/>
      <w:sz w:val="21"/>
      <w:szCs w:val="21"/>
    </w:rPr>
  </w:style>
  <w:style w:type="character" w:styleId="861" w:customStyle="1">
    <w:name w:val="Title Char"/>
    <w:basedOn w:val="837"/>
    <w:link w:val="849"/>
    <w:uiPriority w:val="10"/>
    <w:pPr>
      <w:pBdr/>
      <w:spacing/>
      <w:ind/>
    </w:pPr>
    <w:rPr>
      <w:rFonts w:ascii="Franklin Gothic" w:hAnsi="Franklin Gothic" w:eastAsia="Franklin Gothic" w:cs="Franklin Gothic"/>
      <w:b/>
      <w:bCs/>
      <w:i w:val="0"/>
      <w:iCs w:val="0"/>
      <w:color w:val="000000" w:themeColor="text1"/>
      <w:sz w:val="48"/>
      <w:szCs w:val="48"/>
    </w:rPr>
  </w:style>
  <w:style w:type="character" w:styleId="862" w:customStyle="1">
    <w:name w:val="Subtitle Char"/>
    <w:basedOn w:val="837"/>
    <w:link w:val="850"/>
    <w:uiPriority w:val="11"/>
    <w:pPr>
      <w:pBdr/>
      <w:spacing/>
      <w:ind/>
    </w:pPr>
    <w:rPr>
      <w:rFonts w:asciiTheme="minorHAnsi" w:hAnsiTheme="minorHAnsi" w:eastAsiaTheme="minorEastAsia" w:cstheme="minorBidi"/>
      <w:color w:val="5a5a5a"/>
      <w:sz w:val="24"/>
      <w:szCs w:val="24"/>
    </w:rPr>
  </w:style>
  <w:style w:type="character" w:styleId="863" w:customStyle="1">
    <w:name w:val="Quote Char"/>
    <w:basedOn w:val="837"/>
    <w:link w:val="851"/>
    <w:uiPriority w:val="29"/>
    <w:pPr>
      <w:pBdr/>
      <w:spacing/>
      <w:ind/>
    </w:pPr>
    <w:rPr>
      <w:rFonts w:ascii="Georgia Pro" w:hAnsi="Georgia Pro" w:eastAsia="Georgia Pro" w:cs="Georgia Pro"/>
      <w:i/>
      <w:iCs/>
      <w:color w:val="404040" w:themeColor="text1" w:themeTint="BF"/>
      <w:sz w:val="24"/>
      <w:szCs w:val="24"/>
    </w:rPr>
  </w:style>
  <w:style w:type="character" w:styleId="864" w:customStyle="1">
    <w:name w:val="Intense Quote Char"/>
    <w:basedOn w:val="837"/>
    <w:link w:val="852"/>
    <w:uiPriority w:val="30"/>
    <w:pPr>
      <w:pBdr/>
      <w:spacing/>
      <w:ind/>
    </w:pPr>
    <w:rPr>
      <w:rFonts w:ascii="Georgia Pro" w:hAnsi="Georgia Pro" w:eastAsia="Georgia Pro" w:cs="Georgia Pro"/>
      <w:i/>
      <w:iCs/>
      <w:color w:val="4472c4" w:themeColor="accent1"/>
      <w:sz w:val="24"/>
      <w:szCs w:val="24"/>
    </w:rPr>
  </w:style>
  <w:style w:type="paragraph" w:styleId="865">
    <w:name w:val="toc 1"/>
    <w:basedOn w:val="827"/>
    <w:next w:val="827"/>
    <w:uiPriority w:val="39"/>
    <w:unhideWhenUsed/>
    <w:pPr>
      <w:pBdr/>
      <w:spacing w:after="100"/>
      <w:ind/>
    </w:pPr>
  </w:style>
  <w:style w:type="paragraph" w:styleId="866">
    <w:name w:val="toc 2"/>
    <w:basedOn w:val="827"/>
    <w:next w:val="827"/>
    <w:uiPriority w:val="39"/>
    <w:unhideWhenUsed/>
    <w:pPr>
      <w:pBdr/>
      <w:spacing w:after="100"/>
      <w:ind w:left="220"/>
    </w:pPr>
  </w:style>
  <w:style w:type="paragraph" w:styleId="867">
    <w:name w:val="toc 3"/>
    <w:basedOn w:val="827"/>
    <w:next w:val="827"/>
    <w:uiPriority w:val="39"/>
    <w:unhideWhenUsed/>
    <w:pPr>
      <w:pBdr/>
      <w:spacing w:after="100"/>
      <w:ind w:left="440"/>
    </w:pPr>
  </w:style>
  <w:style w:type="paragraph" w:styleId="868">
    <w:name w:val="toc 4"/>
    <w:basedOn w:val="827"/>
    <w:next w:val="827"/>
    <w:uiPriority w:val="39"/>
    <w:unhideWhenUsed/>
    <w:pPr>
      <w:pBdr/>
      <w:spacing w:after="100"/>
      <w:ind w:left="660"/>
    </w:pPr>
  </w:style>
  <w:style w:type="paragraph" w:styleId="869">
    <w:name w:val="toc 5"/>
    <w:basedOn w:val="827"/>
    <w:next w:val="827"/>
    <w:uiPriority w:val="39"/>
    <w:unhideWhenUsed/>
    <w:pPr>
      <w:pBdr/>
      <w:spacing w:after="100"/>
      <w:ind w:left="880"/>
    </w:pPr>
  </w:style>
  <w:style w:type="paragraph" w:styleId="870">
    <w:name w:val="toc 6"/>
    <w:basedOn w:val="827"/>
    <w:next w:val="827"/>
    <w:uiPriority w:val="39"/>
    <w:unhideWhenUsed/>
    <w:pPr>
      <w:pBdr/>
      <w:spacing w:after="100"/>
      <w:ind w:left="1100"/>
    </w:pPr>
  </w:style>
  <w:style w:type="paragraph" w:styleId="871">
    <w:name w:val="toc 7"/>
    <w:basedOn w:val="827"/>
    <w:next w:val="827"/>
    <w:uiPriority w:val="39"/>
    <w:unhideWhenUsed/>
    <w:pPr>
      <w:pBdr/>
      <w:spacing w:after="100"/>
      <w:ind w:left="1320"/>
    </w:pPr>
  </w:style>
  <w:style w:type="paragraph" w:styleId="872">
    <w:name w:val="toc 8"/>
    <w:basedOn w:val="827"/>
    <w:next w:val="827"/>
    <w:uiPriority w:val="39"/>
    <w:unhideWhenUsed/>
    <w:pPr>
      <w:pBdr/>
      <w:spacing w:after="100"/>
      <w:ind w:left="1540"/>
    </w:pPr>
  </w:style>
  <w:style w:type="paragraph" w:styleId="873">
    <w:name w:val="toc 9"/>
    <w:basedOn w:val="827"/>
    <w:next w:val="827"/>
    <w:uiPriority w:val="39"/>
    <w:unhideWhenUsed/>
    <w:pPr>
      <w:pBdr/>
      <w:spacing w:after="100"/>
      <w:ind w:left="1760"/>
    </w:pPr>
  </w:style>
  <w:style w:type="paragraph" w:styleId="874">
    <w:name w:val="endnote text"/>
    <w:basedOn w:val="827"/>
    <w:link w:val="875"/>
    <w:uiPriority w:val="99"/>
    <w:semiHidden/>
    <w:unhideWhenUsed/>
    <w:pPr>
      <w:pBdr/>
      <w:spacing w:after="0"/>
      <w:ind/>
    </w:pPr>
    <w:rPr>
      <w:sz w:val="20"/>
      <w:szCs w:val="20"/>
    </w:rPr>
  </w:style>
  <w:style w:type="character" w:styleId="875" w:customStyle="1">
    <w:name w:val="Endnote Text Char"/>
    <w:basedOn w:val="837"/>
    <w:link w:val="874"/>
    <w:uiPriority w:val="99"/>
    <w:semiHidden/>
    <w:pPr>
      <w:pBdr/>
      <w:spacing/>
      <w:ind/>
    </w:pPr>
    <w:rPr>
      <w:rFonts w:ascii="Georgia Pro" w:hAnsi="Georgia Pro" w:eastAsia="Georgia Pro" w:cs="Georgia Pro"/>
      <w:sz w:val="20"/>
      <w:szCs w:val="20"/>
    </w:rPr>
  </w:style>
  <w:style w:type="paragraph" w:styleId="876">
    <w:name w:val="footnote text"/>
    <w:basedOn w:val="827"/>
    <w:link w:val="877"/>
    <w:uiPriority w:val="99"/>
    <w:semiHidden/>
    <w:unhideWhenUsed/>
    <w:pPr>
      <w:pBdr/>
      <w:spacing w:after="0"/>
      <w:ind/>
    </w:pPr>
    <w:rPr>
      <w:sz w:val="20"/>
      <w:szCs w:val="20"/>
    </w:rPr>
  </w:style>
  <w:style w:type="character" w:styleId="877" w:customStyle="1">
    <w:name w:val="Footnote Text Char"/>
    <w:basedOn w:val="837"/>
    <w:link w:val="876"/>
    <w:uiPriority w:val="99"/>
    <w:semiHidden/>
    <w:pPr>
      <w:pBdr/>
      <w:spacing/>
      <w:ind/>
    </w:pPr>
    <w:rPr>
      <w:rFonts w:ascii="Georgia Pro" w:hAnsi="Georgia Pro" w:eastAsia="Georgia Pro" w:cs="Georgia Pro"/>
      <w:sz w:val="20"/>
      <w:szCs w:val="20"/>
    </w:rPr>
  </w:style>
  <w:style w:type="character" w:styleId="878">
    <w:name w:val="Hyperlink"/>
    <w:basedOn w:val="837"/>
    <w:uiPriority w:val="99"/>
    <w:unhideWhenUsed/>
    <w:pPr>
      <w:pBdr/>
      <w:spacing/>
      <w:ind/>
    </w:pPr>
    <w:rPr>
      <w:color w:val="0563c1" w:themeColor="hyperlink"/>
      <w:u w:val="single"/>
    </w:rPr>
  </w:style>
  <w:style w:type="paragraph" w:styleId="879">
    <w:name w:val="Revision"/>
    <w:hidden/>
    <w:uiPriority w:val="99"/>
    <w:semiHidden/>
    <w:pPr>
      <w:pBdr/>
      <w:spacing w:after="0" w:line="240" w:lineRule="auto"/>
      <w:ind/>
    </w:pPr>
    <w:rPr>
      <w:rFonts w:ascii="Georgia Pro" w:hAnsi="Georgia Pro" w:eastAsia="Georgia Pro" w:cs="Georgia Pro"/>
      <w:sz w:val="24"/>
      <w:szCs w:val="24"/>
    </w:rPr>
  </w:style>
  <w:style w:type="character" w:styleId="880">
    <w:name w:val="Placeholder Text"/>
    <w:basedOn w:val="837"/>
    <w:uiPriority w:val="99"/>
    <w:semiHidden/>
    <w:pPr>
      <w:pBdr/>
      <w:spacing/>
      <w:ind/>
    </w:pPr>
    <w:rPr>
      <w:color w:val="808080"/>
    </w:rPr>
  </w:style>
  <w:style w:type="paragraph" w:styleId="881">
    <w:name w:val="Caption"/>
    <w:basedOn w:val="827"/>
    <w:next w:val="827"/>
    <w:uiPriority w:val="35"/>
    <w:unhideWhenUsed/>
    <w:qFormat/>
    <w:pPr>
      <w:pBdr/>
      <w:spacing w:after="200" w:line="240" w:lineRule="auto"/>
      <w:ind/>
    </w:pPr>
    <w:rPr>
      <w:i/>
      <w:iCs/>
      <w:color w:val="44546a" w:themeColor="text2"/>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Sanford, Rowdy (sanf9963@vandals.uidaho.edu)</dc:creator>
  <cp:keywords/>
  <dc:description/>
  <cp:revision>156</cp:revision>
  <dcterms:created xsi:type="dcterms:W3CDTF">2022-10-14T00:18:00Z</dcterms:created>
  <dcterms:modified xsi:type="dcterms:W3CDTF">2025-02-25T06:45:01Z</dcterms:modified>
</cp:coreProperties>
</file>