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635C" w14:textId="77777777" w:rsidR="007D2559" w:rsidRDefault="007D2559" w:rsidP="007D2559">
      <w:pPr>
        <w:pStyle w:val="Heading1"/>
        <w:rPr>
          <w:rFonts w:asciiTheme="majorHAnsi" w:hAnsiTheme="majorHAnsi" w:cstheme="majorHAnsi"/>
          <w:sz w:val="32"/>
          <w:szCs w:val="32"/>
        </w:rPr>
      </w:pPr>
      <w:r w:rsidRPr="007D2559">
        <w:rPr>
          <w:rFonts w:asciiTheme="majorHAnsi" w:hAnsiTheme="majorHAnsi" w:cstheme="majorHAnsi"/>
          <w:sz w:val="32"/>
          <w:szCs w:val="32"/>
        </w:rPr>
        <w:t xml:space="preserve">Article Title: Microsoft and </w:t>
      </w:r>
      <w:proofErr w:type="spellStart"/>
      <w:r w:rsidRPr="007D2559">
        <w:rPr>
          <w:rFonts w:asciiTheme="majorHAnsi" w:hAnsiTheme="majorHAnsi" w:cstheme="majorHAnsi"/>
          <w:sz w:val="32"/>
          <w:szCs w:val="32"/>
        </w:rPr>
        <w:t>OpenAI</w:t>
      </w:r>
      <w:proofErr w:type="spellEnd"/>
      <w:r w:rsidRPr="007D2559">
        <w:rPr>
          <w:rFonts w:asciiTheme="majorHAnsi" w:hAnsiTheme="majorHAnsi" w:cstheme="majorHAnsi"/>
          <w:sz w:val="32"/>
          <w:szCs w:val="32"/>
        </w:rPr>
        <w:t xml:space="preserve"> tie-up faces ‘relevant merger’ scrutiny by UK regulator CMA</w:t>
      </w:r>
    </w:p>
    <w:p w14:paraId="07BA9B8D" w14:textId="4642F203" w:rsidR="007D2559" w:rsidRDefault="007D2559" w:rsidP="007D2559">
      <w:pPr>
        <w:pStyle w:val="Heading1"/>
        <w:rPr>
          <w:rFonts w:asciiTheme="majorHAnsi" w:hAnsiTheme="majorHAnsi" w:cstheme="majorHAnsi"/>
          <w:sz w:val="32"/>
          <w:szCs w:val="32"/>
        </w:rPr>
      </w:pPr>
      <w:r>
        <w:rPr>
          <w:rFonts w:asciiTheme="majorHAnsi" w:hAnsiTheme="majorHAnsi" w:cstheme="majorHAnsi"/>
          <w:sz w:val="32"/>
          <w:szCs w:val="32"/>
        </w:rPr>
        <w:t xml:space="preserve">Article Date and Author: December 8th 2023, Ingrid </w:t>
      </w:r>
      <w:proofErr w:type="spellStart"/>
      <w:r>
        <w:rPr>
          <w:rFonts w:asciiTheme="majorHAnsi" w:hAnsiTheme="majorHAnsi" w:cstheme="majorHAnsi"/>
          <w:sz w:val="32"/>
          <w:szCs w:val="32"/>
        </w:rPr>
        <w:t>Lunden</w:t>
      </w:r>
      <w:proofErr w:type="spellEnd"/>
    </w:p>
    <w:p w14:paraId="7E154274" w14:textId="329187A9" w:rsidR="007B3CF1" w:rsidRDefault="007B3CF1" w:rsidP="007D2559">
      <w:pPr>
        <w:pStyle w:val="Heading1"/>
        <w:rPr>
          <w:rFonts w:asciiTheme="majorHAnsi" w:hAnsiTheme="majorHAnsi" w:cstheme="majorHAnsi"/>
          <w:sz w:val="32"/>
          <w:szCs w:val="32"/>
        </w:rPr>
      </w:pPr>
      <w:r>
        <w:rPr>
          <w:rFonts w:asciiTheme="majorHAnsi" w:hAnsiTheme="majorHAnsi" w:cstheme="majorHAnsi"/>
          <w:sz w:val="32"/>
          <w:szCs w:val="32"/>
        </w:rPr>
        <w:t xml:space="preserve">Article </w:t>
      </w:r>
      <w:r w:rsidR="002402E1">
        <w:rPr>
          <w:rFonts w:asciiTheme="majorHAnsi" w:hAnsiTheme="majorHAnsi" w:cstheme="majorHAnsi"/>
          <w:sz w:val="32"/>
          <w:szCs w:val="32"/>
        </w:rPr>
        <w:t>Content</w:t>
      </w:r>
      <w:r>
        <w:rPr>
          <w:rFonts w:asciiTheme="majorHAnsi" w:hAnsiTheme="majorHAnsi" w:cstheme="majorHAnsi"/>
          <w:sz w:val="32"/>
          <w:szCs w:val="32"/>
        </w:rPr>
        <w:t>:</w:t>
      </w:r>
    </w:p>
    <w:p w14:paraId="482290FA" w14:textId="77777777" w:rsidR="001F648A" w:rsidRDefault="001F648A" w:rsidP="001F648A">
      <w:pPr>
        <w:pStyle w:val="NormalWeb"/>
      </w:pPr>
      <w:r>
        <w:t xml:space="preserve">The whirlwind management drama at </w:t>
      </w:r>
      <w:proofErr w:type="spellStart"/>
      <w:r>
        <w:t>OpenAI</w:t>
      </w:r>
      <w:proofErr w:type="spellEnd"/>
      <w:r>
        <w:t xml:space="preserve"> last month concluded with co-founder Sam Altman reinstated within a week of his surprise dismissal — and a much bigger role for Microsoft, which ended up with a seat on the board for the first time since investing billions into the </w:t>
      </w:r>
      <w:proofErr w:type="spellStart"/>
      <w:r>
        <w:t>startup</w:t>
      </w:r>
      <w:proofErr w:type="spellEnd"/>
      <w:r>
        <w:t xml:space="preserve"> earlier this year. That new, cosier relationship is now the </w:t>
      </w:r>
      <w:hyperlink r:id="rId4" w:tgtFrame="_blank" w:history="1">
        <w:r>
          <w:rPr>
            <w:rStyle w:val="Hyperlink"/>
          </w:rPr>
          <w:t>focus of a new inquiry that was launched today</w:t>
        </w:r>
      </w:hyperlink>
      <w:r>
        <w:t xml:space="preserve"> by the Competition and Markets Authority (CMA) in the U.K. over whether the two companies are now effectively in a “relevant merger situation”.</w:t>
      </w:r>
    </w:p>
    <w:p w14:paraId="7120B124" w14:textId="77777777" w:rsidR="001F648A" w:rsidRDefault="001F648A" w:rsidP="001F648A">
      <w:pPr>
        <w:pStyle w:val="NormalWeb"/>
      </w:pPr>
      <w:r>
        <w:t xml:space="preserve">The first part of the process is today’s announcement of the </w:t>
      </w:r>
      <w:proofErr w:type="spellStart"/>
      <w:r>
        <w:t>the</w:t>
      </w:r>
      <w:proofErr w:type="spellEnd"/>
      <w:r>
        <w:t xml:space="preserve"> CMA interest, and a formal “Invitation to Comment”, which is open to both companies as well as interested third parties. All can provide feedback for the CMA to consider as it eyes up what steps it might take next, if any.</w:t>
      </w:r>
    </w:p>
    <w:p w14:paraId="0E38A89E" w14:textId="77777777" w:rsidR="001F648A" w:rsidRDefault="001F648A" w:rsidP="001F648A">
      <w:pPr>
        <w:pStyle w:val="NormalWeb"/>
      </w:pPr>
      <w:r>
        <w:t>“The invitation to comment is the first part of the CMA’s information gathering process and comes in advance of launching any phase 1 investigation, which would only happen once the CMA has received the information it needs from the partnership parties,” said Sorcha O’Carroll, Senior Director for Mergers at the CMA, in a statement. An investigation, meanwhile, goes through several stages that could result in the CMA taking steps to de-couple the pair.</w:t>
      </w:r>
    </w:p>
    <w:p w14:paraId="2EA97683" w14:textId="77777777" w:rsidR="001F648A" w:rsidRDefault="001F648A" w:rsidP="001F648A">
      <w:pPr>
        <w:pStyle w:val="NormalWeb"/>
      </w:pPr>
      <w:r>
        <w:t>“Relevant merger situation” is a specific regulatory term that is an interesting umbrella for a range of relationships. It is meant to account for situations where a company is not being bought or merged with outright with another, yet the relationship between the two parties effectively impacts competition for the rest of the market.</w:t>
      </w:r>
    </w:p>
    <w:p w14:paraId="36345383" w14:textId="77777777" w:rsidR="001F648A" w:rsidRDefault="001F648A" w:rsidP="001F648A">
      <w:pPr>
        <w:pStyle w:val="NormalWeb"/>
      </w:pPr>
      <w:r>
        <w:t>The CMA notes that “a</w:t>
      </w:r>
      <w:r>
        <w:rPr>
          <w:spacing w:val="-2"/>
        </w:rPr>
        <w:t xml:space="preserve"> range of different kinds of transactions and arrangements may constitute a relevant merger situation,” which can include minority shareholding and commercial arrangements. </w:t>
      </w:r>
    </w:p>
    <w:p w14:paraId="10748CDA" w14:textId="77777777" w:rsidR="001F648A" w:rsidRDefault="001F648A" w:rsidP="001F648A">
      <w:pPr>
        <w:pStyle w:val="NormalWeb"/>
      </w:pPr>
      <w:proofErr w:type="gramStart"/>
      <w:r>
        <w:rPr>
          <w:spacing w:val="-2"/>
        </w:rPr>
        <w:t>Both of these</w:t>
      </w:r>
      <w:proofErr w:type="gramEnd"/>
      <w:r>
        <w:rPr>
          <w:spacing w:val="-2"/>
        </w:rPr>
        <w:t xml:space="preserve">, of course, exist in the relationship between Microsoft and </w:t>
      </w:r>
      <w:proofErr w:type="spellStart"/>
      <w:r>
        <w:rPr>
          <w:spacing w:val="-2"/>
        </w:rPr>
        <w:t>OpenAI</w:t>
      </w:r>
      <w:proofErr w:type="spellEnd"/>
      <w:r>
        <w:rPr>
          <w:spacing w:val="-2"/>
        </w:rPr>
        <w:t xml:space="preserve">. Microsoft not only </w:t>
      </w:r>
      <w:hyperlink r:id="rId5" w:tgtFrame="_blank" w:history="1">
        <w:r>
          <w:rPr>
            <w:rStyle w:val="Hyperlink"/>
            <w:spacing w:val="-2"/>
          </w:rPr>
          <w:t xml:space="preserve">made a huge investment worth billions in </w:t>
        </w:r>
        <w:proofErr w:type="spellStart"/>
        <w:r>
          <w:rPr>
            <w:rStyle w:val="Hyperlink"/>
            <w:spacing w:val="-2"/>
          </w:rPr>
          <w:t>OpenAI</w:t>
        </w:r>
        <w:proofErr w:type="spellEnd"/>
        <w:r>
          <w:rPr>
            <w:rStyle w:val="Hyperlink"/>
            <w:spacing w:val="-2"/>
          </w:rPr>
          <w:t xml:space="preserve"> last year</w:t>
        </w:r>
      </w:hyperlink>
      <w:r>
        <w:rPr>
          <w:spacing w:val="-2"/>
        </w:rPr>
        <w:t xml:space="preserve"> that gives it just under 50% of the business. But the pair work very closely in developing a range of AI services, including a number incorporating </w:t>
      </w:r>
      <w:hyperlink r:id="rId6" w:tgtFrame="_blank" w:history="1">
        <w:r>
          <w:rPr>
            <w:rStyle w:val="Hyperlink"/>
            <w:spacing w:val="-2"/>
          </w:rPr>
          <w:t>Microsoft’s Azure cloud platform</w:t>
        </w:r>
      </w:hyperlink>
      <w:r>
        <w:rPr>
          <w:spacing w:val="-2"/>
        </w:rPr>
        <w:t>.</w:t>
      </w:r>
    </w:p>
    <w:p w14:paraId="624C4CE0" w14:textId="77777777" w:rsidR="001F648A" w:rsidRDefault="001F648A" w:rsidP="001F648A">
      <w:pPr>
        <w:pStyle w:val="NormalWeb"/>
      </w:pPr>
      <w:r>
        <w:t xml:space="preserve">If AI has been a moving target, it is one that has very prominently featured both Microsoft and </w:t>
      </w:r>
      <w:proofErr w:type="spellStart"/>
      <w:r>
        <w:t>OpenAI</w:t>
      </w:r>
      <w:proofErr w:type="spellEnd"/>
      <w:r>
        <w:t xml:space="preserve"> as two of the strongest and most accurate darts. </w:t>
      </w:r>
      <w:proofErr w:type="spellStart"/>
      <w:r>
        <w:t>OpenAI</w:t>
      </w:r>
      <w:proofErr w:type="spellEnd"/>
      <w:r>
        <w:t xml:space="preserve"> has been setting the pace for the building of LLMs, and of services build using those LLMs. Microsoft has both supported that financially, but also operationally. And Microsoft played a very pivotal role in the last month of turmoil, which appears to have been the latest move that triggered the CMA’s attention.</w:t>
      </w:r>
    </w:p>
    <w:p w14:paraId="242E2ABB" w14:textId="77777777" w:rsidR="001F648A" w:rsidRDefault="001F648A" w:rsidP="001F648A">
      <w:pPr>
        <w:pStyle w:val="NormalWeb"/>
      </w:pPr>
      <w:r>
        <w:lastRenderedPageBreak/>
        <w:t xml:space="preserve">“There have recently been a number of developments in the governance of </w:t>
      </w:r>
      <w:proofErr w:type="spellStart"/>
      <w:r>
        <w:t>OpenAI</w:t>
      </w:r>
      <w:proofErr w:type="spellEnd"/>
      <w:r>
        <w:t>, some of which involved Microsoft,” it noted today.</w:t>
      </w:r>
    </w:p>
    <w:p w14:paraId="1A2A1D5B" w14:textId="77777777" w:rsidR="001F648A" w:rsidRDefault="001F648A" w:rsidP="001F648A">
      <w:pPr>
        <w:pStyle w:val="NormalWeb"/>
      </w:pPr>
      <w:r>
        <w:t xml:space="preserve">Although </w:t>
      </w:r>
      <w:proofErr w:type="spellStart"/>
      <w:r>
        <w:t>OpenAI</w:t>
      </w:r>
      <w:proofErr w:type="spellEnd"/>
      <w:r>
        <w:t xml:space="preserve"> has never fully disclosed what led to the ouster of Altman and his co-founder Greg Brockman, Microsoft </w:t>
      </w:r>
      <w:hyperlink r:id="rId7" w:tgtFrame="_blank" w:history="1">
        <w:r>
          <w:rPr>
            <w:rStyle w:val="Hyperlink"/>
          </w:rPr>
          <w:t>wasted no time in offering the pair prominent jobs at their company</w:t>
        </w:r>
      </w:hyperlink>
      <w:r>
        <w:t xml:space="preserve">, along with jobs to any other </w:t>
      </w:r>
      <w:proofErr w:type="spellStart"/>
      <w:r>
        <w:t>OpenAI</w:t>
      </w:r>
      <w:proofErr w:type="spellEnd"/>
      <w:r>
        <w:t xml:space="preserve"> employees who wanted to leave the </w:t>
      </w:r>
      <w:proofErr w:type="spellStart"/>
      <w:r>
        <w:t>startup</w:t>
      </w:r>
      <w:proofErr w:type="spellEnd"/>
      <w:r>
        <w:t xml:space="preserve"> in protest. When Altman and Brockman were reinstated, it was a victory lap for all of them: </w:t>
      </w:r>
      <w:hyperlink r:id="rId8" w:tgtFrame="_blank" w:history="1">
        <w:r>
          <w:rPr>
            <w:rStyle w:val="Hyperlink"/>
          </w:rPr>
          <w:t>Microsoft ended up with a board seat for the first time</w:t>
        </w:r>
      </w:hyperlink>
      <w:r>
        <w:t>, yes, as a non-voting observer, but still at the table.</w:t>
      </w:r>
    </w:p>
    <w:p w14:paraId="5CB4E23B" w14:textId="77777777" w:rsidR="001F648A" w:rsidRDefault="001F648A" w:rsidP="001F648A">
      <w:pPr>
        <w:pStyle w:val="NormalWeb"/>
      </w:pPr>
      <w:r>
        <w:t xml:space="preserve">“The speed at which artificial intelligence (AI) is scaling across use cases and markets is unrivalled in economic history, while advances in powerful foundation models (FMs) mean that this is a pivotal moment in the development of this transformative technology,” the CMA writes. Essentially, the regulator is worried that in these early days, a handful </w:t>
      </w:r>
      <w:proofErr w:type="gramStart"/>
      <w:r>
        <w:t>a companies</w:t>
      </w:r>
      <w:proofErr w:type="gramEnd"/>
      <w:r>
        <w:t xml:space="preserve"> are making it hard to compete in the building and operation of these foundation models. “The partnership between Microsoft and </w:t>
      </w:r>
      <w:proofErr w:type="spellStart"/>
      <w:r>
        <w:t>OpenAI</w:t>
      </w:r>
      <w:proofErr w:type="spellEnd"/>
      <w:r>
        <w:t xml:space="preserve"> (including a multi-year, multi-</w:t>
      </w:r>
      <w:proofErr w:type="gramStart"/>
      <w:r>
        <w:t>billion dollar</w:t>
      </w:r>
      <w:proofErr w:type="gramEnd"/>
      <w:r>
        <w:t xml:space="preserve"> investment, collaboration in technology development and exclusive provision of cloud services by Microsoft to </w:t>
      </w:r>
      <w:proofErr w:type="spellStart"/>
      <w:r>
        <w:t>OpenAI</w:t>
      </w:r>
      <w:proofErr w:type="spellEnd"/>
      <w:r>
        <w:t>) represents a close, multi-faceted relationship between two firms with significant activities in FMs and related markets,” it added.</w:t>
      </w:r>
    </w:p>
    <w:p w14:paraId="2257D7CA" w14:textId="77777777" w:rsidR="001F648A" w:rsidRDefault="001F648A" w:rsidP="001F648A">
      <w:pPr>
        <w:pStyle w:val="NormalWeb"/>
      </w:pPr>
      <w:r>
        <w:t xml:space="preserve">There are </w:t>
      </w:r>
      <w:proofErr w:type="gramStart"/>
      <w:r>
        <w:t>a number of</w:t>
      </w:r>
      <w:proofErr w:type="gramEnd"/>
      <w:r>
        <w:t xml:space="preserve"> other criteria to meet to be considered part of a relevant merger situation as defined under the country’s Enterprise Act. If the CMA pursues this as a full-blown investigation, these points will inevitably come up. They will include questions of whether the two businesses — in this case, </w:t>
      </w:r>
      <w:proofErr w:type="gramStart"/>
      <w:r>
        <w:t>in the area of</w:t>
      </w:r>
      <w:proofErr w:type="gramEnd"/>
      <w:r>
        <w:t xml:space="preserve"> AI — are distinct enough; how much revenue is generated through their relationship (there is a £70 million revenue target); and whether they can be argued to account for more than 25% of the market for the product in question. These are all points I imagine both sides would argue exist </w:t>
      </w:r>
      <w:proofErr w:type="gramStart"/>
      <w:r>
        <w:t>or</w:t>
      </w:r>
      <w:proofErr w:type="gramEnd"/>
      <w:r>
        <w:t xml:space="preserve"> do not exist.</w:t>
      </w:r>
    </w:p>
    <w:p w14:paraId="1EFE1882" w14:textId="77777777" w:rsidR="001F648A" w:rsidRDefault="001F648A" w:rsidP="001F648A">
      <w:pPr>
        <w:pStyle w:val="NormalWeb"/>
      </w:pPr>
      <w:r>
        <w:t>One line of thinking here is that regardless of whether this escalates into a full investigation of the Microsoft/</w:t>
      </w:r>
      <w:proofErr w:type="spellStart"/>
      <w:r>
        <w:t>OpenAI</w:t>
      </w:r>
      <w:proofErr w:type="spellEnd"/>
      <w:r>
        <w:t xml:space="preserve"> partnership under relevant-merger rules, it does give the CMA a moment to shine a light on this relationship and the activities of both companies. Since they are both so prominent in the AI space, that could in turn serve to give the regular a basis for considering developments in the future.</w:t>
      </w:r>
    </w:p>
    <w:p w14:paraId="14FEE894" w14:textId="77777777" w:rsidR="001F648A" w:rsidRDefault="001F648A" w:rsidP="001F648A">
      <w:pPr>
        <w:pStyle w:val="NormalWeb"/>
      </w:pPr>
      <w:r>
        <w:t xml:space="preserve">“Today’s announcement by the CMA that it is considering whether to investigate the Microsoft/Open AI partnership under its merger control powers is particularly interesting given wider concerns about the regulation of AI,” said Alex Haffner, competition partner at UK law firm Fladgate, in a statement. “In order to move forward with any investigation, the CMA will need to find evidence that the recent fall-out from the Sam Altman affair has led to material changes in the governance of Open AI and, more specifically, Microsoft’s influence over its affairs. Nonetheless, even if it does not pursue matters further, by opening a preliminary investigation the CMA will be able to better understand the scope of the governance arrangements which underpin the Open AI project and therefore better inform its broader oversight of the </w:t>
      </w:r>
      <w:proofErr w:type="gramStart"/>
      <w:r>
        <w:t>fast developing</w:t>
      </w:r>
      <w:proofErr w:type="gramEnd"/>
      <w:r>
        <w:t xml:space="preserve"> AI sector.”</w:t>
      </w:r>
    </w:p>
    <w:p w14:paraId="16D08B3F" w14:textId="77777777" w:rsidR="007B3CF1" w:rsidRPr="007D2559" w:rsidRDefault="007B3CF1" w:rsidP="007D2559">
      <w:pPr>
        <w:pStyle w:val="Heading1"/>
        <w:rPr>
          <w:rFonts w:asciiTheme="majorHAnsi" w:hAnsiTheme="majorHAnsi" w:cstheme="majorHAnsi"/>
          <w:sz w:val="32"/>
          <w:szCs w:val="32"/>
        </w:rPr>
      </w:pPr>
    </w:p>
    <w:p w14:paraId="0189483E" w14:textId="4F008AC0" w:rsidR="001D6C65" w:rsidRDefault="001D6C65"/>
    <w:sectPr w:rsidR="001D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59"/>
    <w:rsid w:val="001D6C65"/>
    <w:rsid w:val="001F648A"/>
    <w:rsid w:val="002402E1"/>
    <w:rsid w:val="00481528"/>
    <w:rsid w:val="007B3CF1"/>
    <w:rsid w:val="007D2559"/>
    <w:rsid w:val="00CD10D4"/>
    <w:rsid w:val="00DD6867"/>
    <w:rsid w:val="00F27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1FC6DF"/>
  <w15:chartTrackingRefBased/>
  <w15:docId w15:val="{5D8E87B2-63E6-F044-8272-DCC5BDB6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55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559"/>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1F648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1F6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875553">
      <w:bodyDiv w:val="1"/>
      <w:marLeft w:val="0"/>
      <w:marRight w:val="0"/>
      <w:marTop w:val="0"/>
      <w:marBottom w:val="0"/>
      <w:divBdr>
        <w:top w:val="none" w:sz="0" w:space="0" w:color="auto"/>
        <w:left w:val="none" w:sz="0" w:space="0" w:color="auto"/>
        <w:bottom w:val="none" w:sz="0" w:space="0" w:color="auto"/>
        <w:right w:val="none" w:sz="0" w:space="0" w:color="auto"/>
      </w:divBdr>
    </w:div>
    <w:div w:id="1982611908">
      <w:bodyDiv w:val="1"/>
      <w:marLeft w:val="0"/>
      <w:marRight w:val="0"/>
      <w:marTop w:val="0"/>
      <w:marBottom w:val="0"/>
      <w:divBdr>
        <w:top w:val="none" w:sz="0" w:space="0" w:color="auto"/>
        <w:left w:val="none" w:sz="0" w:space="0" w:color="auto"/>
        <w:bottom w:val="none" w:sz="0" w:space="0" w:color="auto"/>
        <w:right w:val="none" w:sz="0" w:space="0" w:color="auto"/>
      </w:divBdr>
      <w:divsChild>
        <w:div w:id="1624920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runch.com/2023/11/29/sam-altmans-officially-back-at-openai-and-the-board-gains-a-microsoft-observer/" TargetMode="External"/><Relationship Id="rId3" Type="http://schemas.openxmlformats.org/officeDocument/2006/relationships/webSettings" Target="webSettings.xml"/><Relationship Id="rId7" Type="http://schemas.openxmlformats.org/officeDocument/2006/relationships/hyperlink" Target="https://techcrunch.com/2023/11/20/openai-co-founders-sam-altman-and-greg-brockman-to-join-microsof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azure/ai-services/openai/overview" TargetMode="External"/><Relationship Id="rId5" Type="http://schemas.openxmlformats.org/officeDocument/2006/relationships/hyperlink" Target="https://techcrunch.com/2023/01/23/microsoft-invests-billions-more-dollars-in-openai-extends-partnership/" TargetMode="External"/><Relationship Id="rId10" Type="http://schemas.openxmlformats.org/officeDocument/2006/relationships/theme" Target="theme/theme1.xml"/><Relationship Id="rId4" Type="http://schemas.openxmlformats.org/officeDocument/2006/relationships/hyperlink" Target="https://www.gov.uk/cma-cases/microsoft-slash-openai-partnership-merger-inquir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5</cp:revision>
  <dcterms:created xsi:type="dcterms:W3CDTF">2023-12-08T14:27:00Z</dcterms:created>
  <dcterms:modified xsi:type="dcterms:W3CDTF">2023-12-08T16:48:00Z</dcterms:modified>
</cp:coreProperties>
</file>