
<file path=[Content_Types].xml><?xml version="1.0" encoding="utf-8"?>
<Types xmlns="http://schemas.openxmlformats.org/package/2006/content-types">
  <Default Extension="xml" ContentType="application/xml"/>
  <Default Extension="bmp" ContentType="image/bmp"/>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imes New Roman" w:hAnsi="Times New Roman" w:cs="Times New Roman"/>
        </w:rPr>
        <w:id w:val="-1895731935"/>
        <w:docPartObj>
          <w:docPartGallery w:val="autotext"/>
        </w:docPartObj>
      </w:sdtPr>
      <w:sdtEndPr>
        <w:rPr>
          <w:rFonts w:ascii="Times New Roman" w:hAnsi="Times New Roman" w:cs="Times New Roman"/>
        </w:rPr>
      </w:sdtEndPr>
      <w:sdtContent>
        <w:p w14:paraId="53F18FB5">
          <w:pPr>
            <w:spacing w:before="120" w:after="120"/>
            <w:rPr>
              <w:rFonts w:ascii="Times New Roman" w:hAnsi="Times New Roman" w:cs="Times New Roman"/>
            </w:rPr>
          </w:pPr>
          <w:bookmarkStart w:id="9" w:name="_GoBack"/>
          <w:bookmarkEnd w:id="9"/>
          <w:r>
            <w:rPr>
              <w:rFonts w:ascii="Times New Roman" w:hAnsi="Times New Roman" w:cs="Times New Roman"/>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405" cy="10058400"/>
                    <wp:effectExtent l="0" t="0" r="0" b="0"/>
                    <wp:wrapNone/>
                    <wp:docPr id="453" name="群組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矩形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wps:spPr>
                            <wps:bodyPr rot="0" vert="horz" wrap="square" lIns="91440" tIns="45720" rIns="91440" bIns="45720" anchor="ctr" anchorCtr="0" upright="1">
                              <a:noAutofit/>
                            </wps:bodyPr>
                          </wps:wsp>
                          <wps:wsp>
                            <wps:cNvPr id="460" name="矩形 460"/>
                            <wps:cNvSpPr>
                              <a:spLocks noChangeArrowheads="1"/>
                            </wps:cNvSpPr>
                            <wps:spPr bwMode="auto">
                              <a:xfrm>
                                <a:off x="124691" y="0"/>
                                <a:ext cx="2971800" cy="10058400"/>
                              </a:xfrm>
                              <a:prstGeom prst="rect">
                                <a:avLst/>
                              </a:prstGeom>
                              <a:solidFill>
                                <a:schemeClr val="accent6">
                                  <a:lumMod val="60000"/>
                                  <a:lumOff val="40000"/>
                                </a:schemeClr>
                              </a:solidFill>
                            </wps:spPr>
                            <wps:bodyPr rot="0" vert="horz" wrap="square" lIns="91440" tIns="45720" rIns="91440" bIns="45720" anchor="t" anchorCtr="0" upright="1">
                              <a:noAutofit/>
                            </wps:bodyPr>
                          </wps:wsp>
                          <wps:wsp>
                            <wps:cNvPr id="461" name="矩形 461"/>
                            <wps:cNvSpPr>
                              <a:spLocks noChangeArrowheads="1"/>
                            </wps:cNvSpPr>
                            <wps:spPr bwMode="auto">
                              <a:xfrm>
                                <a:off x="13854" y="0"/>
                                <a:ext cx="3099816" cy="2377440"/>
                              </a:xfrm>
                              <a:prstGeom prst="rect">
                                <a:avLst/>
                              </a:prstGeom>
                              <a:noFill/>
                            </wps:spPr>
                            <wps:txbx>
                              <w:txbxContent>
                                <w:sdt>
                                  <w:sdtPr>
                                    <w:rPr>
                                      <w:color w:val="FFFFFF" w:themeColor="background1"/>
                                      <w:sz w:val="96"/>
                                      <w:szCs w:val="96"/>
                                      <w14:textFill>
                                        <w14:solidFill>
                                          <w14:schemeClr w14:val="bg1"/>
                                        </w14:solidFill>
                                      </w14:textFill>
                                    </w:rPr>
                                    <w:alias w:val="年份"/>
                                    <w:id w:val="1012341074"/>
                                    <w:dataBinding w:prefixMappings="xmlns:ns0='http://schemas.microsoft.com/office/2006/coverPageProps'" w:xpath="/ns0:CoverPageProperties[1]/ns0:PublishDate[1]" w:storeItemID="{55AF091B-3C7A-41E3-B477-F2FDAA23CFDA}"/>
                                    <w:date w:fullDate="2025-01-01T00:00:00Z">
                                      <w:dateFormat w:val="yyyy"/>
                                      <w:lid w:val="zh-TW"/>
                                      <w:storeMappedDataAs w:val="datetime"/>
                                      <w:calendar w:val="gregorian"/>
                                    </w:date>
                                  </w:sdtPr>
                                  <w:sdtEndPr>
                                    <w:rPr>
                                      <w:color w:val="FFFFFF" w:themeColor="background1"/>
                                      <w:sz w:val="96"/>
                                      <w:szCs w:val="96"/>
                                      <w14:textFill>
                                        <w14:solidFill>
                                          <w14:schemeClr w14:val="bg1"/>
                                        </w14:solidFill>
                                      </w14:textFill>
                                    </w:rPr>
                                  </w:sdtEndPr>
                                  <w:sdtContent>
                                    <w:p w14:paraId="557C049F">
                                      <w:pPr>
                                        <w:pStyle w:val="14"/>
                                        <w:rPr>
                                          <w:color w:val="FFFFFF" w:themeColor="background1"/>
                                          <w:sz w:val="96"/>
                                          <w:szCs w:val="96"/>
                                          <w14:textFill>
                                            <w14:solidFill>
                                              <w14:schemeClr w14:val="bg1"/>
                                            </w14:solidFill>
                                          </w14:textFill>
                                        </w:rPr>
                                      </w:pPr>
                                      <w:r>
                                        <w:rPr>
                                          <w:rFonts w:hint="eastAsia" w:eastAsia="宋体"/>
                                          <w:color w:val="FFFFFF" w:themeColor="background1"/>
                                          <w:sz w:val="96"/>
                                          <w:szCs w:val="96"/>
                                          <w:lang w:eastAsia="zh-CN"/>
                                          <w14:textFill>
                                            <w14:solidFill>
                                              <w14:schemeClr w14:val="bg1"/>
                                            </w14:solidFill>
                                          </w14:textFill>
                                        </w:rPr>
                                        <w:t>2025</w:t>
                                      </w:r>
                                    </w:p>
                                  </w:sdtContent>
                                </w:sdt>
                              </w:txbxContent>
                            </wps:txbx>
                            <wps:bodyPr rot="0" vert="horz" wrap="square" lIns="365760" tIns="182880" rIns="182880" bIns="182880" anchor="b" anchorCtr="0" upright="1">
                              <a:noAutofit/>
                            </wps:bodyPr>
                          </wps:wsp>
                          <wps:wsp>
                            <wps:cNvPr id="462" name="矩形 9"/>
                            <wps:cNvSpPr>
                              <a:spLocks noChangeArrowheads="1"/>
                            </wps:cNvSpPr>
                            <wps:spPr bwMode="auto">
                              <a:xfrm>
                                <a:off x="0" y="6761018"/>
                                <a:ext cx="3089515" cy="2833370"/>
                              </a:xfrm>
                              <a:prstGeom prst="rect">
                                <a:avLst/>
                              </a:prstGeom>
                              <a:noFill/>
                            </wps:spPr>
                            <wps:txbx>
                              <w:txbxContent>
                                <w:sdt>
                                  <w:sdtPr>
                                    <w:rPr>
                                      <w:color w:val="FFFFFF" w:themeColor="background1"/>
                                      <w14:textFill>
                                        <w14:solidFill>
                                          <w14:schemeClr w14:val="bg1"/>
                                        </w14:solidFill>
                                      </w14:textFill>
                                    </w:rPr>
                                    <w:alias w:val="作者"/>
                                    <w:id w:val="1380359617"/>
                                    <w:dataBinding w:prefixMappings="xmlns:ns0='http://schemas.openxmlformats.org/package/2006/metadata/core-properties' xmlns:ns1='http://purl.org/dc/elements/1.1/'" w:xpath="/ns0:coreProperties[1]/ns1:creator[1]" w:storeItemID="{6C3C8BC8-F283-45AE-878A-BAB7291924A1}"/>
                                    <w:text/>
                                  </w:sdtPr>
                                  <w:sdtEndPr>
                                    <w:rPr>
                                      <w:color w:val="FFFFFF" w:themeColor="background1"/>
                                      <w14:textFill>
                                        <w14:solidFill>
                                          <w14:schemeClr w14:val="bg1"/>
                                        </w14:solidFill>
                                      </w14:textFill>
                                    </w:rPr>
                                  </w:sdtEndPr>
                                  <w:sdtContent>
                                    <w:p w14:paraId="152CA374">
                                      <w:pPr>
                                        <w:pStyle w:val="14"/>
                                        <w:spacing w:line="360" w:lineRule="auto"/>
                                        <w:rPr>
                                          <w:color w:val="FFFFFF" w:themeColor="background1"/>
                                          <w14:textFill>
                                            <w14:solidFill>
                                              <w14:schemeClr w14:val="bg1"/>
                                            </w14:solidFill>
                                          </w14:textFill>
                                        </w:rPr>
                                      </w:pPr>
                                      <w:r>
                                        <w:rPr>
                                          <w:rFonts w:hint="eastAsia" w:eastAsia="宋体"/>
                                          <w:color w:val="FFFFFF" w:themeColor="background1"/>
                                          <w:lang w:val="en-US" w:eastAsia="zh-CN"/>
                                          <w14:textFill>
                                            <w14:solidFill>
                                              <w14:schemeClr w14:val="bg1"/>
                                            </w14:solidFill>
                                          </w14:textFill>
                                        </w:rPr>
                                        <w:t>Group7</w:t>
                                      </w:r>
                                    </w:p>
                                  </w:sdtContent>
                                </w:sdt>
                                <w:sdt>
                                  <w:sdtPr>
                                    <w:rPr>
                                      <w:color w:val="FFFFFF" w:themeColor="background1"/>
                                      <w14:textFill>
                                        <w14:solidFill>
                                          <w14:schemeClr w14:val="bg1"/>
                                        </w14:solidFill>
                                      </w14:textFill>
                                    </w:rPr>
                                    <w:alias w:val="公司"/>
                                    <w:id w:val="1760174317"/>
                                    <w:dataBinding w:prefixMappings="xmlns:ns0='http://schemas.openxmlformats.org/officeDocument/2006/extended-properties'" w:xpath="/ns0:Properties[1]/ns0:Company[1]" w:storeItemID="{6668398D-A668-4E3E-A5EB-62B293D839F1}"/>
                                    <w:text/>
                                  </w:sdtPr>
                                  <w:sdtEndPr>
                                    <w:rPr>
                                      <w:color w:val="FFFFFF" w:themeColor="background1"/>
                                      <w14:textFill>
                                        <w14:solidFill>
                                          <w14:schemeClr w14:val="bg1"/>
                                        </w14:solidFill>
                                      </w14:textFill>
                                    </w:rPr>
                                  </w:sdtEndPr>
                                  <w:sdtContent>
                                    <w:p w14:paraId="6C87506F">
                                      <w:pPr>
                                        <w:pStyle w:val="14"/>
                                        <w:spacing w:line="360" w:lineRule="auto"/>
                                        <w:rPr>
                                          <w:color w:val="FFFFFF" w:themeColor="background1"/>
                                          <w14:textFill>
                                            <w14:solidFill>
                                              <w14:schemeClr w14:val="bg1"/>
                                            </w14:solidFill>
                                          </w14:textFill>
                                        </w:rPr>
                                      </w:pPr>
                                      <w:r>
                                        <w:rPr>
                                          <w:rFonts w:hint="eastAsia" w:eastAsia="宋体"/>
                                          <w:color w:val="FFFFFF" w:themeColor="background1"/>
                                          <w:lang w:val="en-US" w:eastAsia="zh-CN"/>
                                          <w14:textFill>
                                            <w14:solidFill>
                                              <w14:schemeClr w14:val="bg1"/>
                                            </w14:solidFill>
                                          </w14:textFill>
                                        </w:rPr>
                                        <w:t>IT114126</w:t>
                                      </w:r>
                                    </w:p>
                                  </w:sdtContent>
                                </w:sdt>
                                <w:p w14:paraId="1E25B47A">
                                  <w:pPr>
                                    <w:pStyle w:val="14"/>
                                    <w:spacing w:line="360" w:lineRule="auto"/>
                                    <w:rPr>
                                      <w:rFonts w:hint="default" w:eastAsia="宋体"/>
                                      <w:color w:val="FFFFFF" w:themeColor="background1"/>
                                      <w:lang w:val="en-US" w:eastAsia="zh-CN"/>
                                      <w14:textFill>
                                        <w14:solidFill>
                                          <w14:schemeClr w14:val="bg1"/>
                                        </w14:solidFill>
                                      </w14:textFill>
                                    </w:rPr>
                                  </w:pPr>
                                  <w:r>
                                    <w:rPr>
                                      <w:rFonts w:hint="eastAsia" w:eastAsia="宋体"/>
                                      <w:color w:val="FFFFFF" w:themeColor="background1"/>
                                      <w:lang w:val="en-US" w:eastAsia="zh-CN"/>
                                      <w14:textFill>
                                        <w14:solidFill>
                                          <w14:schemeClr w14:val="bg1"/>
                                        </w14:solidFill>
                                      </w14:textFill>
                                    </w:rPr>
                                    <w:t>2025/7/6</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群組 453" o:spid="_x0000_s1026" o:spt="203" style="position:absolute;left:0pt;height:792pt;width:245.15pt;mso-position-horizontal:right;mso-position-horizontal-relative:page;mso-position-vertical:top;mso-position-vertical-relative:page;z-index:251659264;mso-width-relative:page;mso-height-relative:page;mso-width-percent:400;mso-height-percent:1000;" coordsize="3113670,10058400" o:gfxdata="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">
                    <o:lock v:ext="edit" aspectratio="f"/>
                    <v:rect id="_x0000_s1026" o:spid="_x0000_s1026" o:spt="1" alt="Light vertical" style="position:absolute;left:0;top:0;height:10058400;width:138545;v-text-anchor:middle;" fillcolor="#A9D18E [1945]" filled="t" stroked="f" coordsize="21600,21600" o:gfxdata="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zfXrO8AAAA&#10;3AAAAA8AAAAAAAAAAQAgAAAAIgAAAGRycy9kb3ducmV2LnhtbFBLAQIUABQAAAAIAIdO4kAzLwWe&#10;OwAAADkAAAAQAAAAAAAAAAEAIAAAAAsBAABkcnMvc2hhcGV4bWwueG1sUEsFBgAAAAAGAAYAWwEA&#10;ALUDAAAAAA==&#10;">
                      <v:fill type="pattern" on="t" color2="#FFFFFF [3212]" opacity="52428f" o:opacity2="52428f" o:title="深色竖线" focussize="0,0" r:id="rId5"/>
                      <v:stroke on="f"/>
                      <v:imagedata o:title=""/>
                      <o:lock v:ext="edit" aspectratio="f"/>
                    </v:rect>
                    <v:rect id="_x0000_s1026" o:spid="_x0000_s1026" o:spt="1" style="position:absolute;left:124691;top:0;height:10058400;width:2971800;" fillcolor="#A9D18E [1945]" filled="t" stroked="f" coordsize="21600,21600" o:gfxdata="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joOre8AAAA&#10;3AAAAA8AAAAAAAAAAQAgAAAAIgAAAGRycy9kb3ducmV2LnhtbFBLAQIUABQAAAAIAIdO4kAzLwWe&#10;OwAAADkAAAAQAAAAAAAAAAEAIAAAAAsBAABkcnMvc2hhcGV4bWwueG1sUEsFBgAAAAAGAAYAWwEA&#10;ALUDAAAAAA==&#10;">
                      <v:fill on="t" focussize="0,0"/>
                      <v:stroke on="f"/>
                      <v:imagedata o:title=""/>
                      <o:lock v:ext="edit" aspectratio="f"/>
                    </v:rect>
                    <v:rect id="_x0000_s1026" o:spid="_x0000_s1026" o:spt="1" style="position:absolute;left:13854;top:0;height:2377440;width:3099816;v-text-anchor:bottom;" filled="f" stroked="f" coordsize="21600,21600" o:gfxdata="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J8YE28AAAA&#10;3AAAAA8AAAAAAAAAAQAgAAAAIgAAAGRycy9kb3ducmV2LnhtbFBLAQIUABQAAAAIAIdO4kAzLwWe&#10;OwAAADkAAAAQAAAAAAAAAAEAIAAAAAsBAABkcnMvc2hhcGV4bWwueG1sUEsFBgAAAAAGAAYAWwEA&#10;ALUDAAAAAA==&#10;">
                      <v:fill on="f" focussize="0,0"/>
                      <v:stroke on="f"/>
                      <v:imagedata o:title=""/>
                      <o:lock v:ext="edit" aspectratio="f"/>
                      <v:textbox inset="10.16mm,5.08mm,5.08mm,5.08mm">
                        <w:txbxContent>
                          <w:sdt>
                            <w:sdtPr>
                              <w:rPr>
                                <w:color w:val="FFFFFF" w:themeColor="background1"/>
                                <w:sz w:val="96"/>
                                <w:szCs w:val="96"/>
                                <w14:textFill>
                                  <w14:solidFill>
                                    <w14:schemeClr w14:val="bg1"/>
                                  </w14:solidFill>
                                </w14:textFill>
                              </w:rPr>
                              <w:alias w:val="年份"/>
                              <w:id w:val="1012341074"/>
                              <w:dataBinding w:prefixMappings="xmlns:ns0='http://schemas.microsoft.com/office/2006/coverPageProps'" w:xpath="/ns0:CoverPageProperties[1]/ns0:PublishDate[1]" w:storeItemID="{55AF091B-3C7A-41E3-B477-F2FDAA23CFDA}"/>
                              <w:date w:fullDate="2025-01-01T00:00:00Z">
                                <w:dateFormat w:val="yyyy"/>
                                <w:lid w:val="zh-TW"/>
                                <w:storeMappedDataAs w:val="datetime"/>
                                <w:calendar w:val="gregorian"/>
                              </w:date>
                            </w:sdtPr>
                            <w:sdtEndPr>
                              <w:rPr>
                                <w:color w:val="FFFFFF" w:themeColor="background1"/>
                                <w:sz w:val="96"/>
                                <w:szCs w:val="96"/>
                                <w14:textFill>
                                  <w14:solidFill>
                                    <w14:schemeClr w14:val="bg1"/>
                                  </w14:solidFill>
                                </w14:textFill>
                              </w:rPr>
                            </w:sdtEndPr>
                            <w:sdtContent>
                              <w:p w14:paraId="557C049F">
                                <w:pPr>
                                  <w:pStyle w:val="14"/>
                                  <w:rPr>
                                    <w:color w:val="FFFFFF" w:themeColor="background1"/>
                                    <w:sz w:val="96"/>
                                    <w:szCs w:val="96"/>
                                    <w14:textFill>
                                      <w14:solidFill>
                                        <w14:schemeClr w14:val="bg1"/>
                                      </w14:solidFill>
                                    </w14:textFill>
                                  </w:rPr>
                                </w:pPr>
                                <w:r>
                                  <w:rPr>
                                    <w:rFonts w:hint="eastAsia" w:eastAsia="宋体"/>
                                    <w:color w:val="FFFFFF" w:themeColor="background1"/>
                                    <w:sz w:val="96"/>
                                    <w:szCs w:val="96"/>
                                    <w:lang w:eastAsia="zh-CN"/>
                                    <w14:textFill>
                                      <w14:solidFill>
                                        <w14:schemeClr w14:val="bg1"/>
                                      </w14:solidFill>
                                    </w14:textFill>
                                  </w:rPr>
                                  <w:t>2025</w:t>
                                </w:r>
                              </w:p>
                            </w:sdtContent>
                          </w:sdt>
                        </w:txbxContent>
                      </v:textbox>
                    </v:rect>
                    <v:rect id="矩形 9" o:spid="_x0000_s1026" o:spt="1" style="position:absolute;left:0;top:6761018;height:2833370;width:3089515;v-text-anchor:bottom;" filled="f" stroked="f" coordsize="21600,21600" o:gfxdata="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rv46vQAA&#10;ANwAAAAPAAAAAAAAAAEAIAAAACIAAABkcnMvZG93bnJldi54bWxQSwECFAAUAAAACACHTuJAMy8F&#10;njsAAAA5AAAAEAAAAAAAAAABACAAAAAMAQAAZHJzL3NoYXBleG1sLnhtbFBLBQYAAAAABgAGAFsB&#10;AAC2AwAAAAA=&#10;">
                      <v:fill on="f" focussize="0,0"/>
                      <v:stroke on="f"/>
                      <v:imagedata o:title=""/>
                      <o:lock v:ext="edit" aspectratio="f"/>
                      <v:textbox inset="10.16mm,5.08mm,5.08mm,5.08mm">
                        <w:txbxContent>
                          <w:sdt>
                            <w:sdtPr>
                              <w:rPr>
                                <w:color w:val="FFFFFF" w:themeColor="background1"/>
                                <w14:textFill>
                                  <w14:solidFill>
                                    <w14:schemeClr w14:val="bg1"/>
                                  </w14:solidFill>
                                </w14:textFill>
                              </w:rPr>
                              <w:alias w:val="作者"/>
                              <w:id w:val="1380359617"/>
                              <w:dataBinding w:prefixMappings="xmlns:ns0='http://schemas.openxmlformats.org/package/2006/metadata/core-properties' xmlns:ns1='http://purl.org/dc/elements/1.1/'" w:xpath="/ns0:coreProperties[1]/ns1:creator[1]" w:storeItemID="{6C3C8BC8-F283-45AE-878A-BAB7291924A1}"/>
                              <w:text/>
                            </w:sdtPr>
                            <w:sdtEndPr>
                              <w:rPr>
                                <w:color w:val="FFFFFF" w:themeColor="background1"/>
                                <w14:textFill>
                                  <w14:solidFill>
                                    <w14:schemeClr w14:val="bg1"/>
                                  </w14:solidFill>
                                </w14:textFill>
                              </w:rPr>
                            </w:sdtEndPr>
                            <w:sdtContent>
                              <w:p w14:paraId="152CA374">
                                <w:pPr>
                                  <w:pStyle w:val="14"/>
                                  <w:spacing w:line="360" w:lineRule="auto"/>
                                  <w:rPr>
                                    <w:color w:val="FFFFFF" w:themeColor="background1"/>
                                    <w14:textFill>
                                      <w14:solidFill>
                                        <w14:schemeClr w14:val="bg1"/>
                                      </w14:solidFill>
                                    </w14:textFill>
                                  </w:rPr>
                                </w:pPr>
                                <w:r>
                                  <w:rPr>
                                    <w:rFonts w:hint="eastAsia" w:eastAsia="宋体"/>
                                    <w:color w:val="FFFFFF" w:themeColor="background1"/>
                                    <w:lang w:val="en-US" w:eastAsia="zh-CN"/>
                                    <w14:textFill>
                                      <w14:solidFill>
                                        <w14:schemeClr w14:val="bg1"/>
                                      </w14:solidFill>
                                    </w14:textFill>
                                  </w:rPr>
                                  <w:t>Group7</w:t>
                                </w:r>
                              </w:p>
                            </w:sdtContent>
                          </w:sdt>
                          <w:sdt>
                            <w:sdtPr>
                              <w:rPr>
                                <w:color w:val="FFFFFF" w:themeColor="background1"/>
                                <w14:textFill>
                                  <w14:solidFill>
                                    <w14:schemeClr w14:val="bg1"/>
                                  </w14:solidFill>
                                </w14:textFill>
                              </w:rPr>
                              <w:alias w:val="公司"/>
                              <w:id w:val="1760174317"/>
                              <w:dataBinding w:prefixMappings="xmlns:ns0='http://schemas.openxmlformats.org/officeDocument/2006/extended-properties'" w:xpath="/ns0:Properties[1]/ns0:Company[1]" w:storeItemID="{6668398D-A668-4E3E-A5EB-62B293D839F1}"/>
                              <w:text/>
                            </w:sdtPr>
                            <w:sdtEndPr>
                              <w:rPr>
                                <w:color w:val="FFFFFF" w:themeColor="background1"/>
                                <w14:textFill>
                                  <w14:solidFill>
                                    <w14:schemeClr w14:val="bg1"/>
                                  </w14:solidFill>
                                </w14:textFill>
                              </w:rPr>
                            </w:sdtEndPr>
                            <w:sdtContent>
                              <w:p w14:paraId="6C87506F">
                                <w:pPr>
                                  <w:pStyle w:val="14"/>
                                  <w:spacing w:line="360" w:lineRule="auto"/>
                                  <w:rPr>
                                    <w:color w:val="FFFFFF" w:themeColor="background1"/>
                                    <w14:textFill>
                                      <w14:solidFill>
                                        <w14:schemeClr w14:val="bg1"/>
                                      </w14:solidFill>
                                    </w14:textFill>
                                  </w:rPr>
                                </w:pPr>
                                <w:r>
                                  <w:rPr>
                                    <w:rFonts w:hint="eastAsia" w:eastAsia="宋体"/>
                                    <w:color w:val="FFFFFF" w:themeColor="background1"/>
                                    <w:lang w:val="en-US" w:eastAsia="zh-CN"/>
                                    <w14:textFill>
                                      <w14:solidFill>
                                        <w14:schemeClr w14:val="bg1"/>
                                      </w14:solidFill>
                                    </w14:textFill>
                                  </w:rPr>
                                  <w:t>IT114126</w:t>
                                </w:r>
                              </w:p>
                            </w:sdtContent>
                          </w:sdt>
                          <w:p w14:paraId="1E25B47A">
                            <w:pPr>
                              <w:pStyle w:val="14"/>
                              <w:spacing w:line="360" w:lineRule="auto"/>
                              <w:rPr>
                                <w:rFonts w:hint="default" w:eastAsia="宋体"/>
                                <w:color w:val="FFFFFF" w:themeColor="background1"/>
                                <w:lang w:val="en-US" w:eastAsia="zh-CN"/>
                                <w14:textFill>
                                  <w14:solidFill>
                                    <w14:schemeClr w14:val="bg1"/>
                                  </w14:solidFill>
                                </w14:textFill>
                              </w:rPr>
                            </w:pPr>
                            <w:r>
                              <w:rPr>
                                <w:rFonts w:hint="eastAsia" w:eastAsia="宋体"/>
                                <w:color w:val="FFFFFF" w:themeColor="background1"/>
                                <w:lang w:val="en-US" w:eastAsia="zh-CN"/>
                                <w14:textFill>
                                  <w14:solidFill>
                                    <w14:schemeClr w14:val="bg1"/>
                                  </w14:solidFill>
                                </w14:textFill>
                              </w:rPr>
                              <w:t>2025/7/6</w:t>
                            </w:r>
                          </w:p>
                        </w:txbxContent>
                      </v:textbox>
                    </v:rect>
                  </v:group>
                </w:pict>
              </mc:Fallback>
            </mc:AlternateContent>
          </w:r>
        </w:p>
        <w:p w14:paraId="123374AC">
          <w:pPr>
            <w:widowControl/>
            <w:spacing w:before="120" w:after="120"/>
            <w:rPr>
              <w:rFonts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51661312" behindDoc="0" locked="0" layoutInCell="0" allowOverlap="1">
                    <wp:simplePos x="0" y="0"/>
                    <wp:positionH relativeFrom="page">
                      <wp:align>left</wp:align>
                    </wp:positionH>
                    <wp:positionV relativeFrom="page">
                      <wp:posOffset>2676525</wp:posOffset>
                    </wp:positionV>
                    <wp:extent cx="7181850" cy="640080"/>
                    <wp:effectExtent l="0" t="0" r="19050" b="22860"/>
                    <wp:wrapNone/>
                    <wp:docPr id="463" name="矩形 16"/>
                    <wp:cNvGraphicFramePr/>
                    <a:graphic xmlns:a="http://schemas.openxmlformats.org/drawingml/2006/main">
                      <a:graphicData uri="http://schemas.microsoft.com/office/word/2010/wordprocessingShape">
                        <wps:wsp>
                          <wps:cNvSpPr>
                            <a:spLocks noChangeArrowheads="1"/>
                          </wps:cNvSpPr>
                          <wps:spPr bwMode="auto">
                            <a:xfrm>
                              <a:off x="0" y="0"/>
                              <a:ext cx="7181850" cy="640080"/>
                            </a:xfrm>
                            <a:prstGeom prst="rect">
                              <a:avLst/>
                            </a:prstGeom>
                            <a:solidFill>
                              <a:schemeClr val="tx1"/>
                            </a:solidFill>
                            <a:ln w="19050">
                              <a:solidFill>
                                <a:schemeClr val="tx1"/>
                              </a:solidFill>
                              <a:miter lim="800000"/>
                            </a:ln>
                          </wps:spPr>
                          <wps:txbx>
                            <w:txbxContent>
                              <w:sdt>
                                <w:sdtPr>
                                  <w:rPr>
                                    <w:color w:val="FFFFFF" w:themeColor="background1"/>
                                    <w:sz w:val="72"/>
                                    <w:szCs w:val="72"/>
                                    <w14:textFill>
                                      <w14:solidFill>
                                        <w14:schemeClr w14:val="bg1"/>
                                      </w14:solidFill>
                                    </w14:textFill>
                                  </w:rPr>
                                  <w:alias w:val="標題"/>
                                  <w:id w:val="-1704864950"/>
                                  <w:dataBinding w:prefixMappings="xmlns:ns0='http://schemas.openxmlformats.org/package/2006/metadata/core-properties' xmlns:ns1='http://purl.org/dc/elements/1.1/'" w:xpath="/ns0:coreProperties[1]/ns1:title[1]" w:storeItemID="{6C3C8BC8-F283-45AE-878A-BAB7291924A1}"/>
                                  <w:text/>
                                </w:sdtPr>
                                <w:sdtEndPr>
                                  <w:rPr>
                                    <w:color w:val="FFFFFF" w:themeColor="background1"/>
                                    <w:sz w:val="72"/>
                                    <w:szCs w:val="72"/>
                                    <w14:textFill>
                                      <w14:solidFill>
                                        <w14:schemeClr w14:val="bg1"/>
                                      </w14:solidFill>
                                    </w14:textFill>
                                  </w:rPr>
                                </w:sdtEndPr>
                                <w:sdtContent>
                                  <w:p w14:paraId="5F1E04E5">
                                    <w:pPr>
                                      <w:pStyle w:val="14"/>
                                      <w:wordWrap w:val="0"/>
                                      <w:jc w:val="right"/>
                                      <w:rPr>
                                        <w:color w:val="FFFFFF" w:themeColor="background1"/>
                                        <w:sz w:val="72"/>
                                        <w:szCs w:val="72"/>
                                        <w14:textFill>
                                          <w14:solidFill>
                                            <w14:schemeClr w14:val="bg1"/>
                                          </w14:solidFill>
                                        </w14:textFill>
                                      </w:rPr>
                                    </w:pPr>
                                    <w:r>
                                      <w:rPr>
                                        <w:color w:val="FFFFFF" w:themeColor="background1"/>
                                        <w:sz w:val="72"/>
                                        <w:szCs w:val="72"/>
                                        <w14:textFill>
                                          <w14:solidFill>
                                            <w14:schemeClr w14:val="bg1"/>
                                          </w14:solidFill>
                                        </w14:textFill>
                                      </w:rPr>
                                      <w:t>Credit Card Customer in        DSA Bank</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id="矩形 16" o:spid="_x0000_s1026" o:spt="1" style="position:absolute;left:0pt;margin-top:210.75pt;height:50.4pt;width:565.5pt;mso-position-horizontal:left;mso-position-horizontal-relative:page;mso-position-vertical-relative:page;z-index:251661312;v-text-anchor:middle;mso-width-relative:page;mso-height-relative:page;mso-height-percent:73;" fillcolor="#000000 [3213]" filled="t" stroked="t" coordsize="21600,21600" o:allowincell="f" o:gfxdata="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MxSErjXAAAACQEAAA8AAAAAAAAAAQAgAAAAIgAAAGRycy9kb3ducmV2Lnht&#10;bFBLAQIUABQAAAAIAIdO4kBk9iu2MwIAAIIEAAAOAAAAAAAAAAEAIAAAACYBAABkcnMvZTJvRG9j&#10;LnhtbFBLBQYAAAAABgAGAFkBAADLBQAAAAA=&#10;">
                    <v:fill on="t" focussize="0,0"/>
                    <v:stroke weight="1.5pt" color="#000000 [3213]" miterlimit="8" joinstyle="miter"/>
                    <v:imagedata o:title=""/>
                    <o:lock v:ext="edit" aspectratio="f"/>
                    <v:textbox inset="5.08mm,1.27mm,5.08mm,1.27mm" style="mso-fit-shape-to-text:t;">
                      <w:txbxContent>
                        <w:sdt>
                          <w:sdtPr>
                            <w:rPr>
                              <w:color w:val="FFFFFF" w:themeColor="background1"/>
                              <w:sz w:val="72"/>
                              <w:szCs w:val="72"/>
                              <w14:textFill>
                                <w14:solidFill>
                                  <w14:schemeClr w14:val="bg1"/>
                                </w14:solidFill>
                              </w14:textFill>
                            </w:rPr>
                            <w:alias w:val="標題"/>
                            <w:id w:val="-1704864950"/>
                            <w:dataBinding w:prefixMappings="xmlns:ns0='http://schemas.openxmlformats.org/package/2006/metadata/core-properties' xmlns:ns1='http://purl.org/dc/elements/1.1/'" w:xpath="/ns0:coreProperties[1]/ns1:title[1]" w:storeItemID="{6C3C8BC8-F283-45AE-878A-BAB7291924A1}"/>
                            <w:text/>
                          </w:sdtPr>
                          <w:sdtEndPr>
                            <w:rPr>
                              <w:color w:val="FFFFFF" w:themeColor="background1"/>
                              <w:sz w:val="72"/>
                              <w:szCs w:val="72"/>
                              <w14:textFill>
                                <w14:solidFill>
                                  <w14:schemeClr w14:val="bg1"/>
                                </w14:solidFill>
                              </w14:textFill>
                            </w:rPr>
                          </w:sdtEndPr>
                          <w:sdtContent>
                            <w:p w14:paraId="5F1E04E5">
                              <w:pPr>
                                <w:pStyle w:val="14"/>
                                <w:wordWrap w:val="0"/>
                                <w:jc w:val="right"/>
                                <w:rPr>
                                  <w:color w:val="FFFFFF" w:themeColor="background1"/>
                                  <w:sz w:val="72"/>
                                  <w:szCs w:val="72"/>
                                  <w14:textFill>
                                    <w14:solidFill>
                                      <w14:schemeClr w14:val="bg1"/>
                                    </w14:solidFill>
                                  </w14:textFill>
                                </w:rPr>
                              </w:pPr>
                              <w:r>
                                <w:rPr>
                                  <w:color w:val="FFFFFF" w:themeColor="background1"/>
                                  <w:sz w:val="72"/>
                                  <w:szCs w:val="72"/>
                                  <w14:textFill>
                                    <w14:solidFill>
                                      <w14:schemeClr w14:val="bg1"/>
                                    </w14:solidFill>
                                  </w14:textFill>
                                </w:rPr>
                                <w:t>Credit Card Customer in        DSA Bank</w:t>
                              </w:r>
                            </w:p>
                          </w:sdtContent>
                        </w:sdt>
                      </w:txbxContent>
                    </v:textbox>
                  </v:rect>
                </w:pict>
              </mc:Fallback>
            </mc:AlternateContent>
          </w:r>
          <w:r>
            <w:rPr>
              <w:rFonts w:ascii="Times New Roman" w:hAnsi="Times New Roman" w:cs="Times New Roman"/>
            </w:rPr>
            <w:drawing>
              <wp:anchor distT="0" distB="0" distL="114300" distR="114300" simplePos="0" relativeHeight="251660288" behindDoc="0" locked="0" layoutInCell="0" allowOverlap="1">
                <wp:simplePos x="0" y="0"/>
                <wp:positionH relativeFrom="page">
                  <wp:posOffset>2171700</wp:posOffset>
                </wp:positionH>
                <wp:positionV relativeFrom="page">
                  <wp:posOffset>3884930</wp:posOffset>
                </wp:positionV>
                <wp:extent cx="5183505" cy="2924175"/>
                <wp:effectExtent l="0" t="0" r="0" b="9525"/>
                <wp:wrapNone/>
                <wp:docPr id="46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圖片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183505" cy="2924175"/>
                        </a:xfrm>
                        <a:prstGeom prst="rect">
                          <a:avLst/>
                        </a:prstGeom>
                        <a:ln w="12700">
                          <a:noFill/>
                        </a:ln>
                      </pic:spPr>
                    </pic:pic>
                  </a:graphicData>
                </a:graphic>
              </wp:anchor>
            </w:drawing>
          </w:r>
          <w:r>
            <w:rPr>
              <w:rFonts w:ascii="Times New Roman" w:hAnsi="Times New Roman" w:cs="Times New Roman"/>
            </w:rPr>
            <w:br w:type="page"/>
          </w:r>
        </w:p>
      </w:sdtContent>
    </w:sdt>
    <w:sdt>
      <w:sdtPr>
        <w:rPr>
          <w:rFonts w:ascii="Times New Roman" w:hAnsi="Times New Roman" w:cs="Times New Roman" w:eastAsiaTheme="minorEastAsia"/>
          <w:color w:val="auto"/>
          <w:kern w:val="2"/>
          <w:sz w:val="24"/>
          <w:szCs w:val="22"/>
          <w:lang w:val="zh-TW"/>
        </w:rPr>
        <w:id w:val="188116606"/>
        <w:docPartObj>
          <w:docPartGallery w:val="Table of Contents"/>
          <w:docPartUnique/>
        </w:docPartObj>
      </w:sdtPr>
      <w:sdtEndPr>
        <w:rPr>
          <w:rFonts w:ascii="Times New Roman" w:hAnsi="Times New Roman" w:cs="Times New Roman" w:eastAsiaTheme="minorEastAsia"/>
          <w:b/>
          <w:bCs/>
          <w:color w:val="auto"/>
          <w:kern w:val="2"/>
          <w:sz w:val="24"/>
          <w:szCs w:val="22"/>
          <w:lang w:val="zh-TW"/>
        </w:rPr>
      </w:sdtEndPr>
      <w:sdtContent>
        <w:p w14:paraId="1EDFB727">
          <w:pPr>
            <w:pStyle w:val="22"/>
            <w:spacing w:before="120" w:after="120"/>
            <w:rPr>
              <w:rFonts w:ascii="Times New Roman" w:hAnsi="Times New Roman" w:cs="Times New Roman"/>
            </w:rPr>
          </w:pPr>
          <w:r>
            <w:rPr>
              <w:rFonts w:ascii="Times New Roman" w:hAnsi="Times New Roman" w:cs="Times New Roman"/>
              <w:lang w:val="zh-TW"/>
            </w:rPr>
            <w:t>Table of Content</w:t>
          </w:r>
        </w:p>
        <w:p w14:paraId="476C86E0">
          <w:pPr>
            <w:pStyle w:val="6"/>
            <w:tabs>
              <w:tab w:val="right" w:leader="dot" w:pos="8306"/>
            </w:tabs>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HYPERLINK \l _Toc9160 </w:instrText>
          </w:r>
          <w:r>
            <w:rPr>
              <w:rFonts w:ascii="Times New Roman" w:hAnsi="Times New Roman" w:cs="Times New Roman"/>
            </w:rPr>
            <w:fldChar w:fldCharType="separate"/>
          </w:r>
          <w:r>
            <w:rPr>
              <w:rFonts w:ascii="Times New Roman" w:hAnsi="Times New Roman" w:cs="Times New Roman"/>
            </w:rPr>
            <w:t>Introduction</w:t>
          </w:r>
          <w:r>
            <w:tab/>
          </w:r>
          <w:r>
            <w:fldChar w:fldCharType="begin"/>
          </w:r>
          <w:r>
            <w:instrText xml:space="preserve"> PAGEREF _Toc9160 \h </w:instrText>
          </w:r>
          <w:r>
            <w:fldChar w:fldCharType="separate"/>
          </w:r>
          <w:r>
            <w:t>2</w:t>
          </w:r>
          <w:r>
            <w:fldChar w:fldCharType="end"/>
          </w:r>
          <w:r>
            <w:rPr>
              <w:rFonts w:ascii="Times New Roman" w:hAnsi="Times New Roman" w:cs="Times New Roman"/>
            </w:rPr>
            <w:fldChar w:fldCharType="end"/>
          </w:r>
        </w:p>
        <w:p w14:paraId="3F0DD351">
          <w:pPr>
            <w:pStyle w:val="6"/>
            <w:tabs>
              <w:tab w:val="right" w:leader="dot" w:pos="8306"/>
            </w:tabs>
          </w:pPr>
          <w:r>
            <w:rPr>
              <w:rFonts w:ascii="Times New Roman" w:hAnsi="Times New Roman" w:cs="Times New Roman"/>
              <w:bCs/>
              <w:lang w:val="zh-TW"/>
            </w:rPr>
            <w:fldChar w:fldCharType="begin"/>
          </w:r>
          <w:r>
            <w:rPr>
              <w:rFonts w:ascii="Times New Roman" w:hAnsi="Times New Roman" w:cs="Times New Roman"/>
              <w:bCs/>
              <w:lang w:val="zh-TW"/>
            </w:rPr>
            <w:instrText xml:space="preserve"> HYPERLINK \l _Toc25313 </w:instrText>
          </w:r>
          <w:r>
            <w:rPr>
              <w:rFonts w:ascii="Times New Roman" w:hAnsi="Times New Roman" w:cs="Times New Roman"/>
              <w:bCs/>
              <w:lang w:val="zh-TW"/>
            </w:rPr>
            <w:fldChar w:fldCharType="separate"/>
          </w:r>
          <w:r>
            <w:rPr>
              <w:rFonts w:ascii="Times New Roman" w:hAnsi="Times New Roman" w:cs="Times New Roman"/>
            </w:rPr>
            <w:t>Data</w:t>
          </w:r>
          <w:r>
            <w:tab/>
          </w:r>
          <w:r>
            <w:fldChar w:fldCharType="begin"/>
          </w:r>
          <w:r>
            <w:instrText xml:space="preserve"> PAGEREF _Toc25313 \h </w:instrText>
          </w:r>
          <w:r>
            <w:fldChar w:fldCharType="separate"/>
          </w:r>
          <w:r>
            <w:t>3</w:t>
          </w:r>
          <w:r>
            <w:fldChar w:fldCharType="end"/>
          </w:r>
          <w:r>
            <w:rPr>
              <w:rFonts w:ascii="Times New Roman" w:hAnsi="Times New Roman" w:cs="Times New Roman"/>
              <w:bCs/>
              <w:lang w:val="zh-TW"/>
            </w:rPr>
            <w:fldChar w:fldCharType="end"/>
          </w:r>
        </w:p>
        <w:p w14:paraId="7259245E">
          <w:pPr>
            <w:pStyle w:val="6"/>
            <w:tabs>
              <w:tab w:val="right" w:leader="dot" w:pos="8306"/>
            </w:tabs>
          </w:pPr>
          <w:r>
            <w:rPr>
              <w:rFonts w:ascii="Times New Roman" w:hAnsi="Times New Roman" w:cs="Times New Roman"/>
              <w:bCs/>
              <w:lang w:val="zh-TW"/>
            </w:rPr>
            <w:fldChar w:fldCharType="begin"/>
          </w:r>
          <w:r>
            <w:rPr>
              <w:rFonts w:ascii="Times New Roman" w:hAnsi="Times New Roman" w:cs="Times New Roman"/>
              <w:bCs/>
              <w:lang w:val="zh-TW"/>
            </w:rPr>
            <w:instrText xml:space="preserve"> HYPERLINK \l _Toc9448 </w:instrText>
          </w:r>
          <w:r>
            <w:rPr>
              <w:rFonts w:ascii="Times New Roman" w:hAnsi="Times New Roman" w:cs="Times New Roman"/>
              <w:bCs/>
              <w:lang w:val="zh-TW"/>
            </w:rPr>
            <w:fldChar w:fldCharType="separate"/>
          </w:r>
          <w:r>
            <w:rPr>
              <w:rFonts w:ascii="Times New Roman" w:hAnsi="Times New Roman" w:cs="Times New Roman"/>
            </w:rPr>
            <w:t>Setting and Utilizing Github</w:t>
          </w:r>
          <w:r>
            <w:tab/>
          </w:r>
          <w:r>
            <w:fldChar w:fldCharType="begin"/>
          </w:r>
          <w:r>
            <w:instrText xml:space="preserve"> PAGEREF _Toc9448 \h </w:instrText>
          </w:r>
          <w:r>
            <w:fldChar w:fldCharType="separate"/>
          </w:r>
          <w:r>
            <w:t>4</w:t>
          </w:r>
          <w:r>
            <w:fldChar w:fldCharType="end"/>
          </w:r>
          <w:r>
            <w:rPr>
              <w:rFonts w:ascii="Times New Roman" w:hAnsi="Times New Roman" w:cs="Times New Roman"/>
              <w:bCs/>
              <w:lang w:val="zh-TW"/>
            </w:rPr>
            <w:fldChar w:fldCharType="end"/>
          </w:r>
        </w:p>
        <w:p w14:paraId="09520BC9">
          <w:pPr>
            <w:pStyle w:val="6"/>
            <w:tabs>
              <w:tab w:val="right" w:leader="dot" w:pos="8306"/>
            </w:tabs>
          </w:pPr>
          <w:r>
            <w:rPr>
              <w:rFonts w:ascii="Times New Roman" w:hAnsi="Times New Roman" w:cs="Times New Roman"/>
              <w:bCs/>
              <w:lang w:val="zh-TW"/>
            </w:rPr>
            <w:fldChar w:fldCharType="begin"/>
          </w:r>
          <w:r>
            <w:rPr>
              <w:rFonts w:ascii="Times New Roman" w:hAnsi="Times New Roman" w:cs="Times New Roman"/>
              <w:bCs/>
              <w:lang w:val="zh-TW"/>
            </w:rPr>
            <w:instrText xml:space="preserve"> HYPERLINK \l _Toc9803 </w:instrText>
          </w:r>
          <w:r>
            <w:rPr>
              <w:rFonts w:ascii="Times New Roman" w:hAnsi="Times New Roman" w:cs="Times New Roman"/>
              <w:bCs/>
              <w:lang w:val="zh-TW"/>
            </w:rPr>
            <w:fldChar w:fldCharType="separate"/>
          </w:r>
          <w:r>
            <w:rPr>
              <w:rFonts w:ascii="Times New Roman" w:hAnsi="Times New Roman" w:cs="Times New Roman"/>
            </w:rPr>
            <w:t>Roles</w:t>
          </w:r>
          <w:r>
            <w:tab/>
          </w:r>
          <w:r>
            <w:fldChar w:fldCharType="begin"/>
          </w:r>
          <w:r>
            <w:instrText xml:space="preserve"> PAGEREF _Toc9803 \h </w:instrText>
          </w:r>
          <w:r>
            <w:fldChar w:fldCharType="separate"/>
          </w:r>
          <w:r>
            <w:t>4</w:t>
          </w:r>
          <w:r>
            <w:fldChar w:fldCharType="end"/>
          </w:r>
          <w:r>
            <w:rPr>
              <w:rFonts w:ascii="Times New Roman" w:hAnsi="Times New Roman" w:cs="Times New Roman"/>
              <w:bCs/>
              <w:lang w:val="zh-TW"/>
            </w:rPr>
            <w:fldChar w:fldCharType="end"/>
          </w:r>
        </w:p>
        <w:p w14:paraId="0639C717">
          <w:pPr>
            <w:pStyle w:val="6"/>
            <w:tabs>
              <w:tab w:val="right" w:leader="dot" w:pos="8306"/>
            </w:tabs>
          </w:pPr>
          <w:r>
            <w:rPr>
              <w:rFonts w:ascii="Times New Roman" w:hAnsi="Times New Roman" w:cs="Times New Roman"/>
              <w:bCs/>
              <w:lang w:val="zh-TW"/>
            </w:rPr>
            <w:fldChar w:fldCharType="begin"/>
          </w:r>
          <w:r>
            <w:rPr>
              <w:rFonts w:ascii="Times New Roman" w:hAnsi="Times New Roman" w:cs="Times New Roman"/>
              <w:bCs/>
              <w:lang w:val="zh-TW"/>
            </w:rPr>
            <w:instrText xml:space="preserve"> HYPERLINK \l _Toc15211 </w:instrText>
          </w:r>
          <w:r>
            <w:rPr>
              <w:rFonts w:ascii="Times New Roman" w:hAnsi="Times New Roman" w:cs="Times New Roman"/>
              <w:bCs/>
              <w:lang w:val="zh-TW"/>
            </w:rPr>
            <w:fldChar w:fldCharType="separate"/>
          </w:r>
          <w:r>
            <w:rPr>
              <w:rFonts w:ascii="Times New Roman" w:hAnsi="Times New Roman" w:cs="Times New Roman"/>
            </w:rPr>
            <w:t>Product Backlog items</w:t>
          </w:r>
          <w:r>
            <w:tab/>
          </w:r>
          <w:r>
            <w:fldChar w:fldCharType="begin"/>
          </w:r>
          <w:r>
            <w:instrText xml:space="preserve"> PAGEREF _Toc15211 \h </w:instrText>
          </w:r>
          <w:r>
            <w:fldChar w:fldCharType="separate"/>
          </w:r>
          <w:r>
            <w:t>5</w:t>
          </w:r>
          <w:r>
            <w:fldChar w:fldCharType="end"/>
          </w:r>
          <w:r>
            <w:rPr>
              <w:rFonts w:ascii="Times New Roman" w:hAnsi="Times New Roman" w:cs="Times New Roman"/>
              <w:bCs/>
              <w:lang w:val="zh-TW"/>
            </w:rPr>
            <w:fldChar w:fldCharType="end"/>
          </w:r>
        </w:p>
        <w:p w14:paraId="06813377">
          <w:pPr>
            <w:pStyle w:val="6"/>
            <w:tabs>
              <w:tab w:val="right" w:leader="dot" w:pos="8306"/>
            </w:tabs>
          </w:pPr>
          <w:r>
            <w:rPr>
              <w:rFonts w:ascii="Times New Roman" w:hAnsi="Times New Roman" w:cs="Times New Roman"/>
              <w:bCs/>
              <w:lang w:val="zh-TW"/>
            </w:rPr>
            <w:fldChar w:fldCharType="begin"/>
          </w:r>
          <w:r>
            <w:rPr>
              <w:rFonts w:ascii="Times New Roman" w:hAnsi="Times New Roman" w:cs="Times New Roman"/>
              <w:bCs/>
              <w:lang w:val="zh-TW"/>
            </w:rPr>
            <w:instrText xml:space="preserve"> HYPERLINK \l _Toc8483 </w:instrText>
          </w:r>
          <w:r>
            <w:rPr>
              <w:rFonts w:ascii="Times New Roman" w:hAnsi="Times New Roman" w:cs="Times New Roman"/>
              <w:bCs/>
              <w:lang w:val="zh-TW"/>
            </w:rPr>
            <w:fldChar w:fldCharType="separate"/>
          </w:r>
          <w:r>
            <w:rPr>
              <w:rFonts w:ascii="Times New Roman" w:hAnsi="Times New Roman" w:cs="Times New Roman"/>
            </w:rPr>
            <w:t>Sprint Backlog items</w:t>
          </w:r>
          <w:r>
            <w:tab/>
          </w:r>
          <w:r>
            <w:fldChar w:fldCharType="begin"/>
          </w:r>
          <w:r>
            <w:instrText xml:space="preserve"> PAGEREF _Toc8483 \h </w:instrText>
          </w:r>
          <w:r>
            <w:fldChar w:fldCharType="separate"/>
          </w:r>
          <w:r>
            <w:t>5</w:t>
          </w:r>
          <w:r>
            <w:fldChar w:fldCharType="end"/>
          </w:r>
          <w:r>
            <w:rPr>
              <w:rFonts w:ascii="Times New Roman" w:hAnsi="Times New Roman" w:cs="Times New Roman"/>
              <w:bCs/>
              <w:lang w:val="zh-TW"/>
            </w:rPr>
            <w:fldChar w:fldCharType="end"/>
          </w:r>
        </w:p>
        <w:p w14:paraId="314620C8">
          <w:pPr>
            <w:pStyle w:val="6"/>
            <w:tabs>
              <w:tab w:val="right" w:leader="dot" w:pos="8306"/>
            </w:tabs>
          </w:pPr>
          <w:r>
            <w:rPr>
              <w:rFonts w:ascii="Times New Roman" w:hAnsi="Times New Roman" w:cs="Times New Roman"/>
              <w:bCs/>
              <w:lang w:val="zh-TW"/>
            </w:rPr>
            <w:fldChar w:fldCharType="begin"/>
          </w:r>
          <w:r>
            <w:rPr>
              <w:rFonts w:ascii="Times New Roman" w:hAnsi="Times New Roman" w:cs="Times New Roman"/>
              <w:bCs/>
              <w:lang w:val="zh-TW"/>
            </w:rPr>
            <w:instrText xml:space="preserve"> HYPERLINK \l _Toc28127 </w:instrText>
          </w:r>
          <w:r>
            <w:rPr>
              <w:rFonts w:ascii="Times New Roman" w:hAnsi="Times New Roman" w:cs="Times New Roman"/>
              <w:bCs/>
              <w:lang w:val="zh-TW"/>
            </w:rPr>
            <w:fldChar w:fldCharType="separate"/>
          </w:r>
          <w:r>
            <w:rPr>
              <w:rFonts w:ascii="Times New Roman" w:hAnsi="Times New Roman" w:cs="Times New Roman"/>
            </w:rPr>
            <w:t>Evaluation</w:t>
          </w:r>
          <w:r>
            <w:tab/>
          </w:r>
          <w:r>
            <w:fldChar w:fldCharType="begin"/>
          </w:r>
          <w:r>
            <w:instrText xml:space="preserve"> PAGEREF _Toc28127 \h </w:instrText>
          </w:r>
          <w:r>
            <w:fldChar w:fldCharType="separate"/>
          </w:r>
          <w:r>
            <w:t>6</w:t>
          </w:r>
          <w:r>
            <w:fldChar w:fldCharType="end"/>
          </w:r>
          <w:r>
            <w:rPr>
              <w:rFonts w:ascii="Times New Roman" w:hAnsi="Times New Roman" w:cs="Times New Roman"/>
              <w:bCs/>
              <w:lang w:val="zh-TW"/>
            </w:rPr>
            <w:fldChar w:fldCharType="end"/>
          </w:r>
        </w:p>
        <w:p w14:paraId="0EEB2CE5">
          <w:pPr>
            <w:pStyle w:val="7"/>
            <w:tabs>
              <w:tab w:val="right" w:leader="dot" w:pos="8306"/>
            </w:tabs>
          </w:pPr>
          <w:r>
            <w:rPr>
              <w:rFonts w:ascii="Times New Roman" w:hAnsi="Times New Roman" w:cs="Times New Roman"/>
              <w:bCs/>
              <w:lang w:val="zh-TW"/>
            </w:rPr>
            <w:fldChar w:fldCharType="begin"/>
          </w:r>
          <w:r>
            <w:rPr>
              <w:rFonts w:ascii="Times New Roman" w:hAnsi="Times New Roman" w:cs="Times New Roman"/>
              <w:bCs/>
              <w:lang w:val="zh-TW"/>
            </w:rPr>
            <w:instrText xml:space="preserve"> HYPERLINK \l _Toc1651 </w:instrText>
          </w:r>
          <w:r>
            <w:rPr>
              <w:rFonts w:ascii="Times New Roman" w:hAnsi="Times New Roman" w:cs="Times New Roman"/>
              <w:bCs/>
              <w:lang w:val="zh-TW"/>
            </w:rPr>
            <w:fldChar w:fldCharType="separate"/>
          </w:r>
          <w:r>
            <w:rPr>
              <w:rFonts w:ascii="Times New Roman" w:hAnsi="Times New Roman" w:cs="Times New Roman"/>
              <w:szCs w:val="36"/>
            </w:rPr>
            <w:t>Conclusion</w:t>
          </w:r>
          <w:r>
            <w:tab/>
          </w:r>
          <w:r>
            <w:fldChar w:fldCharType="begin"/>
          </w:r>
          <w:r>
            <w:instrText xml:space="preserve"> PAGEREF _Toc1651 \h </w:instrText>
          </w:r>
          <w:r>
            <w:fldChar w:fldCharType="separate"/>
          </w:r>
          <w:r>
            <w:t>10</w:t>
          </w:r>
          <w:r>
            <w:fldChar w:fldCharType="end"/>
          </w:r>
          <w:r>
            <w:rPr>
              <w:rFonts w:ascii="Times New Roman" w:hAnsi="Times New Roman" w:cs="Times New Roman"/>
              <w:bCs/>
              <w:lang w:val="zh-TW"/>
            </w:rPr>
            <w:fldChar w:fldCharType="end"/>
          </w:r>
        </w:p>
        <w:p w14:paraId="626BDE43">
          <w:pPr>
            <w:pStyle w:val="6"/>
            <w:tabs>
              <w:tab w:val="right" w:leader="dot" w:pos="8306"/>
            </w:tabs>
          </w:pPr>
          <w:r>
            <w:rPr>
              <w:rFonts w:ascii="Times New Roman" w:hAnsi="Times New Roman" w:cs="Times New Roman"/>
              <w:bCs/>
              <w:lang w:val="zh-TW"/>
            </w:rPr>
            <w:fldChar w:fldCharType="begin"/>
          </w:r>
          <w:r>
            <w:rPr>
              <w:rFonts w:ascii="Times New Roman" w:hAnsi="Times New Roman" w:cs="Times New Roman"/>
              <w:bCs/>
              <w:lang w:val="zh-TW"/>
            </w:rPr>
            <w:instrText xml:space="preserve"> HYPERLINK \l _Toc5908 </w:instrText>
          </w:r>
          <w:r>
            <w:rPr>
              <w:rFonts w:ascii="Times New Roman" w:hAnsi="Times New Roman" w:cs="Times New Roman"/>
              <w:bCs/>
              <w:lang w:val="zh-TW"/>
            </w:rPr>
            <w:fldChar w:fldCharType="separate"/>
          </w:r>
          <w:r>
            <w:rPr>
              <w:rFonts w:ascii="Times New Roman" w:hAnsi="Times New Roman" w:cs="Times New Roman"/>
            </w:rPr>
            <w:t>Reference (if any)</w:t>
          </w:r>
          <w:r>
            <w:tab/>
          </w:r>
          <w:r>
            <w:fldChar w:fldCharType="begin"/>
          </w:r>
          <w:r>
            <w:instrText xml:space="preserve"> PAGEREF _Toc5908 \h </w:instrText>
          </w:r>
          <w:r>
            <w:fldChar w:fldCharType="separate"/>
          </w:r>
          <w:r>
            <w:t>11</w:t>
          </w:r>
          <w:r>
            <w:fldChar w:fldCharType="end"/>
          </w:r>
          <w:r>
            <w:rPr>
              <w:rFonts w:ascii="Times New Roman" w:hAnsi="Times New Roman" w:cs="Times New Roman"/>
              <w:bCs/>
              <w:lang w:val="zh-TW"/>
            </w:rPr>
            <w:fldChar w:fldCharType="end"/>
          </w:r>
        </w:p>
        <w:p w14:paraId="07820D2B">
          <w:pPr>
            <w:spacing w:before="120" w:after="120"/>
            <w:rPr>
              <w:rFonts w:ascii="Times New Roman" w:hAnsi="Times New Roman" w:cs="Times New Roman"/>
            </w:rPr>
          </w:pPr>
          <w:r>
            <w:rPr>
              <w:rFonts w:ascii="Times New Roman" w:hAnsi="Times New Roman" w:cs="Times New Roman"/>
              <w:bCs/>
              <w:lang w:val="zh-TW"/>
            </w:rPr>
            <w:fldChar w:fldCharType="end"/>
          </w:r>
        </w:p>
      </w:sdtContent>
    </w:sdt>
    <w:p w14:paraId="118DBB7A">
      <w:pPr>
        <w:widowControl/>
        <w:spacing w:before="120" w:after="120"/>
        <w:rPr>
          <w:rFonts w:ascii="Times New Roman" w:hAnsi="Times New Roman" w:cs="Times New Roman"/>
        </w:rPr>
      </w:pPr>
    </w:p>
    <w:p w14:paraId="14F0802D">
      <w:pPr>
        <w:widowControl/>
        <w:spacing w:before="120" w:after="120"/>
        <w:rPr>
          <w:rFonts w:ascii="Times New Roman" w:hAnsi="Times New Roman" w:cs="Times New Roman"/>
        </w:rPr>
      </w:pPr>
      <w:r>
        <w:rPr>
          <w:rFonts w:ascii="Times New Roman" w:hAnsi="Times New Roman" w:cs="Times New Roman"/>
        </w:rPr>
        <w:br w:type="page"/>
      </w:r>
    </w:p>
    <w:p w14:paraId="51E3C31B">
      <w:pPr>
        <w:pStyle w:val="2"/>
        <w:spacing w:before="120" w:after="120"/>
        <w:rPr>
          <w:rFonts w:ascii="Times New Roman" w:hAnsi="Times New Roman" w:cs="Times New Roman"/>
        </w:rPr>
      </w:pPr>
      <w:bookmarkStart w:id="0" w:name="_Toc9160"/>
      <w:r>
        <w:rPr>
          <w:rFonts w:ascii="Times New Roman" w:hAnsi="Times New Roman" w:cs="Times New Roman"/>
        </w:rPr>
        <mc:AlternateContent>
          <mc:Choice Requires="wps">
            <w:drawing>
              <wp:anchor distT="0" distB="0" distL="114300" distR="114300" simplePos="0" relativeHeight="251662336" behindDoc="0" locked="0" layoutInCell="1" allowOverlap="1">
                <wp:simplePos x="0" y="0"/>
                <wp:positionH relativeFrom="column">
                  <wp:posOffset>60960</wp:posOffset>
                </wp:positionH>
                <wp:positionV relativeFrom="paragraph">
                  <wp:posOffset>510540</wp:posOffset>
                </wp:positionV>
                <wp:extent cx="3665220" cy="327660"/>
                <wp:effectExtent l="0" t="0" r="0" b="0"/>
                <wp:wrapNone/>
                <wp:docPr id="1" name="文字方塊 1"/>
                <wp:cNvGraphicFramePr/>
                <a:graphic xmlns:a="http://schemas.openxmlformats.org/drawingml/2006/main">
                  <a:graphicData uri="http://schemas.microsoft.com/office/word/2010/wordprocessingShape">
                    <wps:wsp>
                      <wps:cNvSpPr txBox="1"/>
                      <wps:spPr>
                        <a:xfrm>
                          <a:off x="0" y="0"/>
                          <a:ext cx="3665220" cy="327660"/>
                        </a:xfrm>
                        <a:prstGeom prst="rect">
                          <a:avLst/>
                        </a:prstGeom>
                        <a:noFill/>
                        <a:ln w="6350">
                          <a:noFill/>
                        </a:ln>
                      </wps:spPr>
                      <wps:txbx>
                        <w:txbxContent>
                          <w:p w14:paraId="32E8422A">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字方塊 1" o:spid="_x0000_s1026" o:spt="202" type="#_x0000_t202" style="position:absolute;left:0pt;margin-left:4.8pt;margin-top:40.2pt;height:25.8pt;width:288.6pt;z-index:251662336;mso-width-relative:page;mso-height-relative:page;" filled="f" stroked="f" coordsize="21600,21600" o:gfxdata="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3er1l2QAAAAgBAAAPAAAAAAAAAAEAIAAAACIA&#10;AABkcnMvZG93bnJldi54bWxQSwECFAAUAAAACACHTuJAQHl2m0ECAABpBAAADgAAAAAAAAABACAA&#10;AAAoAQAAZHJzL2Uyb0RvYy54bWxQSwUGAAAAAAYABgBZAQAA2wUAAAAA&#10;">
                <v:fill on="f" focussize="0,0"/>
                <v:stroke on="f" weight="0.5pt"/>
                <v:imagedata o:title=""/>
                <o:lock v:ext="edit" aspectratio="f"/>
                <v:textbox>
                  <w:txbxContent>
                    <w:p w14:paraId="32E8422A">
                      <w:pPr>
                        <w:rPr>
                          <w:rFonts w:ascii="Courier New" w:hAnsi="Courier New" w:cs="Courier New"/>
                        </w:rPr>
                      </w:pPr>
                    </w:p>
                  </w:txbxContent>
                </v:textbox>
              </v:shape>
            </w:pict>
          </mc:Fallback>
        </mc:AlternateContent>
      </w:r>
      <w:r>
        <w:rPr>
          <w:rFonts w:ascii="Times New Roman" w:hAnsi="Times New Roman" w:cs="Times New Roman"/>
        </w:rPr>
        <w:t>Introduction</w:t>
      </w:r>
      <w:bookmarkEnd w:id="0"/>
    </w:p>
    <w:p w14:paraId="4152E689">
      <w:pPr>
        <w:spacing w:before="120" w:after="120"/>
        <w:jc w:val="both"/>
        <w:rPr>
          <w:rFonts w:ascii="Times New Roman" w:hAnsi="Times New Roman" w:cs="Times New Roman"/>
        </w:rPr>
      </w:pPr>
      <w:r>
        <w:rPr>
          <w:rFonts w:hint="default" w:ascii="Times New Roman" w:hAnsi="Times New Roman" w:cs="Times New Roman"/>
          <w:lang w:val="en-US"/>
        </w:rPr>
        <w:t>This project is initiated from the DSAI bank and the project is aimed to consult the credit card utilization circumstance on customers and provide management suggestion or strategy to seek for characteristics of potential customers and have innovative insight for strengthen the market share. The suggestion and strategy base on the following considerations:</w:t>
      </w:r>
      <w:r>
        <w:rPr>
          <w:rFonts w:hint="default" w:ascii="Times New Roman" w:hAnsi="Times New Roman" w:cs="Times New Roman"/>
        </w:rPr>
        <w:t> </w:t>
      </w:r>
    </w:p>
    <w:p w14:paraId="5947A07A">
      <w:pPr>
        <w:numPr>
          <w:ilvl w:val="0"/>
          <w:numId w:val="1"/>
        </w:numPr>
        <w:spacing w:before="120" w:after="120"/>
        <w:ind w:left="425" w:leftChars="0" w:hanging="425" w:firstLineChars="0"/>
        <w:jc w:val="both"/>
        <w:rPr>
          <w:rFonts w:ascii="Times New Roman" w:hAnsi="Times New Roman" w:cs="Times New Roman"/>
        </w:rPr>
      </w:pPr>
      <w:r>
        <w:rPr>
          <w:rFonts w:hint="default" w:ascii="Times New Roman" w:hAnsi="Times New Roman" w:cs="Times New Roman"/>
          <w:lang w:val="en-US"/>
        </w:rPr>
        <w:t>Predict the expected income of customers who have not provided income information to better understand their financial profiles.</w:t>
      </w:r>
      <w:r>
        <w:rPr>
          <w:rFonts w:hint="default" w:ascii="Times New Roman" w:hAnsi="Times New Roman" w:cs="Times New Roman"/>
        </w:rPr>
        <w:t> </w:t>
      </w:r>
    </w:p>
    <w:p w14:paraId="4FBD162F">
      <w:pPr>
        <w:numPr>
          <w:ilvl w:val="0"/>
          <w:numId w:val="1"/>
        </w:numPr>
        <w:spacing w:before="120" w:after="120"/>
        <w:ind w:left="425" w:leftChars="0" w:hanging="425" w:firstLineChars="0"/>
        <w:jc w:val="both"/>
        <w:rPr>
          <w:rFonts w:ascii="Times New Roman" w:hAnsi="Times New Roman" w:cs="Times New Roman"/>
        </w:rPr>
      </w:pPr>
      <w:r>
        <w:rPr>
          <w:rFonts w:hint="default" w:ascii="Times New Roman" w:hAnsi="Times New Roman" w:cs="Times New Roman"/>
          <w:lang w:val="en-US"/>
        </w:rPr>
        <w:t>Provide a comprehensive analysis of existing customers and those who have churned out uncover trends and retention insights.</w:t>
      </w:r>
      <w:r>
        <w:rPr>
          <w:rFonts w:hint="default" w:ascii="Times New Roman" w:hAnsi="Times New Roman" w:cs="Times New Roman"/>
        </w:rPr>
        <w:t> </w:t>
      </w:r>
    </w:p>
    <w:p w14:paraId="0969D101">
      <w:pPr>
        <w:numPr>
          <w:ilvl w:val="0"/>
          <w:numId w:val="1"/>
        </w:numPr>
        <w:spacing w:before="120" w:after="120"/>
        <w:ind w:left="425" w:leftChars="0" w:hanging="425" w:firstLineChars="0"/>
        <w:jc w:val="both"/>
        <w:rPr>
          <w:rFonts w:ascii="Times New Roman" w:hAnsi="Times New Roman" w:cs="Times New Roman"/>
        </w:rPr>
      </w:pPr>
      <w:r>
        <w:rPr>
          <w:rFonts w:hint="default" w:ascii="Times New Roman" w:hAnsi="Times New Roman" w:cs="Times New Roman"/>
          <w:lang w:val="en-US"/>
        </w:rPr>
        <w:t>Examine customer behaviors related to credit card usage to identify distinct patterns and preferences.</w:t>
      </w:r>
      <w:r>
        <w:rPr>
          <w:rFonts w:hint="default" w:ascii="Times New Roman" w:hAnsi="Times New Roman" w:cs="Times New Roman"/>
        </w:rPr>
        <w:t> </w:t>
      </w:r>
    </w:p>
    <w:p w14:paraId="57F48184">
      <w:pPr>
        <w:numPr>
          <w:ilvl w:val="0"/>
          <w:numId w:val="1"/>
        </w:numPr>
        <w:spacing w:before="120" w:after="120"/>
        <w:ind w:left="425" w:leftChars="0" w:hanging="425" w:firstLineChars="0"/>
        <w:jc w:val="both"/>
        <w:rPr>
          <w:rFonts w:hint="default" w:ascii="Times New Roman" w:hAnsi="Times New Roman" w:cs="Times New Roman"/>
        </w:rPr>
      </w:pPr>
      <w:r>
        <w:rPr>
          <w:rFonts w:hint="default" w:ascii="Times New Roman" w:hAnsi="Times New Roman" w:cs="Times New Roman"/>
          <w:lang w:val="en-US"/>
        </w:rPr>
        <w:t>Develop a labeling system for new customers and predict appropriate credit limits to optimize risk and growth.</w:t>
      </w:r>
      <w:r>
        <w:rPr>
          <w:rFonts w:hint="default" w:ascii="Times New Roman" w:hAnsi="Times New Roman" w:cs="Times New Roman"/>
        </w:rPr>
        <w:t> </w:t>
      </w:r>
    </w:p>
    <w:p w14:paraId="135D1337">
      <w:pPr>
        <w:spacing w:before="120" w:after="120"/>
        <w:jc w:val="both"/>
        <w:rPr>
          <w:rFonts w:ascii="Times New Roman" w:hAnsi="Times New Roman" w:cs="Times New Roman"/>
        </w:rPr>
      </w:pPr>
      <w:r>
        <w:rPr>
          <w:rFonts w:hint="default" w:ascii="Times New Roman" w:hAnsi="Times New Roman" w:cs="Times New Roman"/>
          <w:lang w:val="en-US"/>
        </w:rPr>
        <w:t>This enhanced framework seeks to deliver data-driven insights to strengthen DSAI Bank's market position and foster innovative customer engagement strategies.</w:t>
      </w:r>
      <w:r>
        <w:rPr>
          <w:rFonts w:hint="default" w:ascii="Times New Roman" w:hAnsi="Times New Roman" w:cs="Times New Roman"/>
        </w:rPr>
        <w:t> </w:t>
      </w:r>
    </w:p>
    <w:p w14:paraId="1A29146A">
      <w:pPr>
        <w:spacing w:before="120" w:after="120"/>
        <w:rPr>
          <w:rFonts w:ascii="Times New Roman" w:hAnsi="Times New Roman" w:cs="Times New Roman"/>
        </w:rPr>
      </w:pPr>
      <w:r>
        <w:rPr>
          <w:rFonts w:ascii="Times New Roman" w:hAnsi="Times New Roman" w:cs="Times New Roman"/>
        </w:rPr>
        <w:br w:type="page"/>
      </w:r>
    </w:p>
    <w:p w14:paraId="1179093C">
      <w:pPr>
        <w:pStyle w:val="2"/>
        <w:spacing w:before="120" w:after="120"/>
        <w:rPr>
          <w:rFonts w:ascii="Times New Roman" w:hAnsi="Times New Roman" w:cs="Times New Roman"/>
        </w:rPr>
      </w:pPr>
      <w:bookmarkStart w:id="1" w:name="_Toc25313"/>
      <w:r>
        <w:rPr>
          <w:rFonts w:ascii="Times New Roman" w:hAnsi="Times New Roman" w:cs="Times New Roman"/>
        </w:rPr>
        <w:t>Data</w:t>
      </w:r>
      <w:bookmarkEnd w:id="1"/>
    </w:p>
    <w:p w14:paraId="3EDF7C7D">
      <w:pPr>
        <w:spacing w:before="120" w:after="120"/>
        <w:rPr>
          <w:rFonts w:ascii="Times New Roman" w:hAnsi="Times New Roman" w:cs="Times New Roman"/>
        </w:rPr>
      </w:pPr>
      <w:r>
        <w:rPr>
          <w:rFonts w:ascii="Times New Roman" w:hAnsi="Times New Roman" w:cs="Times New Roman"/>
        </w:rPr>
        <w:t>The only one dataset is from DSA bank and stored in open dataset platform Kaggle. The dataset includes customer information and transaction records. The following is the metadata table.</w:t>
      </w:r>
    </w:p>
    <w:tbl>
      <w:tblPr>
        <w:tblStyle w:val="17"/>
        <w:tblpPr w:leftFromText="180" w:rightFromText="180" w:vertAnchor="text" w:horzAnchor="margin" w:tblpXSpec="center" w:tblpY="226"/>
        <w:tblW w:w="11245" w:type="dxa"/>
        <w:tblInd w:w="0" w:type="dxa"/>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fixed"/>
        <w:tblCellMar>
          <w:top w:w="0" w:type="dxa"/>
          <w:left w:w="108" w:type="dxa"/>
          <w:bottom w:w="0" w:type="dxa"/>
          <w:right w:w="108" w:type="dxa"/>
        </w:tblCellMar>
      </w:tblPr>
      <w:tblGrid>
        <w:gridCol w:w="2155"/>
        <w:gridCol w:w="990"/>
        <w:gridCol w:w="5940"/>
        <w:gridCol w:w="990"/>
        <w:gridCol w:w="1170"/>
      </w:tblGrid>
      <w:tr w14:paraId="22711CCD">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2155" w:type="dxa"/>
            <w:tcBorders>
              <w:top w:val="single" w:color="000000" w:themeColor="text1" w:sz="4" w:space="0"/>
              <w:left w:val="single" w:color="000000" w:themeColor="text1" w:sz="4" w:space="0"/>
              <w:bottom w:val="single" w:color="000000" w:themeColor="text1" w:sz="4" w:space="0"/>
              <w:right w:val="nil"/>
              <w:insideH w:val="single" w:sz="4" w:space="0"/>
              <w:insideV w:val="nil"/>
            </w:tcBorders>
            <w:shd w:val="clear" w:color="auto" w:fill="000000" w:themeFill="text1"/>
          </w:tcPr>
          <w:p w14:paraId="5EDA52EB">
            <w:pPr>
              <w:spacing w:before="120" w:after="120"/>
              <w:rPr>
                <w:rFonts w:ascii="Times New Roman" w:hAnsi="Times New Roman" w:eastAsia="PMingLiU" w:cs="Times New Roman"/>
                <w:b/>
                <w:bCs/>
                <w:color w:val="FFFFFF" w:themeColor="background1"/>
                <w:kern w:val="0"/>
                <w:sz w:val="20"/>
                <w:szCs w:val="20"/>
                <w14:textFill>
                  <w14:solidFill>
                    <w14:schemeClr w14:val="bg1"/>
                  </w14:solidFill>
                </w14:textFill>
              </w:rPr>
            </w:pPr>
            <w:r>
              <w:rPr>
                <w:rFonts w:ascii="Times New Roman" w:hAnsi="Times New Roman" w:eastAsia="PMingLiU" w:cs="Times New Roman"/>
                <w:b/>
                <w:bCs/>
                <w:color w:val="FFFFFF" w:themeColor="background1"/>
                <w:kern w:val="0"/>
                <w:sz w:val="20"/>
                <w:szCs w:val="20"/>
                <w14:textFill>
                  <w14:solidFill>
                    <w14:schemeClr w14:val="bg1"/>
                  </w14:solidFill>
                </w14:textFill>
              </w:rPr>
              <w:t>Field</w:t>
            </w:r>
          </w:p>
        </w:tc>
        <w:tc>
          <w:tcPr>
            <w:tcW w:w="990" w:type="dxa"/>
            <w:tcBorders>
              <w:top w:val="single" w:color="000000" w:themeColor="text1" w:sz="4" w:space="0"/>
              <w:bottom w:val="single" w:color="000000" w:themeColor="text1" w:sz="4" w:space="0"/>
              <w:right w:val="nil"/>
              <w:insideH w:val="single" w:sz="4" w:space="0"/>
              <w:insideV w:val="nil"/>
            </w:tcBorders>
            <w:shd w:val="clear" w:color="auto" w:fill="000000" w:themeFill="text1"/>
          </w:tcPr>
          <w:p w14:paraId="78ABDD74">
            <w:pPr>
              <w:spacing w:before="120" w:after="120"/>
              <w:rPr>
                <w:rFonts w:ascii="Times New Roman" w:hAnsi="Times New Roman" w:eastAsia="PMingLiU" w:cs="Times New Roman"/>
                <w:b/>
                <w:bCs/>
                <w:color w:val="FFFFFF" w:themeColor="background1"/>
                <w:kern w:val="0"/>
                <w:sz w:val="20"/>
                <w:szCs w:val="20"/>
                <w14:textFill>
                  <w14:solidFill>
                    <w14:schemeClr w14:val="bg1"/>
                  </w14:solidFill>
                </w14:textFill>
              </w:rPr>
            </w:pPr>
            <w:r>
              <w:rPr>
                <w:rFonts w:ascii="Times New Roman" w:hAnsi="Times New Roman" w:eastAsia="PMingLiU" w:cs="Times New Roman"/>
                <w:b/>
                <w:bCs/>
                <w:color w:val="FFFFFF" w:themeColor="background1"/>
                <w:kern w:val="0"/>
                <w:sz w:val="20"/>
                <w:szCs w:val="20"/>
                <w14:textFill>
                  <w14:solidFill>
                    <w14:schemeClr w14:val="bg1"/>
                  </w14:solidFill>
                </w14:textFill>
              </w:rPr>
              <w:t>Type</w:t>
            </w:r>
          </w:p>
        </w:tc>
        <w:tc>
          <w:tcPr>
            <w:tcW w:w="5940" w:type="dxa"/>
            <w:tcBorders>
              <w:top w:val="single" w:color="000000" w:themeColor="text1" w:sz="4" w:space="0"/>
              <w:bottom w:val="single" w:color="000000" w:themeColor="text1" w:sz="4" w:space="0"/>
              <w:right w:val="nil"/>
              <w:insideH w:val="single" w:sz="4" w:space="0"/>
              <w:insideV w:val="nil"/>
            </w:tcBorders>
            <w:shd w:val="clear" w:color="auto" w:fill="000000" w:themeFill="text1"/>
          </w:tcPr>
          <w:p w14:paraId="745BB468">
            <w:pPr>
              <w:spacing w:before="120" w:after="120"/>
              <w:rPr>
                <w:rFonts w:ascii="Times New Roman" w:hAnsi="Times New Roman" w:eastAsia="PMingLiU" w:cs="Times New Roman"/>
                <w:b/>
                <w:bCs/>
                <w:color w:val="FFFFFF" w:themeColor="background1"/>
                <w:kern w:val="0"/>
                <w:sz w:val="20"/>
                <w:szCs w:val="20"/>
                <w14:textFill>
                  <w14:solidFill>
                    <w14:schemeClr w14:val="bg1"/>
                  </w14:solidFill>
                </w14:textFill>
              </w:rPr>
            </w:pPr>
            <w:r>
              <w:rPr>
                <w:rFonts w:ascii="Times New Roman" w:hAnsi="Times New Roman" w:eastAsia="PMingLiU" w:cs="Times New Roman"/>
                <w:b/>
                <w:bCs/>
                <w:color w:val="FFFFFF" w:themeColor="background1"/>
                <w:kern w:val="0"/>
                <w:sz w:val="20"/>
                <w:szCs w:val="20"/>
                <w14:textFill>
                  <w14:solidFill>
                    <w14:schemeClr w14:val="bg1"/>
                  </w14:solidFill>
                </w14:textFill>
              </w:rPr>
              <w:t>Description</w:t>
            </w:r>
          </w:p>
        </w:tc>
        <w:tc>
          <w:tcPr>
            <w:tcW w:w="990" w:type="dxa"/>
            <w:tcBorders>
              <w:top w:val="single" w:color="000000" w:themeColor="text1" w:sz="4" w:space="0"/>
              <w:bottom w:val="single" w:color="000000" w:themeColor="text1" w:sz="4" w:space="0"/>
              <w:right w:val="nil"/>
              <w:insideH w:val="single" w:sz="4" w:space="0"/>
              <w:insideV w:val="nil"/>
            </w:tcBorders>
            <w:shd w:val="clear" w:color="auto" w:fill="000000" w:themeFill="text1"/>
          </w:tcPr>
          <w:p w14:paraId="7D24F0FD">
            <w:pPr>
              <w:spacing w:before="120" w:after="120"/>
              <w:rPr>
                <w:rFonts w:ascii="Times New Roman" w:hAnsi="Times New Roman" w:eastAsia="PMingLiU" w:cs="Times New Roman"/>
                <w:b/>
                <w:bCs/>
                <w:color w:val="FFFFFF" w:themeColor="background1"/>
                <w:kern w:val="0"/>
                <w:sz w:val="20"/>
                <w:szCs w:val="20"/>
                <w14:textFill>
                  <w14:solidFill>
                    <w14:schemeClr w14:val="bg1"/>
                  </w14:solidFill>
                </w14:textFill>
              </w:rPr>
            </w:pPr>
            <w:r>
              <w:rPr>
                <w:rFonts w:ascii="Times New Roman" w:hAnsi="Times New Roman" w:eastAsia="PMingLiU" w:cs="Times New Roman"/>
                <w:b/>
                <w:bCs/>
                <w:color w:val="FFFFFF" w:themeColor="background1"/>
                <w:kern w:val="0"/>
                <w:sz w:val="20"/>
                <w:szCs w:val="20"/>
                <w14:textFill>
                  <w14:solidFill>
                    <w14:schemeClr w14:val="bg1"/>
                  </w14:solidFill>
                </w14:textFill>
              </w:rPr>
              <w:t>range</w:t>
            </w:r>
          </w:p>
        </w:tc>
        <w:tc>
          <w:tcPr>
            <w:tcW w:w="1170" w:type="dxa"/>
            <w:tcBorders>
              <w:top w:val="single" w:color="000000" w:themeColor="text1" w:sz="4" w:space="0"/>
              <w:bottom w:val="single" w:color="000000" w:themeColor="text1" w:sz="4" w:space="0"/>
              <w:right w:val="single" w:color="000000" w:themeColor="text1" w:sz="4" w:space="0"/>
              <w:insideH w:val="single" w:sz="4" w:space="0"/>
              <w:insideV w:val="nil"/>
            </w:tcBorders>
            <w:shd w:val="clear" w:color="auto" w:fill="000000" w:themeFill="text1"/>
          </w:tcPr>
          <w:p w14:paraId="0D3E19D1">
            <w:pPr>
              <w:spacing w:before="120" w:after="120"/>
              <w:rPr>
                <w:rFonts w:ascii="Times New Roman" w:hAnsi="Times New Roman" w:eastAsia="PMingLiU" w:cs="Times New Roman"/>
                <w:b/>
                <w:bCs/>
                <w:color w:val="FFFFFF" w:themeColor="background1"/>
                <w:kern w:val="0"/>
                <w:sz w:val="20"/>
                <w:szCs w:val="20"/>
                <w14:textFill>
                  <w14:solidFill>
                    <w14:schemeClr w14:val="bg1"/>
                  </w14:solidFill>
                </w14:textFill>
              </w:rPr>
            </w:pPr>
            <w:r>
              <w:rPr>
                <w:rFonts w:ascii="Times New Roman" w:hAnsi="Times New Roman" w:eastAsia="PMingLiU" w:cs="Times New Roman"/>
                <w:b/>
                <w:bCs/>
                <w:color w:val="FFFFFF" w:themeColor="background1"/>
                <w:kern w:val="0"/>
                <w:sz w:val="20"/>
                <w:szCs w:val="20"/>
                <w14:textFill>
                  <w14:solidFill>
                    <w14:schemeClr w14:val="bg1"/>
                  </w14:solidFill>
                </w14:textFill>
              </w:rPr>
              <w:t>Sample</w:t>
            </w:r>
          </w:p>
        </w:tc>
      </w:tr>
      <w:tr w14:paraId="1C6D5140">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2155" w:type="dxa"/>
            <w:shd w:val="clear" w:color="auto" w:fill="CCCCCC" w:themeFill="text1" w:themeFillTint="33"/>
          </w:tcPr>
          <w:p w14:paraId="686AAEF3">
            <w:pPr>
              <w:spacing w:before="120" w:after="120"/>
              <w:rPr>
                <w:rFonts w:ascii="Times New Roman" w:hAnsi="Times New Roman" w:eastAsia="PMingLiU" w:cs="Times New Roman"/>
                <w:b/>
                <w:bCs/>
                <w:kern w:val="0"/>
                <w:sz w:val="20"/>
                <w:szCs w:val="20"/>
              </w:rPr>
            </w:pPr>
            <w:r>
              <w:rPr>
                <w:rFonts w:ascii="Times New Roman" w:hAnsi="Times New Roman" w:eastAsia="PMingLiU" w:cs="Times New Roman"/>
                <w:b/>
                <w:bCs/>
                <w:kern w:val="0"/>
                <w:sz w:val="20"/>
                <w:szCs w:val="20"/>
              </w:rPr>
              <w:t>CLIENTNUM</w:t>
            </w:r>
          </w:p>
        </w:tc>
        <w:tc>
          <w:tcPr>
            <w:tcW w:w="990" w:type="dxa"/>
            <w:shd w:val="clear" w:color="auto" w:fill="CCCCCC" w:themeFill="text1" w:themeFillTint="33"/>
          </w:tcPr>
          <w:p w14:paraId="5FC68F3F">
            <w:pPr>
              <w:spacing w:before="120" w:after="120"/>
              <w:rPr>
                <w:rFonts w:ascii="Times New Roman" w:hAnsi="Times New Roman" w:eastAsia="PMingLiU" w:cs="Times New Roman"/>
                <w:kern w:val="0"/>
                <w:sz w:val="20"/>
                <w:szCs w:val="20"/>
              </w:rPr>
            </w:pPr>
            <w:r>
              <w:rPr>
                <w:rFonts w:ascii="Times New Roman" w:hAnsi="Times New Roman" w:eastAsia="PMingLiU" w:cs="Times New Roman"/>
                <w:kern w:val="0"/>
                <w:sz w:val="20"/>
                <w:szCs w:val="20"/>
              </w:rPr>
              <w:t>String</w:t>
            </w:r>
          </w:p>
        </w:tc>
        <w:tc>
          <w:tcPr>
            <w:tcW w:w="5940" w:type="dxa"/>
            <w:shd w:val="clear" w:color="auto" w:fill="CCCCCC" w:themeFill="text1" w:themeFillTint="33"/>
          </w:tcPr>
          <w:p w14:paraId="5F723E19">
            <w:pPr>
              <w:spacing w:before="120" w:after="120"/>
              <w:rPr>
                <w:rFonts w:ascii="Times New Roman" w:hAnsi="Times New Roman" w:eastAsia="PMingLiU" w:cs="Times New Roman"/>
                <w:kern w:val="0"/>
                <w:sz w:val="20"/>
                <w:szCs w:val="20"/>
              </w:rPr>
            </w:pPr>
            <w:r>
              <w:rPr>
                <w:rFonts w:ascii="Times New Roman" w:hAnsi="Times New Roman" w:eastAsia="PMingLiU" w:cs="Times New Roman"/>
                <w:kern w:val="0"/>
                <w:sz w:val="20"/>
                <w:szCs w:val="20"/>
              </w:rPr>
              <w:t>Customer Identification</w:t>
            </w:r>
          </w:p>
        </w:tc>
        <w:tc>
          <w:tcPr>
            <w:tcW w:w="990" w:type="dxa"/>
            <w:shd w:val="clear" w:color="auto" w:fill="CCCCCC" w:themeFill="text1" w:themeFillTint="33"/>
          </w:tcPr>
          <w:p w14:paraId="3CC53999">
            <w:pPr>
              <w:spacing w:before="120" w:after="120"/>
              <w:rPr>
                <w:rFonts w:ascii="Times New Roman" w:hAnsi="Times New Roman" w:eastAsia="PMingLiU" w:cs="Times New Roman"/>
                <w:kern w:val="0"/>
                <w:sz w:val="20"/>
                <w:szCs w:val="20"/>
              </w:rPr>
            </w:pPr>
            <w:r>
              <w:rPr>
                <w:rFonts w:ascii="Times New Roman" w:hAnsi="Times New Roman" w:eastAsia="PMingLiU" w:cs="Times New Roman"/>
                <w:kern w:val="0"/>
                <w:sz w:val="20"/>
                <w:szCs w:val="20"/>
              </w:rPr>
              <w:t>-</w:t>
            </w:r>
          </w:p>
        </w:tc>
        <w:tc>
          <w:tcPr>
            <w:tcW w:w="1170" w:type="dxa"/>
            <w:shd w:val="clear" w:color="auto" w:fill="CCCCCC" w:themeFill="text1" w:themeFillTint="33"/>
          </w:tcPr>
          <w:p w14:paraId="753F675D">
            <w:pPr>
              <w:spacing w:before="120" w:after="120"/>
              <w:rPr>
                <w:rFonts w:ascii="Times New Roman" w:hAnsi="Times New Roman" w:eastAsia="PMingLiU" w:cs="Times New Roman"/>
                <w:kern w:val="0"/>
                <w:sz w:val="20"/>
                <w:szCs w:val="20"/>
              </w:rPr>
            </w:pPr>
            <w:r>
              <w:rPr>
                <w:rFonts w:ascii="Times New Roman" w:hAnsi="Times New Roman" w:eastAsia="PMingLiU" w:cs="Times New Roman"/>
                <w:kern w:val="0"/>
                <w:sz w:val="20"/>
                <w:szCs w:val="20"/>
              </w:rPr>
              <w:t>768805383</w:t>
            </w:r>
          </w:p>
        </w:tc>
      </w:tr>
      <w:tr w14:paraId="75C1E985">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2155" w:type="dxa"/>
          </w:tcPr>
          <w:p w14:paraId="28D2BE79">
            <w:pPr>
              <w:spacing w:before="120" w:after="120"/>
              <w:rPr>
                <w:rFonts w:ascii="Times New Roman" w:hAnsi="Times New Roman" w:eastAsia="PMingLiU" w:cs="Times New Roman"/>
                <w:b/>
                <w:bCs/>
                <w:kern w:val="0"/>
                <w:sz w:val="20"/>
                <w:szCs w:val="20"/>
              </w:rPr>
            </w:pPr>
            <w:r>
              <w:rPr>
                <w:rFonts w:ascii="Times New Roman" w:hAnsi="Times New Roman" w:eastAsia="PMingLiU" w:cs="Times New Roman"/>
                <w:b/>
                <w:bCs/>
                <w:kern w:val="0"/>
                <w:sz w:val="20"/>
                <w:szCs w:val="20"/>
              </w:rPr>
              <w:t>Customer_Age</w:t>
            </w:r>
          </w:p>
        </w:tc>
        <w:tc>
          <w:tcPr>
            <w:tcW w:w="990" w:type="dxa"/>
          </w:tcPr>
          <w:p w14:paraId="37E1E09B">
            <w:pPr>
              <w:spacing w:before="120" w:after="120"/>
              <w:rPr>
                <w:rFonts w:ascii="Times New Roman" w:hAnsi="Times New Roman" w:eastAsia="PMingLiU" w:cs="Times New Roman"/>
                <w:kern w:val="0"/>
                <w:sz w:val="20"/>
                <w:szCs w:val="20"/>
              </w:rPr>
            </w:pPr>
            <w:r>
              <w:rPr>
                <w:rFonts w:ascii="Times New Roman" w:hAnsi="Times New Roman" w:eastAsia="PMingLiU" w:cs="Times New Roman"/>
                <w:kern w:val="0"/>
                <w:sz w:val="20"/>
                <w:szCs w:val="20"/>
              </w:rPr>
              <w:t>Integer</w:t>
            </w:r>
          </w:p>
        </w:tc>
        <w:tc>
          <w:tcPr>
            <w:tcW w:w="5940" w:type="dxa"/>
          </w:tcPr>
          <w:p w14:paraId="6F725A12">
            <w:pPr>
              <w:spacing w:before="120" w:after="120"/>
              <w:rPr>
                <w:rFonts w:ascii="Times New Roman" w:hAnsi="Times New Roman" w:eastAsia="PMingLiU" w:cs="Times New Roman"/>
                <w:kern w:val="0"/>
                <w:sz w:val="20"/>
                <w:szCs w:val="20"/>
              </w:rPr>
            </w:pPr>
            <w:r>
              <w:rPr>
                <w:rFonts w:ascii="Times New Roman" w:hAnsi="Times New Roman" w:eastAsia="PMingLiU" w:cs="Times New Roman"/>
                <w:kern w:val="0"/>
                <w:sz w:val="20"/>
                <w:szCs w:val="20"/>
              </w:rPr>
              <w:t>Customer's Age in Years</w:t>
            </w:r>
          </w:p>
        </w:tc>
        <w:tc>
          <w:tcPr>
            <w:tcW w:w="990" w:type="dxa"/>
          </w:tcPr>
          <w:p w14:paraId="10F6547C">
            <w:pPr>
              <w:spacing w:before="120" w:after="120"/>
              <w:rPr>
                <w:rFonts w:ascii="Times New Roman" w:hAnsi="Times New Roman" w:eastAsia="PMingLiU" w:cs="Times New Roman"/>
                <w:kern w:val="0"/>
                <w:sz w:val="20"/>
                <w:szCs w:val="20"/>
              </w:rPr>
            </w:pPr>
            <w:r>
              <w:rPr>
                <w:rFonts w:ascii="Times New Roman" w:hAnsi="Times New Roman" w:eastAsia="PMingLiU" w:cs="Times New Roman"/>
                <w:kern w:val="0"/>
                <w:sz w:val="20"/>
                <w:szCs w:val="20"/>
              </w:rPr>
              <w:t>0 to 120</w:t>
            </w:r>
          </w:p>
        </w:tc>
        <w:tc>
          <w:tcPr>
            <w:tcW w:w="1170" w:type="dxa"/>
          </w:tcPr>
          <w:p w14:paraId="5513DAE8">
            <w:pPr>
              <w:spacing w:before="120" w:after="120"/>
              <w:rPr>
                <w:rFonts w:ascii="Times New Roman" w:hAnsi="Times New Roman" w:eastAsia="PMingLiU" w:cs="Times New Roman"/>
                <w:kern w:val="0"/>
                <w:sz w:val="20"/>
                <w:szCs w:val="20"/>
              </w:rPr>
            </w:pPr>
            <w:r>
              <w:rPr>
                <w:rFonts w:ascii="Times New Roman" w:hAnsi="Times New Roman" w:eastAsia="PMingLiU" w:cs="Times New Roman"/>
                <w:kern w:val="0"/>
                <w:sz w:val="20"/>
                <w:szCs w:val="20"/>
              </w:rPr>
              <w:t>45</w:t>
            </w:r>
          </w:p>
        </w:tc>
      </w:tr>
      <w:tr w14:paraId="7C0FD726">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2155" w:type="dxa"/>
            <w:shd w:val="clear" w:color="auto" w:fill="CCCCCC" w:themeFill="text1" w:themeFillTint="33"/>
          </w:tcPr>
          <w:p w14:paraId="2B287B18">
            <w:pPr>
              <w:spacing w:before="120" w:after="120"/>
              <w:rPr>
                <w:rFonts w:ascii="Times New Roman" w:hAnsi="Times New Roman" w:eastAsia="PMingLiU" w:cs="Times New Roman"/>
                <w:b/>
                <w:bCs/>
                <w:kern w:val="0"/>
                <w:sz w:val="20"/>
                <w:szCs w:val="20"/>
              </w:rPr>
            </w:pPr>
            <w:r>
              <w:rPr>
                <w:rFonts w:ascii="Times New Roman" w:hAnsi="Times New Roman" w:eastAsia="PMingLiU" w:cs="Times New Roman"/>
                <w:b/>
                <w:bCs/>
                <w:kern w:val="0"/>
                <w:sz w:val="20"/>
                <w:szCs w:val="20"/>
              </w:rPr>
              <w:t>Dependent_count</w:t>
            </w:r>
          </w:p>
        </w:tc>
        <w:tc>
          <w:tcPr>
            <w:tcW w:w="990" w:type="dxa"/>
            <w:shd w:val="clear" w:color="auto" w:fill="CCCCCC" w:themeFill="text1" w:themeFillTint="33"/>
          </w:tcPr>
          <w:p w14:paraId="4B071139">
            <w:pPr>
              <w:spacing w:before="120" w:after="120"/>
              <w:rPr>
                <w:rFonts w:ascii="Times New Roman" w:hAnsi="Times New Roman" w:eastAsia="PMingLiU" w:cs="Times New Roman"/>
                <w:kern w:val="0"/>
                <w:sz w:val="20"/>
                <w:szCs w:val="20"/>
              </w:rPr>
            </w:pPr>
            <w:r>
              <w:rPr>
                <w:rFonts w:ascii="Times New Roman" w:hAnsi="Times New Roman" w:eastAsia="PMingLiU" w:cs="Times New Roman"/>
                <w:kern w:val="0"/>
                <w:sz w:val="20"/>
                <w:szCs w:val="20"/>
              </w:rPr>
              <w:t>Integer</w:t>
            </w:r>
          </w:p>
        </w:tc>
        <w:tc>
          <w:tcPr>
            <w:tcW w:w="5940" w:type="dxa"/>
            <w:shd w:val="clear" w:color="auto" w:fill="CCCCCC" w:themeFill="text1" w:themeFillTint="33"/>
          </w:tcPr>
          <w:p w14:paraId="692C98D0">
            <w:pPr>
              <w:spacing w:before="120" w:after="120"/>
              <w:rPr>
                <w:rFonts w:ascii="Times New Roman" w:hAnsi="Times New Roman" w:eastAsia="PMingLiU" w:cs="Times New Roman"/>
                <w:kern w:val="0"/>
                <w:sz w:val="20"/>
                <w:szCs w:val="20"/>
              </w:rPr>
            </w:pPr>
            <w:r>
              <w:rPr>
                <w:rFonts w:ascii="Times New Roman" w:hAnsi="Times New Roman" w:eastAsia="PMingLiU" w:cs="Times New Roman"/>
                <w:kern w:val="0"/>
                <w:sz w:val="20"/>
                <w:szCs w:val="20"/>
              </w:rPr>
              <w:t>Number of dependents of the customer's family</w:t>
            </w:r>
          </w:p>
        </w:tc>
        <w:tc>
          <w:tcPr>
            <w:tcW w:w="990" w:type="dxa"/>
            <w:shd w:val="clear" w:color="auto" w:fill="CCCCCC" w:themeFill="text1" w:themeFillTint="33"/>
          </w:tcPr>
          <w:p w14:paraId="6EEF4CFC">
            <w:pPr>
              <w:spacing w:before="120" w:after="120"/>
              <w:rPr>
                <w:rFonts w:ascii="Times New Roman" w:hAnsi="Times New Roman" w:eastAsia="PMingLiU" w:cs="Times New Roman"/>
                <w:kern w:val="0"/>
                <w:sz w:val="20"/>
                <w:szCs w:val="20"/>
              </w:rPr>
            </w:pPr>
            <w:r>
              <w:rPr>
                <w:rFonts w:ascii="Times New Roman" w:hAnsi="Times New Roman" w:eastAsia="PMingLiU" w:cs="Times New Roman"/>
                <w:kern w:val="0"/>
                <w:sz w:val="20"/>
                <w:szCs w:val="20"/>
              </w:rPr>
              <w:t>-</w:t>
            </w:r>
          </w:p>
        </w:tc>
        <w:tc>
          <w:tcPr>
            <w:tcW w:w="1170" w:type="dxa"/>
            <w:shd w:val="clear" w:color="auto" w:fill="CCCCCC" w:themeFill="text1" w:themeFillTint="33"/>
          </w:tcPr>
          <w:p w14:paraId="6D694F30">
            <w:pPr>
              <w:spacing w:before="120" w:after="120"/>
              <w:rPr>
                <w:rFonts w:ascii="Times New Roman" w:hAnsi="Times New Roman" w:eastAsia="PMingLiU" w:cs="Times New Roman"/>
                <w:kern w:val="0"/>
                <w:sz w:val="20"/>
                <w:szCs w:val="20"/>
              </w:rPr>
            </w:pPr>
            <w:r>
              <w:rPr>
                <w:rFonts w:ascii="Times New Roman" w:hAnsi="Times New Roman" w:eastAsia="PMingLiU" w:cs="Times New Roman"/>
                <w:kern w:val="0"/>
                <w:sz w:val="20"/>
                <w:szCs w:val="20"/>
              </w:rPr>
              <w:t>4</w:t>
            </w:r>
          </w:p>
        </w:tc>
      </w:tr>
      <w:tr w14:paraId="70CC7A9A">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2155" w:type="dxa"/>
          </w:tcPr>
          <w:p w14:paraId="06BDD09B">
            <w:pPr>
              <w:spacing w:before="120" w:after="120"/>
              <w:rPr>
                <w:rFonts w:ascii="Times New Roman" w:hAnsi="Times New Roman" w:eastAsia="PMingLiU" w:cs="Times New Roman"/>
                <w:b/>
                <w:bCs/>
                <w:kern w:val="0"/>
                <w:sz w:val="20"/>
                <w:szCs w:val="20"/>
              </w:rPr>
            </w:pPr>
            <w:r>
              <w:rPr>
                <w:rFonts w:ascii="Times New Roman" w:hAnsi="Times New Roman" w:eastAsia="PMingLiU" w:cs="Times New Roman"/>
                <w:b/>
                <w:bCs/>
                <w:kern w:val="0"/>
                <w:sz w:val="20"/>
                <w:szCs w:val="20"/>
              </w:rPr>
              <w:t xml:space="preserve">Credit_Limit          </w:t>
            </w:r>
          </w:p>
        </w:tc>
        <w:tc>
          <w:tcPr>
            <w:tcW w:w="990" w:type="dxa"/>
          </w:tcPr>
          <w:p w14:paraId="3AF89144">
            <w:pPr>
              <w:spacing w:before="120" w:after="120"/>
              <w:rPr>
                <w:rFonts w:ascii="Times New Roman" w:hAnsi="Times New Roman" w:eastAsia="PMingLiU" w:cs="Times New Roman"/>
                <w:kern w:val="0"/>
                <w:sz w:val="20"/>
                <w:szCs w:val="20"/>
              </w:rPr>
            </w:pPr>
            <w:r>
              <w:rPr>
                <w:rFonts w:ascii="Times New Roman" w:hAnsi="Times New Roman" w:eastAsia="PMingLiU" w:cs="Times New Roman"/>
                <w:kern w:val="0"/>
                <w:sz w:val="20"/>
                <w:szCs w:val="20"/>
              </w:rPr>
              <w:t>Integer</w:t>
            </w:r>
          </w:p>
        </w:tc>
        <w:tc>
          <w:tcPr>
            <w:tcW w:w="5940" w:type="dxa"/>
          </w:tcPr>
          <w:p w14:paraId="6CE9B810">
            <w:pPr>
              <w:spacing w:before="120" w:after="120"/>
              <w:rPr>
                <w:rFonts w:ascii="Times New Roman" w:hAnsi="Times New Roman" w:eastAsia="PMingLiU" w:cs="Times New Roman"/>
                <w:kern w:val="0"/>
                <w:sz w:val="20"/>
                <w:szCs w:val="20"/>
              </w:rPr>
            </w:pPr>
            <w:r>
              <w:rPr>
                <w:rFonts w:ascii="Times New Roman" w:hAnsi="Times New Roman" w:eastAsia="PMingLiU" w:cs="Times New Roman"/>
                <w:kern w:val="0"/>
                <w:sz w:val="20"/>
                <w:szCs w:val="20"/>
              </w:rPr>
              <w:t>Credit Limit on the Credit Card</w:t>
            </w:r>
          </w:p>
        </w:tc>
        <w:tc>
          <w:tcPr>
            <w:tcW w:w="990" w:type="dxa"/>
          </w:tcPr>
          <w:p w14:paraId="5D474043">
            <w:pPr>
              <w:spacing w:before="120" w:after="120"/>
              <w:rPr>
                <w:rFonts w:ascii="Times New Roman" w:hAnsi="Times New Roman" w:eastAsia="PMingLiU" w:cs="Times New Roman"/>
                <w:kern w:val="0"/>
                <w:sz w:val="20"/>
                <w:szCs w:val="20"/>
              </w:rPr>
            </w:pPr>
            <w:r>
              <w:rPr>
                <w:rFonts w:ascii="Times New Roman" w:hAnsi="Times New Roman" w:eastAsia="PMingLiU" w:cs="Times New Roman"/>
                <w:kern w:val="0"/>
                <w:sz w:val="20"/>
                <w:szCs w:val="20"/>
              </w:rPr>
              <w:t>-</w:t>
            </w:r>
          </w:p>
        </w:tc>
        <w:tc>
          <w:tcPr>
            <w:tcW w:w="1170" w:type="dxa"/>
          </w:tcPr>
          <w:p w14:paraId="11792D53">
            <w:pPr>
              <w:spacing w:before="120" w:after="120"/>
              <w:rPr>
                <w:rFonts w:ascii="Times New Roman" w:hAnsi="Times New Roman" w:eastAsia="PMingLiU" w:cs="Times New Roman"/>
                <w:kern w:val="0"/>
                <w:sz w:val="20"/>
                <w:szCs w:val="20"/>
              </w:rPr>
            </w:pPr>
            <w:r>
              <w:rPr>
                <w:rFonts w:ascii="Times New Roman" w:hAnsi="Times New Roman" w:eastAsia="PMingLiU" w:cs="Times New Roman"/>
                <w:kern w:val="0"/>
                <w:sz w:val="20"/>
                <w:szCs w:val="20"/>
              </w:rPr>
              <w:t>21341</w:t>
            </w:r>
          </w:p>
        </w:tc>
      </w:tr>
      <w:tr w14:paraId="6F6FE75E">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2155" w:type="dxa"/>
            <w:shd w:val="clear" w:color="auto" w:fill="CCCCCC" w:themeFill="text1" w:themeFillTint="33"/>
          </w:tcPr>
          <w:p w14:paraId="6F8861A6">
            <w:pPr>
              <w:spacing w:before="120" w:after="120"/>
              <w:rPr>
                <w:rFonts w:ascii="Times New Roman" w:hAnsi="Times New Roman" w:eastAsia="PMingLiU" w:cs="Times New Roman"/>
                <w:b/>
                <w:bCs/>
                <w:kern w:val="0"/>
                <w:sz w:val="20"/>
                <w:szCs w:val="20"/>
              </w:rPr>
            </w:pPr>
            <w:r>
              <w:rPr>
                <w:rFonts w:ascii="Times New Roman" w:hAnsi="Times New Roman" w:eastAsia="PMingLiU" w:cs="Times New Roman"/>
                <w:b/>
                <w:bCs/>
                <w:kern w:val="0"/>
                <w:sz w:val="20"/>
                <w:szCs w:val="20"/>
              </w:rPr>
              <w:t>Total_Revolving_Bal</w:t>
            </w:r>
          </w:p>
        </w:tc>
        <w:tc>
          <w:tcPr>
            <w:tcW w:w="990" w:type="dxa"/>
            <w:shd w:val="clear" w:color="auto" w:fill="CCCCCC" w:themeFill="text1" w:themeFillTint="33"/>
          </w:tcPr>
          <w:p w14:paraId="5E17194F">
            <w:pPr>
              <w:spacing w:before="120" w:after="120"/>
              <w:rPr>
                <w:rFonts w:ascii="Times New Roman" w:hAnsi="Times New Roman" w:eastAsia="PMingLiU" w:cs="Times New Roman"/>
                <w:kern w:val="0"/>
                <w:sz w:val="20"/>
                <w:szCs w:val="20"/>
              </w:rPr>
            </w:pPr>
            <w:r>
              <w:rPr>
                <w:rFonts w:ascii="Times New Roman" w:hAnsi="Times New Roman" w:eastAsia="PMingLiU" w:cs="Times New Roman"/>
                <w:kern w:val="0"/>
                <w:sz w:val="20"/>
                <w:szCs w:val="20"/>
              </w:rPr>
              <w:t>Integer</w:t>
            </w:r>
          </w:p>
        </w:tc>
        <w:tc>
          <w:tcPr>
            <w:tcW w:w="5940" w:type="dxa"/>
            <w:shd w:val="clear" w:color="auto" w:fill="CCCCCC" w:themeFill="text1" w:themeFillTint="33"/>
          </w:tcPr>
          <w:p w14:paraId="3732DD37">
            <w:pPr>
              <w:spacing w:before="120" w:after="120"/>
              <w:rPr>
                <w:rFonts w:ascii="Times New Roman" w:hAnsi="Times New Roman" w:eastAsia="PMingLiU" w:cs="Times New Roman"/>
                <w:kern w:val="0"/>
                <w:sz w:val="20"/>
                <w:szCs w:val="20"/>
              </w:rPr>
            </w:pPr>
            <w:r>
              <w:rPr>
                <w:rFonts w:ascii="Times New Roman" w:hAnsi="Times New Roman" w:eastAsia="PMingLiU" w:cs="Times New Roman"/>
                <w:kern w:val="0"/>
                <w:sz w:val="20"/>
                <w:szCs w:val="20"/>
              </w:rPr>
              <w:t>The money has not been paid off in full by the end of the billing cycle.</w:t>
            </w:r>
          </w:p>
        </w:tc>
        <w:tc>
          <w:tcPr>
            <w:tcW w:w="990" w:type="dxa"/>
            <w:shd w:val="clear" w:color="auto" w:fill="CCCCCC" w:themeFill="text1" w:themeFillTint="33"/>
          </w:tcPr>
          <w:p w14:paraId="355D67F0">
            <w:pPr>
              <w:spacing w:before="120" w:after="120"/>
              <w:rPr>
                <w:rFonts w:ascii="Times New Roman" w:hAnsi="Times New Roman" w:eastAsia="PMingLiU" w:cs="Times New Roman"/>
                <w:kern w:val="0"/>
                <w:sz w:val="20"/>
                <w:szCs w:val="20"/>
              </w:rPr>
            </w:pPr>
            <w:r>
              <w:rPr>
                <w:rFonts w:ascii="Times New Roman" w:hAnsi="Times New Roman" w:eastAsia="PMingLiU" w:cs="Times New Roman"/>
                <w:kern w:val="0"/>
                <w:sz w:val="20"/>
                <w:szCs w:val="20"/>
              </w:rPr>
              <w:t>-</w:t>
            </w:r>
          </w:p>
        </w:tc>
        <w:tc>
          <w:tcPr>
            <w:tcW w:w="1170" w:type="dxa"/>
            <w:shd w:val="clear" w:color="auto" w:fill="CCCCCC" w:themeFill="text1" w:themeFillTint="33"/>
          </w:tcPr>
          <w:p w14:paraId="5B693DAC">
            <w:pPr>
              <w:spacing w:before="120" w:after="120"/>
              <w:rPr>
                <w:rFonts w:ascii="Times New Roman" w:hAnsi="Times New Roman" w:eastAsia="PMingLiU" w:cs="Times New Roman"/>
                <w:kern w:val="0"/>
                <w:sz w:val="20"/>
                <w:szCs w:val="20"/>
              </w:rPr>
            </w:pPr>
            <w:r>
              <w:rPr>
                <w:rFonts w:ascii="Times New Roman" w:hAnsi="Times New Roman" w:eastAsia="PMingLiU" w:cs="Times New Roman"/>
                <w:kern w:val="0"/>
                <w:sz w:val="20"/>
                <w:szCs w:val="20"/>
              </w:rPr>
              <w:t>233</w:t>
            </w:r>
          </w:p>
        </w:tc>
      </w:tr>
      <w:tr w14:paraId="4C1ECA70">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2155" w:type="dxa"/>
          </w:tcPr>
          <w:p w14:paraId="330BF2F7">
            <w:pPr>
              <w:spacing w:before="120" w:after="120"/>
              <w:rPr>
                <w:rFonts w:ascii="Times New Roman" w:hAnsi="Times New Roman" w:eastAsia="PMingLiU" w:cs="Times New Roman"/>
                <w:b/>
                <w:bCs/>
                <w:kern w:val="0"/>
                <w:sz w:val="20"/>
                <w:szCs w:val="20"/>
              </w:rPr>
            </w:pPr>
            <w:r>
              <w:rPr>
                <w:rFonts w:ascii="Times New Roman" w:hAnsi="Times New Roman" w:eastAsia="PMingLiU" w:cs="Times New Roman"/>
                <w:b/>
                <w:bCs/>
                <w:kern w:val="0"/>
                <w:sz w:val="20"/>
                <w:szCs w:val="20"/>
              </w:rPr>
              <w:t>Avg_Open_To_Buy</w:t>
            </w:r>
          </w:p>
        </w:tc>
        <w:tc>
          <w:tcPr>
            <w:tcW w:w="990" w:type="dxa"/>
          </w:tcPr>
          <w:p w14:paraId="6C74C445">
            <w:pPr>
              <w:spacing w:before="120" w:after="120"/>
              <w:rPr>
                <w:rFonts w:ascii="Times New Roman" w:hAnsi="Times New Roman" w:eastAsia="PMingLiU" w:cs="Times New Roman"/>
                <w:kern w:val="0"/>
                <w:sz w:val="20"/>
                <w:szCs w:val="20"/>
              </w:rPr>
            </w:pPr>
            <w:r>
              <w:rPr>
                <w:rFonts w:ascii="Times New Roman" w:hAnsi="Times New Roman" w:eastAsia="PMingLiU" w:cs="Times New Roman"/>
                <w:kern w:val="0"/>
                <w:sz w:val="20"/>
                <w:szCs w:val="20"/>
              </w:rPr>
              <w:t>Integer</w:t>
            </w:r>
          </w:p>
        </w:tc>
        <w:tc>
          <w:tcPr>
            <w:tcW w:w="5940" w:type="dxa"/>
          </w:tcPr>
          <w:p w14:paraId="569A8366">
            <w:pPr>
              <w:spacing w:before="120" w:after="120"/>
              <w:rPr>
                <w:rFonts w:ascii="Times New Roman" w:hAnsi="Times New Roman" w:eastAsia="PMingLiU" w:cs="Times New Roman"/>
                <w:kern w:val="0"/>
                <w:sz w:val="20"/>
                <w:szCs w:val="20"/>
              </w:rPr>
            </w:pPr>
            <w:r>
              <w:rPr>
                <w:rFonts w:ascii="Times New Roman" w:hAnsi="Times New Roman" w:eastAsia="PMingLiU" w:cs="Times New Roman"/>
                <w:kern w:val="0"/>
                <w:sz w:val="20"/>
                <w:szCs w:val="20"/>
              </w:rPr>
              <w:t>the difference between the total credit limit on the card and the current balance</w:t>
            </w:r>
          </w:p>
        </w:tc>
        <w:tc>
          <w:tcPr>
            <w:tcW w:w="990" w:type="dxa"/>
          </w:tcPr>
          <w:p w14:paraId="00AFD579">
            <w:pPr>
              <w:spacing w:before="120" w:after="120"/>
              <w:rPr>
                <w:rFonts w:ascii="Times New Roman" w:hAnsi="Times New Roman" w:eastAsia="PMingLiU" w:cs="Times New Roman"/>
                <w:kern w:val="0"/>
                <w:sz w:val="20"/>
                <w:szCs w:val="20"/>
              </w:rPr>
            </w:pPr>
            <w:r>
              <w:rPr>
                <w:rFonts w:ascii="Times New Roman" w:hAnsi="Times New Roman" w:eastAsia="PMingLiU" w:cs="Times New Roman"/>
                <w:kern w:val="0"/>
                <w:sz w:val="20"/>
                <w:szCs w:val="20"/>
              </w:rPr>
              <w:t>-</w:t>
            </w:r>
          </w:p>
        </w:tc>
        <w:tc>
          <w:tcPr>
            <w:tcW w:w="1170" w:type="dxa"/>
          </w:tcPr>
          <w:p w14:paraId="749D2845">
            <w:pPr>
              <w:spacing w:before="120" w:after="120"/>
              <w:rPr>
                <w:rFonts w:ascii="Times New Roman" w:hAnsi="Times New Roman" w:eastAsia="PMingLiU" w:cs="Times New Roman"/>
                <w:kern w:val="0"/>
                <w:sz w:val="20"/>
                <w:szCs w:val="20"/>
              </w:rPr>
            </w:pPr>
            <w:r>
              <w:rPr>
                <w:rFonts w:ascii="Times New Roman" w:hAnsi="Times New Roman" w:eastAsia="PMingLiU" w:cs="Times New Roman"/>
                <w:kern w:val="0"/>
                <w:sz w:val="20"/>
                <w:szCs w:val="20"/>
              </w:rPr>
              <w:t>15412</w:t>
            </w:r>
          </w:p>
        </w:tc>
      </w:tr>
      <w:tr w14:paraId="5879BD8B">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2155" w:type="dxa"/>
            <w:shd w:val="clear" w:color="auto" w:fill="CCCCCC" w:themeFill="text1" w:themeFillTint="33"/>
          </w:tcPr>
          <w:p w14:paraId="54491B4E">
            <w:pPr>
              <w:spacing w:before="120" w:after="120"/>
              <w:rPr>
                <w:rFonts w:ascii="Times New Roman" w:hAnsi="Times New Roman" w:eastAsia="PMingLiU" w:cs="Times New Roman"/>
                <w:b/>
                <w:bCs/>
                <w:kern w:val="0"/>
                <w:sz w:val="20"/>
                <w:szCs w:val="20"/>
              </w:rPr>
            </w:pPr>
            <w:r>
              <w:rPr>
                <w:rFonts w:ascii="Times New Roman" w:hAnsi="Times New Roman" w:eastAsia="PMingLiU" w:cs="Times New Roman"/>
                <w:b/>
                <w:bCs/>
                <w:kern w:val="0"/>
                <w:sz w:val="20"/>
                <w:szCs w:val="20"/>
              </w:rPr>
              <w:t>Total_Trans_Amt</w:t>
            </w:r>
          </w:p>
        </w:tc>
        <w:tc>
          <w:tcPr>
            <w:tcW w:w="990" w:type="dxa"/>
            <w:shd w:val="clear" w:color="auto" w:fill="CCCCCC" w:themeFill="text1" w:themeFillTint="33"/>
          </w:tcPr>
          <w:p w14:paraId="13A95967">
            <w:pPr>
              <w:spacing w:before="120" w:after="120"/>
              <w:rPr>
                <w:rFonts w:ascii="Times New Roman" w:hAnsi="Times New Roman" w:eastAsia="PMingLiU" w:cs="Times New Roman"/>
                <w:kern w:val="0"/>
                <w:sz w:val="20"/>
                <w:szCs w:val="20"/>
              </w:rPr>
            </w:pPr>
            <w:r>
              <w:rPr>
                <w:rFonts w:ascii="Times New Roman" w:hAnsi="Times New Roman" w:eastAsia="PMingLiU" w:cs="Times New Roman"/>
                <w:kern w:val="0"/>
                <w:sz w:val="20"/>
                <w:szCs w:val="20"/>
              </w:rPr>
              <w:t>Integer</w:t>
            </w:r>
          </w:p>
        </w:tc>
        <w:tc>
          <w:tcPr>
            <w:tcW w:w="5940" w:type="dxa"/>
            <w:shd w:val="clear" w:color="auto" w:fill="CCCCCC" w:themeFill="text1" w:themeFillTint="33"/>
          </w:tcPr>
          <w:p w14:paraId="62D784A1">
            <w:pPr>
              <w:spacing w:before="120" w:after="120"/>
              <w:rPr>
                <w:rFonts w:ascii="Times New Roman" w:hAnsi="Times New Roman" w:eastAsia="PMingLiU" w:cs="Times New Roman"/>
                <w:kern w:val="0"/>
                <w:sz w:val="20"/>
                <w:szCs w:val="20"/>
              </w:rPr>
            </w:pPr>
            <w:r>
              <w:rPr>
                <w:rFonts w:ascii="Times New Roman" w:hAnsi="Times New Roman" w:eastAsia="PMingLiU" w:cs="Times New Roman"/>
                <w:kern w:val="0"/>
                <w:sz w:val="20"/>
                <w:szCs w:val="20"/>
              </w:rPr>
              <w:t>Total Transaction Amount (Last 12 months)</w:t>
            </w:r>
          </w:p>
        </w:tc>
        <w:tc>
          <w:tcPr>
            <w:tcW w:w="990" w:type="dxa"/>
            <w:shd w:val="clear" w:color="auto" w:fill="CCCCCC" w:themeFill="text1" w:themeFillTint="33"/>
          </w:tcPr>
          <w:p w14:paraId="010807E2">
            <w:pPr>
              <w:spacing w:before="120" w:after="120"/>
              <w:rPr>
                <w:rFonts w:ascii="Times New Roman" w:hAnsi="Times New Roman" w:eastAsia="PMingLiU" w:cs="Times New Roman"/>
                <w:kern w:val="0"/>
                <w:sz w:val="20"/>
                <w:szCs w:val="20"/>
              </w:rPr>
            </w:pPr>
            <w:r>
              <w:rPr>
                <w:rFonts w:ascii="Times New Roman" w:hAnsi="Times New Roman" w:eastAsia="PMingLiU" w:cs="Times New Roman"/>
                <w:kern w:val="0"/>
                <w:sz w:val="20"/>
                <w:szCs w:val="20"/>
              </w:rPr>
              <w:t>-</w:t>
            </w:r>
          </w:p>
        </w:tc>
        <w:tc>
          <w:tcPr>
            <w:tcW w:w="1170" w:type="dxa"/>
            <w:shd w:val="clear" w:color="auto" w:fill="CCCCCC" w:themeFill="text1" w:themeFillTint="33"/>
          </w:tcPr>
          <w:p w14:paraId="2C231217">
            <w:pPr>
              <w:spacing w:before="120" w:after="120"/>
              <w:rPr>
                <w:rFonts w:ascii="Times New Roman" w:hAnsi="Times New Roman" w:eastAsia="PMingLiU" w:cs="Times New Roman"/>
                <w:kern w:val="0"/>
                <w:sz w:val="20"/>
                <w:szCs w:val="20"/>
              </w:rPr>
            </w:pPr>
            <w:r>
              <w:rPr>
                <w:rFonts w:ascii="Times New Roman" w:hAnsi="Times New Roman" w:eastAsia="PMingLiU" w:cs="Times New Roman"/>
                <w:kern w:val="0"/>
                <w:sz w:val="20"/>
                <w:szCs w:val="20"/>
              </w:rPr>
              <w:t>25</w:t>
            </w:r>
          </w:p>
        </w:tc>
      </w:tr>
      <w:tr w14:paraId="2CB22A23">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2155" w:type="dxa"/>
          </w:tcPr>
          <w:p w14:paraId="516963E3">
            <w:pPr>
              <w:spacing w:before="120" w:after="120"/>
              <w:rPr>
                <w:rFonts w:ascii="Times New Roman" w:hAnsi="Times New Roman" w:eastAsia="PMingLiU" w:cs="Times New Roman"/>
                <w:b/>
                <w:bCs/>
                <w:kern w:val="0"/>
                <w:sz w:val="20"/>
                <w:szCs w:val="20"/>
              </w:rPr>
            </w:pPr>
            <w:r>
              <w:rPr>
                <w:rFonts w:ascii="Times New Roman" w:hAnsi="Times New Roman" w:eastAsia="PMingLiU" w:cs="Times New Roman"/>
                <w:b/>
                <w:bCs/>
                <w:kern w:val="0"/>
                <w:sz w:val="20"/>
                <w:szCs w:val="20"/>
              </w:rPr>
              <w:t>Total_Trans_Ct</w:t>
            </w:r>
          </w:p>
        </w:tc>
        <w:tc>
          <w:tcPr>
            <w:tcW w:w="990" w:type="dxa"/>
          </w:tcPr>
          <w:p w14:paraId="5329CA4A">
            <w:pPr>
              <w:spacing w:before="120" w:after="120"/>
              <w:rPr>
                <w:rFonts w:ascii="Times New Roman" w:hAnsi="Times New Roman" w:eastAsia="PMingLiU" w:cs="Times New Roman"/>
                <w:kern w:val="0"/>
                <w:sz w:val="20"/>
                <w:szCs w:val="20"/>
              </w:rPr>
            </w:pPr>
            <w:r>
              <w:rPr>
                <w:rFonts w:ascii="Times New Roman" w:hAnsi="Times New Roman" w:eastAsia="PMingLiU" w:cs="Times New Roman"/>
                <w:kern w:val="0"/>
                <w:sz w:val="20"/>
                <w:szCs w:val="20"/>
              </w:rPr>
              <w:t>Integer</w:t>
            </w:r>
          </w:p>
        </w:tc>
        <w:tc>
          <w:tcPr>
            <w:tcW w:w="5940" w:type="dxa"/>
          </w:tcPr>
          <w:p w14:paraId="05425606">
            <w:pPr>
              <w:spacing w:before="120" w:after="120"/>
              <w:rPr>
                <w:rFonts w:ascii="Times New Roman" w:hAnsi="Times New Roman" w:eastAsia="PMingLiU" w:cs="Times New Roman"/>
                <w:kern w:val="0"/>
                <w:sz w:val="20"/>
                <w:szCs w:val="20"/>
              </w:rPr>
            </w:pPr>
            <w:r>
              <w:rPr>
                <w:rFonts w:ascii="Times New Roman" w:hAnsi="Times New Roman" w:eastAsia="PMingLiU" w:cs="Times New Roman"/>
                <w:kern w:val="0"/>
                <w:sz w:val="20"/>
                <w:szCs w:val="20"/>
              </w:rPr>
              <w:t>Total Transaction Count (Last 12 months)</w:t>
            </w:r>
          </w:p>
        </w:tc>
        <w:tc>
          <w:tcPr>
            <w:tcW w:w="990" w:type="dxa"/>
          </w:tcPr>
          <w:p w14:paraId="5CEACF30">
            <w:pPr>
              <w:spacing w:before="120" w:after="120"/>
              <w:rPr>
                <w:rFonts w:ascii="Times New Roman" w:hAnsi="Times New Roman" w:eastAsia="PMingLiU" w:cs="Times New Roman"/>
                <w:kern w:val="0"/>
                <w:sz w:val="20"/>
                <w:szCs w:val="20"/>
              </w:rPr>
            </w:pPr>
            <w:r>
              <w:rPr>
                <w:rFonts w:ascii="Times New Roman" w:hAnsi="Times New Roman" w:eastAsia="PMingLiU" w:cs="Times New Roman"/>
                <w:kern w:val="0"/>
                <w:sz w:val="20"/>
                <w:szCs w:val="20"/>
              </w:rPr>
              <w:t>-</w:t>
            </w:r>
          </w:p>
        </w:tc>
        <w:tc>
          <w:tcPr>
            <w:tcW w:w="1170" w:type="dxa"/>
          </w:tcPr>
          <w:p w14:paraId="371B4851">
            <w:pPr>
              <w:spacing w:before="120" w:after="120"/>
              <w:rPr>
                <w:rFonts w:ascii="Times New Roman" w:hAnsi="Times New Roman" w:eastAsia="PMingLiU" w:cs="Times New Roman"/>
                <w:kern w:val="0"/>
                <w:sz w:val="20"/>
                <w:szCs w:val="20"/>
              </w:rPr>
            </w:pPr>
            <w:r>
              <w:rPr>
                <w:rFonts w:ascii="Times New Roman" w:hAnsi="Times New Roman" w:eastAsia="PMingLiU" w:cs="Times New Roman"/>
                <w:kern w:val="0"/>
                <w:sz w:val="20"/>
                <w:szCs w:val="20"/>
              </w:rPr>
              <w:t>5</w:t>
            </w:r>
          </w:p>
        </w:tc>
      </w:tr>
      <w:tr w14:paraId="1418B5EE">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2155" w:type="dxa"/>
            <w:shd w:val="clear" w:color="auto" w:fill="CCCCCC" w:themeFill="text1" w:themeFillTint="33"/>
          </w:tcPr>
          <w:p w14:paraId="4A074AF8">
            <w:pPr>
              <w:spacing w:before="120" w:after="120"/>
              <w:rPr>
                <w:rFonts w:ascii="Times New Roman" w:hAnsi="Times New Roman" w:eastAsia="PMingLiU" w:cs="Times New Roman"/>
                <w:b/>
                <w:bCs/>
                <w:kern w:val="0"/>
                <w:sz w:val="20"/>
                <w:szCs w:val="20"/>
              </w:rPr>
            </w:pPr>
            <w:r>
              <w:rPr>
                <w:rFonts w:ascii="Times New Roman" w:hAnsi="Times New Roman" w:eastAsia="PMingLiU" w:cs="Times New Roman"/>
                <w:b/>
                <w:bCs/>
                <w:kern w:val="0"/>
                <w:sz w:val="20"/>
                <w:szCs w:val="20"/>
              </w:rPr>
              <w:t>Avg_Utilization_Ratio</w:t>
            </w:r>
          </w:p>
        </w:tc>
        <w:tc>
          <w:tcPr>
            <w:tcW w:w="990" w:type="dxa"/>
            <w:shd w:val="clear" w:color="auto" w:fill="CCCCCC" w:themeFill="text1" w:themeFillTint="33"/>
          </w:tcPr>
          <w:p w14:paraId="14D3E629">
            <w:pPr>
              <w:spacing w:before="120" w:after="120"/>
              <w:rPr>
                <w:rFonts w:ascii="Times New Roman" w:hAnsi="Times New Roman" w:eastAsia="PMingLiU" w:cs="Times New Roman"/>
                <w:kern w:val="0"/>
                <w:sz w:val="20"/>
                <w:szCs w:val="20"/>
              </w:rPr>
            </w:pPr>
            <w:r>
              <w:rPr>
                <w:rFonts w:ascii="Times New Roman" w:hAnsi="Times New Roman" w:eastAsia="PMingLiU" w:cs="Times New Roman"/>
                <w:kern w:val="0"/>
                <w:sz w:val="20"/>
                <w:szCs w:val="20"/>
              </w:rPr>
              <w:t>Double</w:t>
            </w:r>
          </w:p>
        </w:tc>
        <w:tc>
          <w:tcPr>
            <w:tcW w:w="5940" w:type="dxa"/>
            <w:shd w:val="clear" w:color="auto" w:fill="CCCCCC" w:themeFill="text1" w:themeFillTint="33"/>
          </w:tcPr>
          <w:p w14:paraId="2031731C">
            <w:pPr>
              <w:spacing w:before="120" w:after="120"/>
              <w:rPr>
                <w:rFonts w:ascii="Times New Roman" w:hAnsi="Times New Roman" w:eastAsia="PMingLiU" w:cs="Times New Roman"/>
                <w:kern w:val="0"/>
                <w:sz w:val="20"/>
                <w:szCs w:val="20"/>
              </w:rPr>
            </w:pPr>
            <w:r>
              <w:rPr>
                <w:rFonts w:ascii="Times New Roman" w:hAnsi="Times New Roman" w:eastAsia="PMingLiU" w:cs="Times New Roman"/>
                <w:kern w:val="0"/>
                <w:sz w:val="20"/>
                <w:szCs w:val="20"/>
              </w:rPr>
              <w:t>The % of credit consumed in terms of credit limit</w:t>
            </w:r>
          </w:p>
        </w:tc>
        <w:tc>
          <w:tcPr>
            <w:tcW w:w="990" w:type="dxa"/>
            <w:shd w:val="clear" w:color="auto" w:fill="CCCCCC" w:themeFill="text1" w:themeFillTint="33"/>
          </w:tcPr>
          <w:p w14:paraId="2419C633">
            <w:pPr>
              <w:spacing w:before="120" w:after="120"/>
              <w:rPr>
                <w:rFonts w:ascii="Times New Roman" w:hAnsi="Times New Roman" w:eastAsia="PMingLiU" w:cs="Times New Roman"/>
                <w:kern w:val="0"/>
                <w:sz w:val="20"/>
                <w:szCs w:val="20"/>
              </w:rPr>
            </w:pPr>
            <w:r>
              <w:rPr>
                <w:rFonts w:ascii="Times New Roman" w:hAnsi="Times New Roman" w:eastAsia="PMingLiU" w:cs="Times New Roman"/>
                <w:kern w:val="0"/>
                <w:sz w:val="20"/>
                <w:szCs w:val="20"/>
              </w:rPr>
              <w:t>0 to 1</w:t>
            </w:r>
          </w:p>
        </w:tc>
        <w:tc>
          <w:tcPr>
            <w:tcW w:w="1170" w:type="dxa"/>
            <w:shd w:val="clear" w:color="auto" w:fill="CCCCCC" w:themeFill="text1" w:themeFillTint="33"/>
          </w:tcPr>
          <w:p w14:paraId="0BD561E1">
            <w:pPr>
              <w:spacing w:before="120" w:after="120"/>
              <w:rPr>
                <w:rFonts w:ascii="Times New Roman" w:hAnsi="Times New Roman" w:eastAsia="PMingLiU" w:cs="Times New Roman"/>
                <w:kern w:val="0"/>
                <w:sz w:val="20"/>
                <w:szCs w:val="20"/>
              </w:rPr>
            </w:pPr>
            <w:r>
              <w:rPr>
                <w:rFonts w:ascii="Times New Roman" w:hAnsi="Times New Roman" w:eastAsia="PMingLiU" w:cs="Times New Roman"/>
                <w:kern w:val="0"/>
                <w:sz w:val="20"/>
                <w:szCs w:val="20"/>
              </w:rPr>
              <w:t>0.1547</w:t>
            </w:r>
          </w:p>
        </w:tc>
      </w:tr>
    </w:tbl>
    <w:p w14:paraId="3F3077DB">
      <w:pPr>
        <w:spacing w:before="120" w:after="120"/>
        <w:rPr>
          <w:rFonts w:ascii="Times New Roman" w:hAnsi="Times New Roman" w:cs="Times New Roman"/>
        </w:rPr>
      </w:pPr>
    </w:p>
    <w:p w14:paraId="722E2F81">
      <w:pPr>
        <w:spacing w:before="120" w:after="120"/>
        <w:rPr>
          <w:rFonts w:ascii="Times New Roman" w:hAnsi="Times New Roman" w:cs="Times New Roman"/>
        </w:rPr>
      </w:pPr>
    </w:p>
    <w:p w14:paraId="67C86D5D">
      <w:pPr>
        <w:spacing w:before="120" w:after="120"/>
        <w:rPr>
          <w:rFonts w:ascii="Times New Roman" w:hAnsi="Times New Roman" w:cs="Times New Roman"/>
        </w:rPr>
      </w:pPr>
    </w:p>
    <w:p w14:paraId="7088D25C">
      <w:pPr>
        <w:spacing w:before="120" w:after="120"/>
        <w:rPr>
          <w:rFonts w:ascii="Times New Roman" w:hAnsi="Times New Roman" w:cs="Times New Roman"/>
        </w:rPr>
      </w:pPr>
    </w:p>
    <w:p w14:paraId="77D85040">
      <w:pPr>
        <w:widowControl/>
        <w:spacing w:before="120" w:after="120"/>
        <w:rPr>
          <w:rFonts w:ascii="Times New Roman" w:hAnsi="Times New Roman" w:cs="Times New Roman"/>
        </w:rPr>
      </w:pPr>
      <w:r>
        <w:rPr>
          <w:rFonts w:ascii="Times New Roman" w:hAnsi="Times New Roman" w:cs="Times New Roman"/>
        </w:rPr>
        <w:br w:type="page"/>
      </w:r>
    </w:p>
    <w:p w14:paraId="60FCC3F8">
      <w:pPr>
        <w:pStyle w:val="2"/>
        <w:spacing w:before="120" w:after="120"/>
        <w:rPr>
          <w:rFonts w:ascii="Times New Roman" w:hAnsi="Times New Roman" w:cs="Times New Roman"/>
        </w:rPr>
      </w:pPr>
      <w:bookmarkStart w:id="2" w:name="_Toc9448"/>
      <w:r>
        <w:rPr>
          <w:rFonts w:ascii="Times New Roman" w:hAnsi="Times New Roman" w:cs="Times New Roman"/>
        </w:rPr>
        <w:t>Setting and Utilizing Github</w:t>
      </w:r>
      <w:bookmarkEnd w:id="2"/>
    </w:p>
    <w:p w14:paraId="648F5E85">
      <w:r>
        <w:t>Provide the link of your Github project and some screen capture, including treeviews and document changing capture.</w:t>
      </w:r>
    </w:p>
    <w:p w14:paraId="7B280863"/>
    <w:p w14:paraId="78943DCD">
      <w:r>
        <w:fldChar w:fldCharType="begin"/>
      </w:r>
      <w:r>
        <w:instrText xml:space="preserve"> HYPERLINK "https://github.com/Brandon-tab/Group7_4475Project" </w:instrText>
      </w:r>
      <w:r>
        <w:fldChar w:fldCharType="separate"/>
      </w:r>
      <w:r>
        <w:rPr>
          <w:rStyle w:val="13"/>
        </w:rPr>
        <w:t>https://github.com/Brandon-tab/Group7_4475Project</w:t>
      </w:r>
      <w:r>
        <w:fldChar w:fldCharType="end"/>
      </w:r>
    </w:p>
    <w:p w14:paraId="4168CE4B">
      <w:r>
        <w:drawing>
          <wp:inline distT="0" distB="0" distL="0" distR="0">
            <wp:extent cx="5274310" cy="4479925"/>
            <wp:effectExtent l="0" t="0" r="13970" b="635"/>
            <wp:docPr id="55497597" name="Picture 10"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7597" name="Picture 10" descr="A screenshot of a web page&#10;&#10;AI-generated content may be incorrect."/>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82250" cy="4486669"/>
                    </a:xfrm>
                    <a:prstGeom prst="rect">
                      <a:avLst/>
                    </a:prstGeom>
                  </pic:spPr>
                </pic:pic>
              </a:graphicData>
            </a:graphic>
          </wp:inline>
        </w:drawing>
      </w:r>
    </w:p>
    <w:p w14:paraId="4F4BC50C">
      <w:pPr>
        <w:pStyle w:val="2"/>
        <w:rPr>
          <w:rFonts w:ascii="Times New Roman" w:hAnsi="Times New Roman" w:cs="Times New Roman"/>
        </w:rPr>
      </w:pPr>
      <w:bookmarkStart w:id="3" w:name="_Toc9803"/>
      <w:r>
        <w:rPr>
          <w:rFonts w:ascii="Times New Roman" w:hAnsi="Times New Roman" w:cs="Times New Roman"/>
        </w:rPr>
        <w:t>Roles</w:t>
      </w:r>
      <w:bookmarkEnd w:id="3"/>
    </w:p>
    <w:tbl>
      <w:tblPr>
        <w:tblStyle w:val="10"/>
        <w:tblW w:w="8810" w:type="dxa"/>
        <w:tblInd w:w="-1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8"/>
        <w:gridCol w:w="2165"/>
        <w:gridCol w:w="4957"/>
      </w:tblGrid>
      <w:tr w14:paraId="267703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8" w:type="dxa"/>
          </w:tcPr>
          <w:p w14:paraId="7138500F">
            <w:pPr>
              <w:widowControl/>
              <w:rPr>
                <w:rFonts w:ascii="Times New Roman" w:hAnsi="Times New Roman" w:eastAsia="PMingLiU" w:cs="Times New Roman"/>
                <w:kern w:val="0"/>
                <w:sz w:val="20"/>
                <w:szCs w:val="20"/>
              </w:rPr>
            </w:pPr>
            <w:r>
              <w:rPr>
                <w:rFonts w:ascii="Times New Roman" w:hAnsi="Times New Roman" w:eastAsia="PMingLiU" w:cs="Times New Roman"/>
                <w:kern w:val="0"/>
                <w:sz w:val="20"/>
                <w:szCs w:val="20"/>
              </w:rPr>
              <w:t>Name</w:t>
            </w:r>
          </w:p>
        </w:tc>
        <w:tc>
          <w:tcPr>
            <w:tcW w:w="2165" w:type="dxa"/>
          </w:tcPr>
          <w:p w14:paraId="18644A56">
            <w:pPr>
              <w:widowControl/>
              <w:rPr>
                <w:rFonts w:ascii="Times New Roman" w:hAnsi="Times New Roman" w:eastAsia="PMingLiU" w:cs="Times New Roman"/>
                <w:kern w:val="0"/>
                <w:sz w:val="20"/>
                <w:szCs w:val="20"/>
              </w:rPr>
            </w:pPr>
            <w:r>
              <w:rPr>
                <w:rFonts w:ascii="Times New Roman" w:hAnsi="Times New Roman" w:eastAsia="PMingLiU" w:cs="Times New Roman"/>
                <w:kern w:val="0"/>
                <w:sz w:val="20"/>
                <w:szCs w:val="20"/>
              </w:rPr>
              <w:t>Role</w:t>
            </w:r>
          </w:p>
        </w:tc>
        <w:tc>
          <w:tcPr>
            <w:tcW w:w="4957" w:type="dxa"/>
          </w:tcPr>
          <w:p w14:paraId="5A847485">
            <w:pPr>
              <w:widowControl/>
              <w:rPr>
                <w:rFonts w:ascii="Times New Roman" w:hAnsi="Times New Roman" w:eastAsia="PMingLiU" w:cs="Times New Roman"/>
                <w:kern w:val="0"/>
                <w:sz w:val="20"/>
                <w:szCs w:val="20"/>
              </w:rPr>
            </w:pPr>
            <w:r>
              <w:rPr>
                <w:rFonts w:ascii="Times New Roman" w:hAnsi="Times New Roman" w:eastAsia="PMingLiU" w:cs="Times New Roman"/>
                <w:kern w:val="0"/>
                <w:sz w:val="20"/>
                <w:szCs w:val="20"/>
              </w:rPr>
              <w:t>Responsibilities</w:t>
            </w:r>
          </w:p>
        </w:tc>
      </w:tr>
      <w:tr w14:paraId="615834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8" w:type="dxa"/>
          </w:tcPr>
          <w:p w14:paraId="3ED80377">
            <w:pPr>
              <w:widowControl/>
              <w:rPr>
                <w:rFonts w:hint="default"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DENG Baida</w:t>
            </w:r>
          </w:p>
        </w:tc>
        <w:tc>
          <w:tcPr>
            <w:tcW w:w="2165" w:type="dxa"/>
          </w:tcPr>
          <w:p w14:paraId="0009CBD8">
            <w:pPr>
              <w:widowControl/>
              <w:rPr>
                <w:rFonts w:hint="default" w:ascii="Times New Roman" w:hAnsi="Times New Roman" w:eastAsia="宋体" w:cs="Times New Roman"/>
                <w:kern w:val="0"/>
                <w:sz w:val="20"/>
                <w:szCs w:val="20"/>
                <w:lang w:val="en-US" w:eastAsia="zh-CN"/>
              </w:rPr>
            </w:pPr>
            <w:r>
              <w:rPr>
                <w:rFonts w:hint="default" w:ascii="Times New Roman" w:hAnsi="Times New Roman" w:eastAsia="宋体" w:cs="Times New Roman"/>
                <w:kern w:val="0"/>
                <w:sz w:val="20"/>
                <w:szCs w:val="20"/>
                <w:lang w:val="en-US" w:eastAsia="zh-CN"/>
              </w:rPr>
              <w:t>Scrum Master</w:t>
            </w:r>
          </w:p>
        </w:tc>
        <w:tc>
          <w:tcPr>
            <w:tcW w:w="4957" w:type="dxa"/>
          </w:tcPr>
          <w:p w14:paraId="12DDC842">
            <w:pPr>
              <w:widowControl/>
              <w:rPr>
                <w:rFonts w:hint="default"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Model construction; Report Improvement</w:t>
            </w:r>
          </w:p>
        </w:tc>
      </w:tr>
      <w:tr w14:paraId="3FD04A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8" w:type="dxa"/>
          </w:tcPr>
          <w:p w14:paraId="0FE65739">
            <w:pPr>
              <w:widowControl/>
              <w:rPr>
                <w:rFonts w:hint="default"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LIN Yueying</w:t>
            </w:r>
          </w:p>
        </w:tc>
        <w:tc>
          <w:tcPr>
            <w:tcW w:w="2165" w:type="dxa"/>
          </w:tcPr>
          <w:p w14:paraId="12ACE938">
            <w:pPr>
              <w:widowControl/>
              <w:rPr>
                <w:rFonts w:hint="default"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Product Owner</w:t>
            </w:r>
          </w:p>
        </w:tc>
        <w:tc>
          <w:tcPr>
            <w:tcW w:w="4957" w:type="dxa"/>
          </w:tcPr>
          <w:p w14:paraId="0E7BD613">
            <w:pPr>
              <w:widowControl/>
              <w:rPr>
                <w:rFonts w:hint="default"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Evaluation Section; Report Improvement</w:t>
            </w:r>
          </w:p>
        </w:tc>
      </w:tr>
      <w:tr w14:paraId="5B2F75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8" w:type="dxa"/>
          </w:tcPr>
          <w:p w14:paraId="6D78F139">
            <w:pPr>
              <w:widowControl/>
              <w:rPr>
                <w:rFonts w:hint="default"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YANG Yongxin</w:t>
            </w:r>
          </w:p>
        </w:tc>
        <w:tc>
          <w:tcPr>
            <w:tcW w:w="2165" w:type="dxa"/>
          </w:tcPr>
          <w:p w14:paraId="2CD41EB9">
            <w:pPr>
              <w:widowControl/>
              <w:rPr>
                <w:rFonts w:hint="default"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Development Team</w:t>
            </w:r>
          </w:p>
        </w:tc>
        <w:tc>
          <w:tcPr>
            <w:tcW w:w="4957" w:type="dxa"/>
          </w:tcPr>
          <w:p w14:paraId="50834AB0">
            <w:pPr>
              <w:widowControl/>
              <w:rPr>
                <w:rFonts w:hint="default"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Initial model construction; Report Improvement</w:t>
            </w:r>
          </w:p>
        </w:tc>
      </w:tr>
      <w:tr w14:paraId="478A2B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8" w:type="dxa"/>
          </w:tcPr>
          <w:p w14:paraId="16F2E0D6">
            <w:pPr>
              <w:widowControl/>
              <w:rPr>
                <w:rFonts w:hint="default"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ZHANG Shuang</w:t>
            </w:r>
          </w:p>
        </w:tc>
        <w:tc>
          <w:tcPr>
            <w:tcW w:w="2165" w:type="dxa"/>
          </w:tcPr>
          <w:p w14:paraId="16D14893">
            <w:pPr>
              <w:widowControl/>
              <w:rPr>
                <w:rFonts w:ascii="Times New Roman" w:hAnsi="Times New Roman" w:eastAsia="PMingLiU" w:cs="Times New Roman"/>
                <w:kern w:val="0"/>
                <w:sz w:val="20"/>
                <w:szCs w:val="20"/>
              </w:rPr>
            </w:pPr>
            <w:r>
              <w:rPr>
                <w:rFonts w:hint="eastAsia" w:ascii="Times New Roman" w:hAnsi="Times New Roman" w:eastAsia="宋体" w:cs="Times New Roman"/>
                <w:kern w:val="0"/>
                <w:sz w:val="20"/>
                <w:szCs w:val="20"/>
                <w:lang w:val="en-US" w:eastAsia="zh-CN"/>
              </w:rPr>
              <w:t>Development Team</w:t>
            </w:r>
          </w:p>
        </w:tc>
        <w:tc>
          <w:tcPr>
            <w:tcW w:w="4957" w:type="dxa"/>
          </w:tcPr>
          <w:p w14:paraId="1881EFC0">
            <w:pPr>
              <w:widowControl/>
              <w:rPr>
                <w:rFonts w:ascii="Times New Roman" w:hAnsi="Times New Roman" w:eastAsia="PMingLiU" w:cs="Times New Roman"/>
                <w:kern w:val="0"/>
                <w:sz w:val="20"/>
                <w:szCs w:val="20"/>
              </w:rPr>
            </w:pPr>
            <w:r>
              <w:rPr>
                <w:rFonts w:hint="eastAsia" w:ascii="Times New Roman" w:hAnsi="Times New Roman" w:eastAsia="宋体" w:cs="Times New Roman"/>
                <w:kern w:val="0"/>
                <w:sz w:val="20"/>
                <w:szCs w:val="20"/>
                <w:lang w:val="en-US" w:eastAsia="zh-CN"/>
              </w:rPr>
              <w:t>Initial model construction; Report Improvement</w:t>
            </w:r>
          </w:p>
        </w:tc>
      </w:tr>
    </w:tbl>
    <w:p w14:paraId="300768E0"/>
    <w:p w14:paraId="2B54FBBD">
      <w:pPr>
        <w:pStyle w:val="2"/>
        <w:rPr>
          <w:rFonts w:ascii="Times New Roman" w:hAnsi="Times New Roman" w:cs="Times New Roman"/>
        </w:rPr>
      </w:pPr>
      <w:bookmarkStart w:id="4" w:name="_Toc15211"/>
      <w:r>
        <w:rPr>
          <w:rFonts w:ascii="Times New Roman" w:hAnsi="Times New Roman" w:cs="Times New Roman"/>
        </w:rPr>
        <w:t>Product Backlog items</w:t>
      </w:r>
      <w:bookmarkEnd w:id="4"/>
    </w:p>
    <w:tbl>
      <w:tblPr>
        <w:tblStyle w:val="9"/>
        <w:tblW w:w="10500" w:type="dxa"/>
        <w:tblInd w:w="-1107" w:type="dxa"/>
        <w:tblLayout w:type="autofit"/>
        <w:tblCellMar>
          <w:top w:w="0" w:type="dxa"/>
          <w:left w:w="0" w:type="dxa"/>
          <w:bottom w:w="0" w:type="dxa"/>
          <w:right w:w="0" w:type="dxa"/>
        </w:tblCellMar>
      </w:tblPr>
      <w:tblGrid>
        <w:gridCol w:w="993"/>
        <w:gridCol w:w="5094"/>
        <w:gridCol w:w="1613"/>
        <w:gridCol w:w="1058"/>
        <w:gridCol w:w="1742"/>
      </w:tblGrid>
      <w:tr w14:paraId="67CE4D25">
        <w:tblPrEx>
          <w:tblCellMar>
            <w:top w:w="0" w:type="dxa"/>
            <w:left w:w="0" w:type="dxa"/>
            <w:bottom w:w="0" w:type="dxa"/>
            <w:right w:w="0" w:type="dxa"/>
          </w:tblCellMar>
        </w:tblPrEx>
        <w:trPr>
          <w:trHeight w:val="316" w:hRule="atLeast"/>
        </w:trPr>
        <w:tc>
          <w:tcPr>
            <w:tcW w:w="1000" w:type="dxa"/>
            <w:tcBorders>
              <w:top w:val="single" w:color="FFFFFF" w:sz="8" w:space="0"/>
              <w:left w:val="single" w:color="FFFFFF" w:sz="8" w:space="0"/>
              <w:bottom w:val="single" w:color="FFFFFF" w:sz="24" w:space="0"/>
              <w:right w:val="single" w:color="FFFFFF" w:sz="8" w:space="0"/>
            </w:tcBorders>
            <w:shd w:val="clear" w:color="auto" w:fill="4472C4"/>
            <w:tcMar>
              <w:top w:w="72" w:type="dxa"/>
              <w:left w:w="144" w:type="dxa"/>
              <w:bottom w:w="72" w:type="dxa"/>
              <w:right w:w="144" w:type="dxa"/>
            </w:tcMar>
          </w:tcPr>
          <w:p w14:paraId="75041B9E">
            <w:pPr>
              <w:widowControl/>
            </w:pPr>
            <w:r>
              <w:rPr>
                <w:b/>
                <w:bCs/>
              </w:rPr>
              <w:t>Sprint</w:t>
            </w:r>
          </w:p>
        </w:tc>
        <w:tc>
          <w:tcPr>
            <w:tcW w:w="5323" w:type="dxa"/>
            <w:tcBorders>
              <w:top w:val="single" w:color="FFFFFF" w:sz="8" w:space="0"/>
              <w:left w:val="single" w:color="FFFFFF" w:sz="8" w:space="0"/>
              <w:bottom w:val="single" w:color="FFFFFF" w:sz="24" w:space="0"/>
              <w:right w:val="single" w:color="FFFFFF" w:sz="8" w:space="0"/>
            </w:tcBorders>
            <w:shd w:val="clear" w:color="auto" w:fill="4472C4"/>
            <w:tcMar>
              <w:top w:w="72" w:type="dxa"/>
              <w:left w:w="144" w:type="dxa"/>
              <w:bottom w:w="72" w:type="dxa"/>
              <w:right w:w="144" w:type="dxa"/>
            </w:tcMar>
          </w:tcPr>
          <w:p w14:paraId="39A46047">
            <w:pPr>
              <w:widowControl/>
            </w:pPr>
            <w:r>
              <w:rPr>
                <w:b/>
                <w:bCs/>
              </w:rPr>
              <w:t>Task</w:t>
            </w:r>
          </w:p>
        </w:tc>
        <w:tc>
          <w:tcPr>
            <w:tcW w:w="1320" w:type="dxa"/>
            <w:tcBorders>
              <w:top w:val="single" w:color="FFFFFF" w:sz="8" w:space="0"/>
              <w:left w:val="single" w:color="FFFFFF" w:sz="8" w:space="0"/>
              <w:bottom w:val="single" w:color="FFFFFF" w:sz="24" w:space="0"/>
              <w:right w:val="single" w:color="FFFFFF" w:sz="8" w:space="0"/>
            </w:tcBorders>
            <w:shd w:val="clear" w:color="auto" w:fill="4472C4"/>
            <w:tcMar>
              <w:top w:w="72" w:type="dxa"/>
              <w:left w:w="144" w:type="dxa"/>
              <w:bottom w:w="72" w:type="dxa"/>
              <w:right w:w="144" w:type="dxa"/>
            </w:tcMar>
          </w:tcPr>
          <w:p w14:paraId="720E6293">
            <w:pPr>
              <w:widowControl/>
            </w:pPr>
            <w:r>
              <w:rPr>
                <w:b/>
                <w:bCs/>
              </w:rPr>
              <w:t>Category</w:t>
            </w:r>
          </w:p>
        </w:tc>
        <w:tc>
          <w:tcPr>
            <w:tcW w:w="1060" w:type="dxa"/>
            <w:tcBorders>
              <w:top w:val="single" w:color="FFFFFF" w:sz="8" w:space="0"/>
              <w:left w:val="single" w:color="FFFFFF" w:sz="8" w:space="0"/>
              <w:bottom w:val="single" w:color="FFFFFF" w:sz="24" w:space="0"/>
              <w:right w:val="single" w:color="FFFFFF" w:sz="8" w:space="0"/>
            </w:tcBorders>
            <w:shd w:val="clear" w:color="auto" w:fill="4472C4"/>
            <w:tcMar>
              <w:top w:w="72" w:type="dxa"/>
              <w:left w:w="144" w:type="dxa"/>
              <w:bottom w:w="72" w:type="dxa"/>
              <w:right w:w="144" w:type="dxa"/>
            </w:tcMar>
          </w:tcPr>
          <w:p w14:paraId="2CE898FD">
            <w:pPr>
              <w:widowControl/>
            </w:pPr>
            <w:r>
              <w:rPr>
                <w:b/>
                <w:bCs/>
              </w:rPr>
              <w:t>priority</w:t>
            </w:r>
          </w:p>
        </w:tc>
        <w:tc>
          <w:tcPr>
            <w:tcW w:w="1797" w:type="dxa"/>
            <w:tcBorders>
              <w:top w:val="single" w:color="FFFFFF" w:sz="8" w:space="0"/>
              <w:left w:val="single" w:color="FFFFFF" w:sz="8" w:space="0"/>
              <w:bottom w:val="single" w:color="FFFFFF" w:sz="24" w:space="0"/>
              <w:right w:val="single" w:color="FFFFFF" w:sz="8" w:space="0"/>
            </w:tcBorders>
            <w:shd w:val="clear" w:color="auto" w:fill="4472C4"/>
            <w:tcMar>
              <w:top w:w="72" w:type="dxa"/>
              <w:left w:w="144" w:type="dxa"/>
              <w:bottom w:w="72" w:type="dxa"/>
              <w:right w:w="144" w:type="dxa"/>
            </w:tcMar>
          </w:tcPr>
          <w:p w14:paraId="7241F7DA">
            <w:pPr>
              <w:widowControl/>
            </w:pPr>
            <w:r>
              <w:rPr>
                <w:b/>
                <w:bCs/>
              </w:rPr>
              <w:t>status</w:t>
            </w:r>
          </w:p>
        </w:tc>
      </w:tr>
      <w:tr w14:paraId="7C868443">
        <w:tblPrEx>
          <w:tblCellMar>
            <w:top w:w="0" w:type="dxa"/>
            <w:left w:w="0" w:type="dxa"/>
            <w:bottom w:w="0" w:type="dxa"/>
            <w:right w:w="0" w:type="dxa"/>
          </w:tblCellMar>
        </w:tblPrEx>
        <w:trPr>
          <w:trHeight w:val="316" w:hRule="atLeast"/>
        </w:trPr>
        <w:tc>
          <w:tcPr>
            <w:tcW w:w="1000" w:type="dxa"/>
            <w:tcBorders>
              <w:top w:val="single" w:color="FFFFFF" w:sz="24" w:space="0"/>
              <w:left w:val="single" w:color="FFFFFF" w:sz="8" w:space="0"/>
              <w:bottom w:val="single" w:color="FFFFFF" w:sz="8" w:space="0"/>
              <w:right w:val="single" w:color="FFFFFF" w:sz="8" w:space="0"/>
            </w:tcBorders>
            <w:shd w:val="clear" w:color="auto" w:fill="CFD5EA"/>
            <w:tcMar>
              <w:top w:w="72" w:type="dxa"/>
              <w:left w:w="144" w:type="dxa"/>
              <w:bottom w:w="72" w:type="dxa"/>
              <w:right w:w="144" w:type="dxa"/>
            </w:tcMar>
          </w:tcPr>
          <w:p w14:paraId="70727475">
            <w:pPr>
              <w:widowControl/>
            </w:pPr>
            <w:r>
              <w:t>1</w:t>
            </w:r>
          </w:p>
        </w:tc>
        <w:tc>
          <w:tcPr>
            <w:tcW w:w="5323" w:type="dxa"/>
            <w:tcBorders>
              <w:top w:val="single" w:color="FFFFFF" w:sz="24" w:space="0"/>
              <w:left w:val="single" w:color="FFFFFF" w:sz="8" w:space="0"/>
              <w:bottom w:val="single" w:color="FFFFFF" w:sz="8" w:space="0"/>
              <w:right w:val="single" w:color="FFFFFF" w:sz="8" w:space="0"/>
            </w:tcBorders>
            <w:shd w:val="clear" w:color="auto" w:fill="CFD5EA"/>
            <w:tcMar>
              <w:top w:w="72" w:type="dxa"/>
              <w:left w:w="144" w:type="dxa"/>
              <w:bottom w:w="72" w:type="dxa"/>
              <w:right w:w="144" w:type="dxa"/>
            </w:tcMar>
          </w:tcPr>
          <w:p w14:paraId="71EA9B8C">
            <w:pPr>
              <w:widowControl/>
              <w:rPr>
                <w:rFonts w:hint="default" w:eastAsiaTheme="minorEastAsia"/>
                <w:lang w:val="en-US" w:eastAsia="zh-CN"/>
              </w:rPr>
            </w:pPr>
            <w:r>
              <w:rPr>
                <w:rFonts w:hint="eastAsia"/>
                <w:lang w:val="en-US" w:eastAsia="zh-CN"/>
              </w:rPr>
              <w:t>Data preparation and upload</w:t>
            </w:r>
          </w:p>
        </w:tc>
        <w:tc>
          <w:tcPr>
            <w:tcW w:w="1320" w:type="dxa"/>
            <w:tcBorders>
              <w:top w:val="single" w:color="FFFFFF" w:sz="24" w:space="0"/>
              <w:left w:val="single" w:color="FFFFFF" w:sz="8" w:space="0"/>
              <w:bottom w:val="single" w:color="FFFFFF" w:sz="8" w:space="0"/>
              <w:right w:val="single" w:color="FFFFFF" w:sz="8" w:space="0"/>
            </w:tcBorders>
            <w:shd w:val="clear" w:color="auto" w:fill="CFD5EA"/>
            <w:tcMar>
              <w:top w:w="72" w:type="dxa"/>
              <w:left w:w="144" w:type="dxa"/>
              <w:bottom w:w="72" w:type="dxa"/>
              <w:right w:w="144" w:type="dxa"/>
            </w:tcMar>
          </w:tcPr>
          <w:p w14:paraId="505E2B31">
            <w:pPr>
              <w:widowControl/>
              <w:rPr>
                <w:rFonts w:hint="default"/>
                <w:lang w:val="en-US"/>
              </w:rPr>
            </w:pPr>
            <w:r>
              <w:rPr>
                <w:rFonts w:hint="default"/>
                <w:lang w:val="en-US"/>
              </w:rPr>
              <w:t>Data</w:t>
            </w:r>
          </w:p>
        </w:tc>
        <w:tc>
          <w:tcPr>
            <w:tcW w:w="1060" w:type="dxa"/>
            <w:tcBorders>
              <w:top w:val="single" w:color="FFFFFF" w:sz="24" w:space="0"/>
              <w:left w:val="single" w:color="FFFFFF" w:sz="8" w:space="0"/>
              <w:bottom w:val="single" w:color="FFFFFF" w:sz="8" w:space="0"/>
              <w:right w:val="single" w:color="FFFFFF" w:sz="8" w:space="0"/>
            </w:tcBorders>
            <w:shd w:val="clear" w:color="auto" w:fill="CFD5EA"/>
            <w:tcMar>
              <w:top w:w="72" w:type="dxa"/>
              <w:left w:w="144" w:type="dxa"/>
              <w:bottom w:w="72" w:type="dxa"/>
              <w:right w:w="144" w:type="dxa"/>
            </w:tcMar>
          </w:tcPr>
          <w:p w14:paraId="47ABCED7">
            <w:pPr>
              <w:widowControl/>
            </w:pPr>
            <w:r>
              <w:t>HIGH</w:t>
            </w:r>
          </w:p>
        </w:tc>
        <w:tc>
          <w:tcPr>
            <w:tcW w:w="1797" w:type="dxa"/>
            <w:tcBorders>
              <w:top w:val="single" w:color="FFFFFF" w:sz="24" w:space="0"/>
              <w:left w:val="single" w:color="FFFFFF" w:sz="8" w:space="0"/>
              <w:bottom w:val="single" w:color="FFFFFF" w:sz="8" w:space="0"/>
              <w:right w:val="single" w:color="FFFFFF" w:sz="8" w:space="0"/>
            </w:tcBorders>
            <w:shd w:val="clear" w:color="auto" w:fill="CFD5EA"/>
            <w:tcMar>
              <w:top w:w="72" w:type="dxa"/>
              <w:left w:w="144" w:type="dxa"/>
              <w:bottom w:w="72" w:type="dxa"/>
              <w:right w:w="144" w:type="dxa"/>
            </w:tcMar>
          </w:tcPr>
          <w:p w14:paraId="252AF85B">
            <w:pPr>
              <w:widowControl/>
              <w:rPr>
                <w:rFonts w:hint="default"/>
                <w:lang w:val="en-US"/>
              </w:rPr>
            </w:pPr>
            <w:r>
              <w:rPr>
                <w:rFonts w:hint="default"/>
                <w:lang w:val="en-US"/>
              </w:rPr>
              <w:t>Done</w:t>
            </w:r>
          </w:p>
        </w:tc>
      </w:tr>
      <w:tr w14:paraId="71FEA432">
        <w:tblPrEx>
          <w:tblCellMar>
            <w:top w:w="0" w:type="dxa"/>
            <w:left w:w="0" w:type="dxa"/>
            <w:bottom w:w="0" w:type="dxa"/>
            <w:right w:w="0" w:type="dxa"/>
          </w:tblCellMar>
        </w:tblPrEx>
        <w:trPr>
          <w:trHeight w:val="316" w:hRule="atLeast"/>
        </w:trPr>
        <w:tc>
          <w:tcPr>
            <w:tcW w:w="1000" w:type="dxa"/>
            <w:tcBorders>
              <w:top w:val="single" w:color="FFFFFF" w:sz="8" w:space="0"/>
              <w:left w:val="single" w:color="FFFFFF" w:sz="8" w:space="0"/>
              <w:bottom w:val="single" w:color="FFFFFF" w:sz="8" w:space="0"/>
              <w:right w:val="single" w:color="FFFFFF" w:sz="8" w:space="0"/>
            </w:tcBorders>
            <w:shd w:val="clear" w:color="auto" w:fill="E9EBF5"/>
            <w:tcMar>
              <w:top w:w="72" w:type="dxa"/>
              <w:left w:w="144" w:type="dxa"/>
              <w:bottom w:w="72" w:type="dxa"/>
              <w:right w:w="144" w:type="dxa"/>
            </w:tcMar>
          </w:tcPr>
          <w:p w14:paraId="4F8CE9F0">
            <w:pPr>
              <w:widowControl/>
              <w:rPr>
                <w:rFonts w:hint="default"/>
                <w:lang w:val="en-US"/>
              </w:rPr>
            </w:pPr>
            <w:r>
              <w:rPr>
                <w:rFonts w:hint="default"/>
                <w:lang w:val="en-US"/>
              </w:rPr>
              <w:t>2</w:t>
            </w:r>
          </w:p>
        </w:tc>
        <w:tc>
          <w:tcPr>
            <w:tcW w:w="5323" w:type="dxa"/>
            <w:tcBorders>
              <w:top w:val="single" w:color="FFFFFF" w:sz="8" w:space="0"/>
              <w:left w:val="single" w:color="FFFFFF" w:sz="8" w:space="0"/>
              <w:bottom w:val="single" w:color="FFFFFF" w:sz="8" w:space="0"/>
              <w:right w:val="single" w:color="FFFFFF" w:sz="8" w:space="0"/>
            </w:tcBorders>
            <w:shd w:val="clear" w:color="auto" w:fill="E9EBF5"/>
            <w:tcMar>
              <w:top w:w="72" w:type="dxa"/>
              <w:left w:w="144" w:type="dxa"/>
              <w:bottom w:w="72" w:type="dxa"/>
              <w:right w:w="144" w:type="dxa"/>
            </w:tcMar>
          </w:tcPr>
          <w:p w14:paraId="6BF76FBB">
            <w:pPr>
              <w:widowControl/>
              <w:rPr>
                <w:rFonts w:hint="default" w:eastAsiaTheme="minorEastAsia"/>
                <w:lang w:val="en-US" w:eastAsia="zh-CN"/>
              </w:rPr>
            </w:pPr>
            <w:r>
              <w:rPr>
                <w:rFonts w:hint="default"/>
                <w:lang w:val="en-US" w:eastAsia="zh-CN"/>
              </w:rPr>
              <w:t>Exploratory Analysis &amp; Visualization</w:t>
            </w:r>
          </w:p>
        </w:tc>
        <w:tc>
          <w:tcPr>
            <w:tcW w:w="1320" w:type="dxa"/>
            <w:tcBorders>
              <w:top w:val="single" w:color="FFFFFF" w:sz="8" w:space="0"/>
              <w:left w:val="single" w:color="FFFFFF" w:sz="8" w:space="0"/>
              <w:bottom w:val="single" w:color="FFFFFF" w:sz="8" w:space="0"/>
              <w:right w:val="single" w:color="FFFFFF" w:sz="8" w:space="0"/>
            </w:tcBorders>
            <w:shd w:val="clear" w:color="auto" w:fill="E9EBF5"/>
            <w:tcMar>
              <w:top w:w="72" w:type="dxa"/>
              <w:left w:w="144" w:type="dxa"/>
              <w:bottom w:w="72" w:type="dxa"/>
              <w:right w:w="144" w:type="dxa"/>
            </w:tcMar>
          </w:tcPr>
          <w:p w14:paraId="0E864715">
            <w:pPr>
              <w:widowControl/>
              <w:rPr>
                <w:rFonts w:hint="default"/>
                <w:lang w:val="en-US"/>
              </w:rPr>
            </w:pPr>
            <w:r>
              <w:t>D</w:t>
            </w:r>
            <w:r>
              <w:rPr>
                <w:rFonts w:hint="default"/>
                <w:lang w:val="en-US"/>
              </w:rPr>
              <w:t>ata</w:t>
            </w:r>
          </w:p>
        </w:tc>
        <w:tc>
          <w:tcPr>
            <w:tcW w:w="1060" w:type="dxa"/>
            <w:tcBorders>
              <w:top w:val="single" w:color="FFFFFF" w:sz="8" w:space="0"/>
              <w:left w:val="single" w:color="FFFFFF" w:sz="8" w:space="0"/>
              <w:bottom w:val="single" w:color="FFFFFF" w:sz="8" w:space="0"/>
              <w:right w:val="single" w:color="FFFFFF" w:sz="8" w:space="0"/>
            </w:tcBorders>
            <w:shd w:val="clear" w:color="auto" w:fill="E9EBF5"/>
            <w:tcMar>
              <w:top w:w="72" w:type="dxa"/>
              <w:left w:w="144" w:type="dxa"/>
              <w:bottom w:w="72" w:type="dxa"/>
              <w:right w:w="144" w:type="dxa"/>
            </w:tcMar>
          </w:tcPr>
          <w:p w14:paraId="5061A4B4">
            <w:pPr>
              <w:widowControl/>
            </w:pPr>
            <w:r>
              <w:t>Middle</w:t>
            </w:r>
          </w:p>
        </w:tc>
        <w:tc>
          <w:tcPr>
            <w:tcW w:w="1797" w:type="dxa"/>
            <w:tcBorders>
              <w:top w:val="single" w:color="FFFFFF" w:sz="8" w:space="0"/>
              <w:left w:val="single" w:color="FFFFFF" w:sz="8" w:space="0"/>
              <w:bottom w:val="single" w:color="FFFFFF" w:sz="8" w:space="0"/>
              <w:right w:val="single" w:color="FFFFFF" w:sz="8" w:space="0"/>
            </w:tcBorders>
            <w:shd w:val="clear" w:color="auto" w:fill="E9EBF5"/>
            <w:tcMar>
              <w:top w:w="72" w:type="dxa"/>
              <w:left w:w="144" w:type="dxa"/>
              <w:bottom w:w="72" w:type="dxa"/>
              <w:right w:w="144" w:type="dxa"/>
            </w:tcMar>
          </w:tcPr>
          <w:p w14:paraId="4CF87072">
            <w:pPr>
              <w:widowControl/>
            </w:pPr>
            <w:r>
              <w:rPr>
                <w:rFonts w:hint="default"/>
                <w:lang w:val="en-US"/>
              </w:rPr>
              <w:t>Done</w:t>
            </w:r>
          </w:p>
        </w:tc>
      </w:tr>
      <w:tr w14:paraId="7333EFC9">
        <w:tblPrEx>
          <w:tblCellMar>
            <w:top w:w="0" w:type="dxa"/>
            <w:left w:w="0" w:type="dxa"/>
            <w:bottom w:w="0" w:type="dxa"/>
            <w:right w:w="0" w:type="dxa"/>
          </w:tblCellMar>
        </w:tblPrEx>
        <w:trPr>
          <w:trHeight w:val="419" w:hRule="atLeast"/>
        </w:trPr>
        <w:tc>
          <w:tcPr>
            <w:tcW w:w="1000" w:type="dxa"/>
            <w:tcBorders>
              <w:top w:val="single" w:color="FFFFFF" w:sz="8" w:space="0"/>
              <w:left w:val="single" w:color="FFFFFF" w:sz="8" w:space="0"/>
              <w:bottom w:val="single" w:color="FFFFFF" w:sz="8" w:space="0"/>
              <w:right w:val="single" w:color="FFFFFF" w:sz="8" w:space="0"/>
            </w:tcBorders>
            <w:shd w:val="clear" w:color="auto" w:fill="CFD5EA"/>
            <w:tcMar>
              <w:top w:w="72" w:type="dxa"/>
              <w:left w:w="144" w:type="dxa"/>
              <w:bottom w:w="72" w:type="dxa"/>
              <w:right w:w="144" w:type="dxa"/>
            </w:tcMar>
          </w:tcPr>
          <w:p w14:paraId="50EE09C0">
            <w:pPr>
              <w:widowControl/>
              <w:rPr>
                <w:rFonts w:hint="default"/>
                <w:lang w:val="en-US"/>
              </w:rPr>
            </w:pPr>
            <w:r>
              <w:rPr>
                <w:rFonts w:hint="default"/>
                <w:lang w:val="en-US"/>
              </w:rPr>
              <w:t>3</w:t>
            </w:r>
          </w:p>
        </w:tc>
        <w:tc>
          <w:tcPr>
            <w:tcW w:w="5323" w:type="dxa"/>
            <w:tcBorders>
              <w:top w:val="single" w:color="FFFFFF" w:sz="8" w:space="0"/>
              <w:left w:val="single" w:color="FFFFFF" w:sz="8" w:space="0"/>
              <w:bottom w:val="single" w:color="FFFFFF" w:sz="8" w:space="0"/>
              <w:right w:val="single" w:color="FFFFFF" w:sz="8" w:space="0"/>
            </w:tcBorders>
            <w:shd w:val="clear" w:color="auto" w:fill="CFD5EA"/>
            <w:tcMar>
              <w:top w:w="72" w:type="dxa"/>
              <w:left w:w="144" w:type="dxa"/>
              <w:bottom w:w="72" w:type="dxa"/>
              <w:right w:w="144" w:type="dxa"/>
            </w:tcMar>
          </w:tcPr>
          <w:p w14:paraId="56F8E0B1">
            <w:pPr>
              <w:widowControl/>
              <w:rPr>
                <w:rFonts w:hint="default"/>
                <w:lang w:val="en-US"/>
              </w:rPr>
            </w:pPr>
            <w:r>
              <w:t xml:space="preserve">Relationship </w:t>
            </w:r>
            <w:r>
              <w:rPr>
                <w:rFonts w:hint="default"/>
                <w:lang w:val="en-US"/>
              </w:rPr>
              <w:t>&amp; Cluster Analysis</w:t>
            </w:r>
          </w:p>
        </w:tc>
        <w:tc>
          <w:tcPr>
            <w:tcW w:w="1320" w:type="dxa"/>
            <w:tcBorders>
              <w:top w:val="single" w:color="FFFFFF" w:sz="8" w:space="0"/>
              <w:left w:val="single" w:color="FFFFFF" w:sz="8" w:space="0"/>
              <w:bottom w:val="single" w:color="FFFFFF" w:sz="8" w:space="0"/>
              <w:right w:val="single" w:color="FFFFFF" w:sz="8" w:space="0"/>
            </w:tcBorders>
            <w:shd w:val="clear" w:color="auto" w:fill="CFD5EA"/>
            <w:tcMar>
              <w:top w:w="72" w:type="dxa"/>
              <w:left w:w="144" w:type="dxa"/>
              <w:bottom w:w="72" w:type="dxa"/>
              <w:right w:w="144" w:type="dxa"/>
            </w:tcMar>
          </w:tcPr>
          <w:p w14:paraId="24D0CD41">
            <w:pPr>
              <w:widowControl/>
              <w:rPr>
                <w:rFonts w:hint="default"/>
                <w:lang w:val="en-US"/>
              </w:rPr>
            </w:pPr>
            <w:r>
              <w:rPr>
                <w:rFonts w:hint="default"/>
                <w:lang w:val="en-US"/>
              </w:rPr>
              <w:t>Data</w:t>
            </w:r>
          </w:p>
        </w:tc>
        <w:tc>
          <w:tcPr>
            <w:tcW w:w="1060" w:type="dxa"/>
            <w:tcBorders>
              <w:top w:val="single" w:color="FFFFFF" w:sz="8" w:space="0"/>
              <w:left w:val="single" w:color="FFFFFF" w:sz="8" w:space="0"/>
              <w:bottom w:val="single" w:color="FFFFFF" w:sz="8" w:space="0"/>
              <w:right w:val="single" w:color="FFFFFF" w:sz="8" w:space="0"/>
            </w:tcBorders>
            <w:shd w:val="clear" w:color="auto" w:fill="CFD5EA"/>
            <w:tcMar>
              <w:top w:w="72" w:type="dxa"/>
              <w:left w:w="144" w:type="dxa"/>
              <w:bottom w:w="72" w:type="dxa"/>
              <w:right w:w="144" w:type="dxa"/>
            </w:tcMar>
          </w:tcPr>
          <w:p w14:paraId="795F001D">
            <w:pPr>
              <w:widowControl/>
            </w:pPr>
            <w:r>
              <w:t>HIGH</w:t>
            </w:r>
          </w:p>
        </w:tc>
        <w:tc>
          <w:tcPr>
            <w:tcW w:w="1797" w:type="dxa"/>
            <w:tcBorders>
              <w:top w:val="single" w:color="FFFFFF" w:sz="8" w:space="0"/>
              <w:left w:val="single" w:color="FFFFFF" w:sz="8" w:space="0"/>
              <w:bottom w:val="single" w:color="FFFFFF" w:sz="8" w:space="0"/>
              <w:right w:val="single" w:color="FFFFFF" w:sz="8" w:space="0"/>
            </w:tcBorders>
            <w:shd w:val="clear" w:color="auto" w:fill="CFD5EA"/>
            <w:tcMar>
              <w:top w:w="72" w:type="dxa"/>
              <w:left w:w="144" w:type="dxa"/>
              <w:bottom w:w="72" w:type="dxa"/>
              <w:right w:w="144" w:type="dxa"/>
            </w:tcMar>
          </w:tcPr>
          <w:p w14:paraId="4C946001">
            <w:pPr>
              <w:widowControl/>
            </w:pPr>
            <w:r>
              <w:rPr>
                <w:rFonts w:hint="default"/>
                <w:lang w:val="en-US"/>
              </w:rPr>
              <w:t>Done</w:t>
            </w:r>
          </w:p>
        </w:tc>
      </w:tr>
      <w:tr w14:paraId="15BEF97A">
        <w:tblPrEx>
          <w:tblCellMar>
            <w:top w:w="0" w:type="dxa"/>
            <w:left w:w="0" w:type="dxa"/>
            <w:bottom w:w="0" w:type="dxa"/>
            <w:right w:w="0" w:type="dxa"/>
          </w:tblCellMar>
        </w:tblPrEx>
        <w:trPr>
          <w:trHeight w:val="419" w:hRule="atLeast"/>
        </w:trPr>
        <w:tc>
          <w:tcPr>
            <w:tcW w:w="1000" w:type="dxa"/>
            <w:tcBorders>
              <w:top w:val="single" w:color="FFFFFF" w:sz="8" w:space="0"/>
              <w:left w:val="single" w:color="FFFFFF" w:sz="8" w:space="0"/>
              <w:bottom w:val="single" w:color="FFFFFF" w:sz="8" w:space="0"/>
              <w:right w:val="single" w:color="FFFFFF" w:sz="8" w:space="0"/>
            </w:tcBorders>
            <w:shd w:val="clear" w:color="auto" w:fill="CFD5EA"/>
            <w:tcMar>
              <w:top w:w="72" w:type="dxa"/>
              <w:left w:w="144" w:type="dxa"/>
              <w:bottom w:w="72" w:type="dxa"/>
              <w:right w:w="144" w:type="dxa"/>
            </w:tcMar>
          </w:tcPr>
          <w:p w14:paraId="3FD66348">
            <w:pPr>
              <w:widowControl/>
              <w:rPr>
                <w:rFonts w:hint="default"/>
                <w:lang w:val="en-US"/>
              </w:rPr>
            </w:pPr>
            <w:r>
              <w:rPr>
                <w:rFonts w:hint="default"/>
                <w:lang w:val="en-US"/>
              </w:rPr>
              <w:t>4</w:t>
            </w:r>
          </w:p>
        </w:tc>
        <w:tc>
          <w:tcPr>
            <w:tcW w:w="5323" w:type="dxa"/>
            <w:tcBorders>
              <w:top w:val="single" w:color="FFFFFF" w:sz="8" w:space="0"/>
              <w:left w:val="single" w:color="FFFFFF" w:sz="8" w:space="0"/>
              <w:bottom w:val="single" w:color="FFFFFF" w:sz="8" w:space="0"/>
              <w:right w:val="single" w:color="FFFFFF" w:sz="8" w:space="0"/>
            </w:tcBorders>
            <w:shd w:val="clear" w:color="auto" w:fill="CFD5EA"/>
            <w:tcMar>
              <w:top w:w="72" w:type="dxa"/>
              <w:left w:w="144" w:type="dxa"/>
              <w:bottom w:w="72" w:type="dxa"/>
              <w:right w:w="144" w:type="dxa"/>
            </w:tcMar>
          </w:tcPr>
          <w:p w14:paraId="330350D1">
            <w:pPr>
              <w:widowControl/>
              <w:rPr>
                <w:rFonts w:hint="default"/>
                <w:lang w:val="en-US"/>
              </w:rPr>
            </w:pPr>
            <w:r>
              <w:rPr>
                <w:rFonts w:hint="default"/>
                <w:lang w:val="en-US"/>
              </w:rPr>
              <w:t>Classification Modeling</w:t>
            </w:r>
          </w:p>
        </w:tc>
        <w:tc>
          <w:tcPr>
            <w:tcW w:w="1320" w:type="dxa"/>
            <w:tcBorders>
              <w:top w:val="single" w:color="FFFFFF" w:sz="8" w:space="0"/>
              <w:left w:val="single" w:color="FFFFFF" w:sz="8" w:space="0"/>
              <w:bottom w:val="single" w:color="FFFFFF" w:sz="8" w:space="0"/>
              <w:right w:val="single" w:color="FFFFFF" w:sz="8" w:space="0"/>
            </w:tcBorders>
            <w:shd w:val="clear" w:color="auto" w:fill="CFD5EA"/>
            <w:tcMar>
              <w:top w:w="72" w:type="dxa"/>
              <w:left w:w="144" w:type="dxa"/>
              <w:bottom w:w="72" w:type="dxa"/>
              <w:right w:w="144" w:type="dxa"/>
            </w:tcMar>
          </w:tcPr>
          <w:p w14:paraId="0505D58B">
            <w:pPr>
              <w:widowControl/>
            </w:pPr>
            <w:r>
              <w:t>Modelling</w:t>
            </w:r>
          </w:p>
        </w:tc>
        <w:tc>
          <w:tcPr>
            <w:tcW w:w="1060" w:type="dxa"/>
            <w:tcBorders>
              <w:top w:val="single" w:color="FFFFFF" w:sz="8" w:space="0"/>
              <w:left w:val="single" w:color="FFFFFF" w:sz="8" w:space="0"/>
              <w:bottom w:val="single" w:color="FFFFFF" w:sz="8" w:space="0"/>
              <w:right w:val="single" w:color="FFFFFF" w:sz="8" w:space="0"/>
            </w:tcBorders>
            <w:shd w:val="clear" w:color="auto" w:fill="CFD5EA"/>
            <w:tcMar>
              <w:top w:w="72" w:type="dxa"/>
              <w:left w:w="144" w:type="dxa"/>
              <w:bottom w:w="72" w:type="dxa"/>
              <w:right w:w="144" w:type="dxa"/>
            </w:tcMar>
          </w:tcPr>
          <w:p w14:paraId="742262CF">
            <w:pPr>
              <w:widowControl/>
              <w:rPr>
                <w:rFonts w:hint="default"/>
                <w:lang w:val="en-US"/>
              </w:rPr>
            </w:pPr>
            <w:r>
              <w:rPr>
                <w:rFonts w:hint="default"/>
                <w:lang w:val="en-US"/>
              </w:rPr>
              <w:t>Middle</w:t>
            </w:r>
          </w:p>
        </w:tc>
        <w:tc>
          <w:tcPr>
            <w:tcW w:w="1797" w:type="dxa"/>
            <w:tcBorders>
              <w:top w:val="single" w:color="FFFFFF" w:sz="8" w:space="0"/>
              <w:left w:val="single" w:color="FFFFFF" w:sz="8" w:space="0"/>
              <w:bottom w:val="single" w:color="FFFFFF" w:sz="8" w:space="0"/>
              <w:right w:val="single" w:color="FFFFFF" w:sz="8" w:space="0"/>
            </w:tcBorders>
            <w:shd w:val="clear" w:color="auto" w:fill="CFD5EA"/>
            <w:tcMar>
              <w:top w:w="72" w:type="dxa"/>
              <w:left w:w="144" w:type="dxa"/>
              <w:bottom w:w="72" w:type="dxa"/>
              <w:right w:w="144" w:type="dxa"/>
            </w:tcMar>
          </w:tcPr>
          <w:p w14:paraId="714372D9">
            <w:pPr>
              <w:widowControl/>
            </w:pPr>
            <w:r>
              <w:rPr>
                <w:rFonts w:hint="default"/>
                <w:lang w:val="en-US"/>
              </w:rPr>
              <w:t>Done</w:t>
            </w:r>
          </w:p>
        </w:tc>
      </w:tr>
      <w:tr w14:paraId="08649371">
        <w:tblPrEx>
          <w:tblCellMar>
            <w:top w:w="0" w:type="dxa"/>
            <w:left w:w="0" w:type="dxa"/>
            <w:bottom w:w="0" w:type="dxa"/>
            <w:right w:w="0" w:type="dxa"/>
          </w:tblCellMar>
        </w:tblPrEx>
        <w:trPr>
          <w:trHeight w:val="419" w:hRule="atLeast"/>
        </w:trPr>
        <w:tc>
          <w:tcPr>
            <w:tcW w:w="1000" w:type="dxa"/>
            <w:tcBorders>
              <w:top w:val="single" w:color="FFFFFF" w:sz="8" w:space="0"/>
              <w:left w:val="single" w:color="FFFFFF" w:sz="8" w:space="0"/>
              <w:bottom w:val="single" w:color="FFFFFF" w:sz="8" w:space="0"/>
              <w:right w:val="single" w:color="FFFFFF" w:sz="8" w:space="0"/>
            </w:tcBorders>
            <w:shd w:val="clear" w:color="auto" w:fill="CFD5EA"/>
            <w:tcMar>
              <w:top w:w="72" w:type="dxa"/>
              <w:left w:w="144" w:type="dxa"/>
              <w:bottom w:w="72" w:type="dxa"/>
              <w:right w:w="144" w:type="dxa"/>
            </w:tcMar>
          </w:tcPr>
          <w:p w14:paraId="31666F12">
            <w:pPr>
              <w:widowControl/>
              <w:rPr>
                <w:rFonts w:hint="default"/>
                <w:lang w:val="en-US"/>
              </w:rPr>
            </w:pPr>
            <w:r>
              <w:rPr>
                <w:rFonts w:hint="default"/>
                <w:lang w:val="en-US"/>
              </w:rPr>
              <w:t>5</w:t>
            </w:r>
          </w:p>
        </w:tc>
        <w:tc>
          <w:tcPr>
            <w:tcW w:w="5323" w:type="dxa"/>
            <w:tcBorders>
              <w:top w:val="single" w:color="FFFFFF" w:sz="8" w:space="0"/>
              <w:left w:val="single" w:color="FFFFFF" w:sz="8" w:space="0"/>
              <w:bottom w:val="single" w:color="FFFFFF" w:sz="8" w:space="0"/>
              <w:right w:val="single" w:color="FFFFFF" w:sz="8" w:space="0"/>
            </w:tcBorders>
            <w:shd w:val="clear" w:color="auto" w:fill="CFD5EA"/>
            <w:tcMar>
              <w:top w:w="72" w:type="dxa"/>
              <w:left w:w="144" w:type="dxa"/>
              <w:bottom w:w="72" w:type="dxa"/>
              <w:right w:w="144" w:type="dxa"/>
            </w:tcMar>
          </w:tcPr>
          <w:p w14:paraId="2966EFEC">
            <w:pPr>
              <w:widowControl/>
              <w:rPr>
                <w:rFonts w:hint="default"/>
                <w:lang w:val="en-US"/>
              </w:rPr>
            </w:pPr>
            <w:r>
              <w:rPr>
                <w:rFonts w:hint="default"/>
                <w:lang w:val="en-US"/>
              </w:rPr>
              <w:t>Predictive Modeling &amp; Evaluation</w:t>
            </w:r>
          </w:p>
        </w:tc>
        <w:tc>
          <w:tcPr>
            <w:tcW w:w="1320" w:type="dxa"/>
            <w:tcBorders>
              <w:top w:val="single" w:color="FFFFFF" w:sz="8" w:space="0"/>
              <w:left w:val="single" w:color="FFFFFF" w:sz="8" w:space="0"/>
              <w:bottom w:val="single" w:color="FFFFFF" w:sz="8" w:space="0"/>
              <w:right w:val="single" w:color="FFFFFF" w:sz="8" w:space="0"/>
            </w:tcBorders>
            <w:shd w:val="clear" w:color="auto" w:fill="CFD5EA"/>
            <w:tcMar>
              <w:top w:w="72" w:type="dxa"/>
              <w:left w:w="144" w:type="dxa"/>
              <w:bottom w:w="72" w:type="dxa"/>
              <w:right w:w="144" w:type="dxa"/>
            </w:tcMar>
          </w:tcPr>
          <w:p w14:paraId="5176A284">
            <w:pPr>
              <w:widowControl/>
              <w:rPr>
                <w:rFonts w:hint="default"/>
                <w:lang w:val="en-US"/>
              </w:rPr>
            </w:pPr>
            <w:r>
              <w:rPr>
                <w:rFonts w:hint="default"/>
                <w:lang w:val="en-US"/>
              </w:rPr>
              <w:t>Improvement</w:t>
            </w:r>
          </w:p>
        </w:tc>
        <w:tc>
          <w:tcPr>
            <w:tcW w:w="1060" w:type="dxa"/>
            <w:tcBorders>
              <w:top w:val="single" w:color="FFFFFF" w:sz="8" w:space="0"/>
              <w:left w:val="single" w:color="FFFFFF" w:sz="8" w:space="0"/>
              <w:bottom w:val="single" w:color="FFFFFF" w:sz="8" w:space="0"/>
              <w:right w:val="single" w:color="FFFFFF" w:sz="8" w:space="0"/>
            </w:tcBorders>
            <w:shd w:val="clear" w:color="auto" w:fill="CFD5EA"/>
            <w:tcMar>
              <w:top w:w="72" w:type="dxa"/>
              <w:left w:w="144" w:type="dxa"/>
              <w:bottom w:w="72" w:type="dxa"/>
              <w:right w:w="144" w:type="dxa"/>
            </w:tcMar>
          </w:tcPr>
          <w:p w14:paraId="7AD4C60F">
            <w:pPr>
              <w:widowControl/>
            </w:pPr>
            <w:r>
              <w:t>HIGH</w:t>
            </w:r>
          </w:p>
        </w:tc>
        <w:tc>
          <w:tcPr>
            <w:tcW w:w="1797" w:type="dxa"/>
            <w:tcBorders>
              <w:top w:val="single" w:color="FFFFFF" w:sz="8" w:space="0"/>
              <w:left w:val="single" w:color="FFFFFF" w:sz="8" w:space="0"/>
              <w:bottom w:val="single" w:color="FFFFFF" w:sz="8" w:space="0"/>
              <w:right w:val="single" w:color="FFFFFF" w:sz="8" w:space="0"/>
            </w:tcBorders>
            <w:shd w:val="clear" w:color="auto" w:fill="CFD5EA"/>
            <w:tcMar>
              <w:top w:w="72" w:type="dxa"/>
              <w:left w:w="144" w:type="dxa"/>
              <w:bottom w:w="72" w:type="dxa"/>
              <w:right w:w="144" w:type="dxa"/>
            </w:tcMar>
          </w:tcPr>
          <w:p w14:paraId="5FA42C96">
            <w:pPr>
              <w:widowControl/>
            </w:pPr>
            <w:r>
              <w:rPr>
                <w:rFonts w:hint="default"/>
                <w:lang w:val="en-US"/>
              </w:rPr>
              <w:t>Done</w:t>
            </w:r>
          </w:p>
        </w:tc>
      </w:tr>
    </w:tbl>
    <w:p w14:paraId="343E4B51"/>
    <w:p w14:paraId="6F682991">
      <w:pPr>
        <w:pStyle w:val="2"/>
        <w:rPr>
          <w:rFonts w:ascii="Times New Roman" w:hAnsi="Times New Roman" w:cs="Times New Roman"/>
        </w:rPr>
      </w:pPr>
      <w:bookmarkStart w:id="5" w:name="_Toc8483"/>
      <w:r>
        <w:rPr>
          <w:rFonts w:ascii="Times New Roman" w:hAnsi="Times New Roman" w:cs="Times New Roman"/>
        </w:rPr>
        <w:t>Sprint Backlog items</w:t>
      </w:r>
      <w:bookmarkEnd w:id="5"/>
    </w:p>
    <w:p w14:paraId="6B5E439F">
      <w:r>
        <w:t xml:space="preserve">Use the template provided </w:t>
      </w:r>
      <w:r>
        <w:rPr>
          <w:rFonts w:hint="eastAsia"/>
        </w:rPr>
        <w:t>a</w:t>
      </w:r>
      <w:r>
        <w:t>nd make a screen capture for all sprint backlog item record</w:t>
      </w:r>
    </w:p>
    <w:p w14:paraId="298BA351">
      <w:pPr>
        <w:keepNext w:val="0"/>
        <w:keepLines w:val="0"/>
        <w:pageBreakBefore w:val="0"/>
        <w:widowControl/>
        <w:kinsoku/>
        <w:wordWrap/>
        <w:overflowPunct/>
        <w:topLinePunct w:val="0"/>
        <w:autoSpaceDE/>
        <w:autoSpaceDN/>
        <w:bidi w:val="0"/>
        <w:adjustRightInd/>
        <w:snapToGrid/>
        <w:jc w:val="left"/>
        <w:textAlignment w:val="auto"/>
      </w:pPr>
    </w:p>
    <w:tbl>
      <w:tblPr>
        <w:tblStyle w:val="10"/>
        <w:tblW w:w="98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864"/>
      </w:tblGrid>
      <w:tr w14:paraId="53D0FB7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79" w:hRule="atLeast"/>
        </w:trPr>
        <w:tc>
          <w:tcPr>
            <w:tcW w:w="9840" w:type="dxa"/>
          </w:tcPr>
          <w:p w14:paraId="0D570AD0">
            <w:pPr>
              <w:keepNext w:val="0"/>
              <w:keepLines w:val="0"/>
              <w:pageBreakBefore w:val="0"/>
              <w:widowControl/>
              <w:kinsoku/>
              <w:wordWrap/>
              <w:overflowPunct/>
              <w:topLinePunct w:val="0"/>
              <w:autoSpaceDE/>
              <w:autoSpaceDN/>
              <w:bidi w:val="0"/>
              <w:adjustRightInd/>
              <w:snapToGrid/>
              <w:jc w:val="left"/>
              <w:textAlignment w:val="auto"/>
              <w:rPr>
                <w:vertAlign w:val="baseline"/>
              </w:rPr>
            </w:pPr>
            <w:r>
              <w:drawing>
                <wp:inline distT="0" distB="0" distL="114300" distR="114300">
                  <wp:extent cx="6116955" cy="1143635"/>
                  <wp:effectExtent l="0" t="0" r="9525" b="1460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6116955" cy="1143635"/>
                          </a:xfrm>
                          <a:prstGeom prst="rect">
                            <a:avLst/>
                          </a:prstGeom>
                          <a:noFill/>
                          <a:ln>
                            <a:noFill/>
                          </a:ln>
                        </pic:spPr>
                      </pic:pic>
                    </a:graphicData>
                  </a:graphic>
                </wp:inline>
              </w:drawing>
            </w:r>
          </w:p>
        </w:tc>
      </w:tr>
    </w:tbl>
    <w:p w14:paraId="35926DAC">
      <w:pPr>
        <w:keepNext w:val="0"/>
        <w:keepLines w:val="0"/>
        <w:pageBreakBefore w:val="0"/>
        <w:widowControl/>
        <w:kinsoku/>
        <w:wordWrap/>
        <w:overflowPunct/>
        <w:topLinePunct w:val="0"/>
        <w:autoSpaceDE/>
        <w:autoSpaceDN/>
        <w:bidi w:val="0"/>
        <w:adjustRightInd/>
        <w:snapToGrid/>
        <w:jc w:val="left"/>
        <w:textAlignment w:val="auto"/>
      </w:pPr>
      <w:r>
        <w:br w:type="page"/>
      </w:r>
    </w:p>
    <w:p w14:paraId="0BE69C95">
      <w:pPr>
        <w:pStyle w:val="2"/>
        <w:spacing w:before="120" w:after="120"/>
        <w:rPr>
          <w:rFonts w:ascii="Times New Roman" w:hAnsi="Times New Roman" w:cs="Times New Roman"/>
        </w:rPr>
      </w:pPr>
      <w:bookmarkStart w:id="6" w:name="_Toc28127"/>
      <w:r>
        <w:rPr>
          <w:rFonts w:ascii="Times New Roman" w:hAnsi="Times New Roman" w:cs="Times New Roman"/>
        </w:rPr>
        <w:t>Evaluation</w:t>
      </w:r>
      <w:bookmarkEnd w:id="6"/>
    </w:p>
    <w:p w14:paraId="7B2A8FC3">
      <w:pPr>
        <w:pStyle w:val="19"/>
        <w:numPr>
          <w:ilvl w:val="0"/>
          <w:numId w:val="2"/>
        </w:numPr>
        <w:spacing w:before="120" w:after="120" w:line="0" w:lineRule="atLeast"/>
        <w:ind w:leftChars="0"/>
        <w:rPr>
          <w:rFonts w:ascii="Times New Roman" w:hAnsi="Times New Roman" w:cs="Times New Roman"/>
          <w:sz w:val="28"/>
          <w:szCs w:val="28"/>
        </w:rPr>
      </w:pPr>
      <w:r>
        <w:rPr>
          <w:rFonts w:ascii="Times New Roman" w:hAnsi="Times New Roman" w:cs="Times New Roman" w:eastAsiaTheme="majorEastAsia"/>
          <w:sz w:val="28"/>
          <w:szCs w:val="28"/>
        </w:rPr>
        <w:t>Provide one insight of the customer information with respect to different education background</w:t>
      </w:r>
    </w:p>
    <w:p w14:paraId="3F99511E">
      <w:pPr>
        <w:pStyle w:val="19"/>
        <w:spacing w:before="120" w:after="120" w:line="0" w:lineRule="atLeast"/>
        <w:ind w:left="0" w:leftChars="0" w:firstLine="0" w:firstLineChars="0"/>
        <w:jc w:val="both"/>
        <w:rPr>
          <w:rFonts w:hint="default" w:ascii="Times New Roman" w:hAnsi="Times New Roman" w:eastAsia="宋体" w:cs="Times New Roman"/>
          <w:i w:val="0"/>
          <w:iCs w:val="0"/>
          <w:caps w:val="0"/>
          <w:color w:val="111111"/>
          <w:spacing w:val="0"/>
          <w:sz w:val="27"/>
          <w:szCs w:val="27"/>
          <w:shd w:val="clear" w:fill="FFFFFF"/>
        </w:rPr>
      </w:pPr>
      <w:r>
        <w:rPr>
          <w:rFonts w:hint="default" w:ascii="Times New Roman" w:hAnsi="Times New Roman" w:eastAsia="宋体" w:cs="Times New Roman"/>
          <w:b w:val="0"/>
          <w:bCs w:val="0"/>
          <w:i w:val="0"/>
          <w:iCs w:val="0"/>
          <w:caps w:val="0"/>
          <w:color w:val="111111"/>
          <w:spacing w:val="0"/>
          <w:sz w:val="27"/>
          <w:szCs w:val="27"/>
          <w:shd w:val="clear" w:fill="FFFFFF"/>
          <w:lang w:val="en-US"/>
        </w:rPr>
        <w:t>We found that clients with a bachelor's degree are the largest and most strategically important customer group in our portfolio, representing 3,128 individuals, accounting for 30.9% of our total customer base. We need to develop reasonable financial products based on their consumption patterns and repayment habits to stabilize our existing customers and attract more new ones.</w:t>
      </w:r>
      <w:r>
        <w:rPr>
          <w:rFonts w:hint="default" w:ascii="Times New Roman" w:hAnsi="Times New Roman" w:eastAsia="宋体" w:cs="Times New Roman"/>
          <w:i w:val="0"/>
          <w:iCs w:val="0"/>
          <w:caps w:val="0"/>
          <w:color w:val="111111"/>
          <w:spacing w:val="0"/>
          <w:sz w:val="27"/>
          <w:szCs w:val="27"/>
          <w:shd w:val="clear" w:fill="FFFFFF"/>
        </w:rPr>
        <w:t> </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92"/>
        <w:gridCol w:w="3830"/>
      </w:tblGrid>
      <w:tr w14:paraId="614EF70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Pr>
          <w:p w14:paraId="4DCF3F30">
            <w:pPr>
              <w:pStyle w:val="19"/>
              <w:spacing w:before="120" w:after="120" w:line="0" w:lineRule="atLeast"/>
              <w:rPr>
                <w:rFonts w:hint="default" w:ascii="Times New Roman" w:hAnsi="Times New Roman" w:eastAsia="宋体" w:cs="Times New Roman"/>
                <w:i w:val="0"/>
                <w:iCs w:val="0"/>
                <w:caps w:val="0"/>
                <w:color w:val="111111"/>
                <w:spacing w:val="0"/>
                <w:sz w:val="27"/>
                <w:szCs w:val="27"/>
                <w:shd w:val="clear" w:fill="FFFFFF"/>
                <w:vertAlign w:val="baseline"/>
              </w:rPr>
            </w:pPr>
            <w:r>
              <w:rPr>
                <w:rFonts w:ascii="Segoe UI" w:hAnsi="Segoe UI" w:eastAsia="Segoe UI" w:cs="Segoe UI"/>
                <w:i w:val="0"/>
                <w:iCs w:val="0"/>
                <w:caps w:val="0"/>
                <w:color w:val="000000"/>
                <w:spacing w:val="0"/>
                <w:sz w:val="14"/>
                <w:szCs w:val="14"/>
                <w:shd w:val="clear" w:fill="FFFFFF"/>
                <w:vertAlign w:val="baseline"/>
              </w:rPr>
              <w:drawing>
                <wp:inline distT="0" distB="0" distL="114300" distR="114300">
                  <wp:extent cx="3004185" cy="1405890"/>
                  <wp:effectExtent l="0" t="0" r="13335" b="11430"/>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9"/>
                          <a:stretch>
                            <a:fillRect/>
                          </a:stretch>
                        </pic:blipFill>
                        <pic:spPr>
                          <a:xfrm>
                            <a:off x="0" y="0"/>
                            <a:ext cx="3004185" cy="1405890"/>
                          </a:xfrm>
                          <a:prstGeom prst="rect">
                            <a:avLst/>
                          </a:prstGeom>
                          <a:noFill/>
                          <a:ln w="9525">
                            <a:noFill/>
                          </a:ln>
                        </pic:spPr>
                      </pic:pic>
                    </a:graphicData>
                  </a:graphic>
                </wp:inline>
              </w:drawing>
            </w:r>
          </w:p>
        </w:tc>
        <w:tc>
          <w:tcPr>
            <w:tcW w:w="4261" w:type="dxa"/>
          </w:tcPr>
          <w:p w14:paraId="488793B1">
            <w:pPr>
              <w:pStyle w:val="19"/>
              <w:spacing w:before="120" w:after="120" w:line="0" w:lineRule="atLeast"/>
              <w:rPr>
                <w:rFonts w:hint="default" w:ascii="Times New Roman" w:hAnsi="Times New Roman" w:eastAsia="宋体" w:cs="Times New Roman"/>
                <w:i w:val="0"/>
                <w:iCs w:val="0"/>
                <w:caps w:val="0"/>
                <w:color w:val="111111"/>
                <w:spacing w:val="0"/>
                <w:sz w:val="27"/>
                <w:szCs w:val="27"/>
                <w:shd w:val="clear" w:fill="FFFFFF"/>
                <w:vertAlign w:val="baseline"/>
              </w:rPr>
            </w:pPr>
            <w:r>
              <w:rPr>
                <w:rFonts w:ascii="Segoe UI" w:hAnsi="Segoe UI" w:eastAsia="Segoe UI" w:cs="Segoe UI"/>
                <w:i w:val="0"/>
                <w:iCs w:val="0"/>
                <w:caps w:val="0"/>
                <w:color w:val="000000"/>
                <w:spacing w:val="0"/>
                <w:sz w:val="14"/>
                <w:szCs w:val="14"/>
                <w:shd w:val="clear" w:fill="FFFFFF"/>
                <w:vertAlign w:val="baseline"/>
              </w:rPr>
              <w:drawing>
                <wp:inline distT="0" distB="0" distL="114300" distR="114300">
                  <wp:extent cx="2374265" cy="1395095"/>
                  <wp:effectExtent l="0" t="0" r="3175" b="6985"/>
                  <wp:docPr id="1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6"/>
                          <pic:cNvPicPr>
                            <a:picLocks noChangeAspect="1"/>
                          </pic:cNvPicPr>
                        </pic:nvPicPr>
                        <pic:blipFill>
                          <a:blip r:embed="rId10"/>
                          <a:stretch>
                            <a:fillRect/>
                          </a:stretch>
                        </pic:blipFill>
                        <pic:spPr>
                          <a:xfrm>
                            <a:off x="0" y="0"/>
                            <a:ext cx="2374265" cy="1395095"/>
                          </a:xfrm>
                          <a:prstGeom prst="rect">
                            <a:avLst/>
                          </a:prstGeom>
                          <a:noFill/>
                          <a:ln w="9525">
                            <a:noFill/>
                          </a:ln>
                        </pic:spPr>
                      </pic:pic>
                    </a:graphicData>
                  </a:graphic>
                </wp:inline>
              </w:drawing>
            </w:r>
          </w:p>
        </w:tc>
      </w:tr>
    </w:tbl>
    <w:p w14:paraId="6962D245">
      <w:pPr>
        <w:pStyle w:val="19"/>
        <w:spacing w:before="120" w:after="120" w:line="0" w:lineRule="atLeast"/>
        <w:ind w:left="0" w:leftChars="0" w:firstLine="0" w:firstLineChars="0"/>
        <w:rPr>
          <w:rFonts w:hint="default" w:ascii="Times New Roman" w:hAnsi="Times New Roman" w:eastAsia="宋体" w:cs="Times New Roman"/>
          <w:i w:val="0"/>
          <w:iCs w:val="0"/>
          <w:caps w:val="0"/>
          <w:color w:val="111111"/>
          <w:spacing w:val="0"/>
          <w:sz w:val="27"/>
          <w:szCs w:val="27"/>
          <w:shd w:val="clear" w:fill="FFFFFF"/>
        </w:rPr>
      </w:pPr>
    </w:p>
    <w:p w14:paraId="3D2C7EE2">
      <w:pPr>
        <w:pStyle w:val="19"/>
        <w:widowControl/>
        <w:numPr>
          <w:ilvl w:val="0"/>
          <w:numId w:val="2"/>
        </w:numPr>
        <w:spacing w:before="120" w:after="120" w:line="0" w:lineRule="atLeast"/>
        <w:ind w:leftChars="0"/>
        <w:rPr>
          <w:rFonts w:ascii="Times New Roman" w:hAnsi="Times New Roman" w:cs="Times New Roman" w:eastAsiaTheme="majorEastAsia"/>
          <w:sz w:val="28"/>
          <w:szCs w:val="28"/>
        </w:rPr>
      </w:pPr>
      <w:r>
        <w:rPr>
          <w:rFonts w:ascii="Times New Roman" w:hAnsi="Times New Roman" w:cs="Times New Roman" w:eastAsiaTheme="majorEastAsia"/>
          <w:sz w:val="28"/>
          <w:szCs w:val="28"/>
        </w:rPr>
        <w:t xml:space="preserve">Guess the Income of Unknow Income Category customers </w:t>
      </w:r>
    </w:p>
    <w:p w14:paraId="3B2245E7">
      <w:pPr>
        <w:pStyle w:val="19"/>
        <w:spacing w:before="120" w:after="120" w:line="0" w:lineRule="atLeast"/>
        <w:ind w:left="0" w:leftChars="0" w:firstLine="0" w:firstLineChars="0"/>
        <w:jc w:val="both"/>
        <w:rPr>
          <w:rFonts w:hint="default" w:ascii="Times New Roman" w:hAnsi="Times New Roman" w:eastAsia="宋体" w:cs="Times New Roman"/>
          <w:b w:val="0"/>
          <w:bCs w:val="0"/>
          <w:i w:val="0"/>
          <w:iCs w:val="0"/>
          <w:caps w:val="0"/>
          <w:color w:val="111111"/>
          <w:spacing w:val="0"/>
          <w:sz w:val="27"/>
          <w:szCs w:val="27"/>
          <w:shd w:val="clear" w:fill="FFFFFF"/>
          <w:lang w:val="en-US"/>
        </w:rPr>
      </w:pPr>
      <w:r>
        <w:rPr>
          <w:rFonts w:hint="default" w:ascii="Times New Roman" w:hAnsi="Times New Roman" w:eastAsia="宋体" w:cs="Times New Roman"/>
          <w:b w:val="0"/>
          <w:bCs w:val="0"/>
          <w:i w:val="0"/>
          <w:iCs w:val="0"/>
          <w:caps w:val="0"/>
          <w:color w:val="111111"/>
          <w:spacing w:val="0"/>
          <w:sz w:val="27"/>
          <w:szCs w:val="27"/>
          <w:shd w:val="clear" w:fill="FFFFFF"/>
          <w:lang w:val="en-US"/>
        </w:rPr>
        <w:t>Through decision tree analysis and cross-validation of credit limit data, we found that the customer group with the income category labeled 'Unknown' primarily exhibits characteristics of middle to high income. The average available credit limit for this group ($8,401.518) is closest to the customers in the $60K-80K income range ($9,600), and their credit usage behavior pattern is highly similar to that of middle to high-income customers—when the revolving balance exceeds $1,291, the probability of maintaining excellent credit usage reaches 36%. Based on these characteristics, we recommend that this portion of 'Unknown' customers be classified as belonging to the $60K-80K income group. </w:t>
      </w:r>
    </w:p>
    <w:tbl>
      <w:tblPr>
        <w:tblStyle w:val="9"/>
        <w:tblW w:w="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4593"/>
        <w:gridCol w:w="3713"/>
      </w:tblGrid>
      <w:tr w14:paraId="3BAF03D7">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240" w:hRule="atLeast"/>
        </w:trPr>
        <w:tc>
          <w:tcPr>
            <w:tcW w:w="3312" w:type="dxa"/>
            <w:tcBorders>
              <w:top w:val="nil"/>
              <w:left w:val="nil"/>
              <w:bottom w:val="nil"/>
              <w:right w:val="nil"/>
            </w:tcBorders>
            <w:shd w:val="clear" w:color="auto" w:fill="auto"/>
            <w:vAlign w:val="top"/>
          </w:tcPr>
          <w:p w14:paraId="71934E49">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ascii="Segoe UI" w:hAnsi="Segoe UI" w:eastAsia="Segoe UI" w:cs="Segoe UI"/>
                <w:b w:val="0"/>
                <w:bCs w:val="0"/>
                <w:i w:val="0"/>
                <w:iCs w:val="0"/>
                <w:caps w:val="0"/>
                <w:color w:val="auto"/>
                <w:spacing w:val="0"/>
                <w:sz w:val="14"/>
                <w:szCs w:val="14"/>
                <w:vertAlign w:val="baseline"/>
                <w:lang w:eastAsia="zh-CN"/>
              </w:rPr>
            </w:pPr>
          </w:p>
          <w:p w14:paraId="685B92B5">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eastAsia="zh-CN"/>
              </w:rPr>
            </w:pPr>
            <w:r>
              <w:rPr>
                <w:rFonts w:ascii="Segoe UI" w:hAnsi="Segoe UI" w:eastAsia="Segoe UI" w:cs="Segoe UI"/>
                <w:b w:val="0"/>
                <w:bCs w:val="0"/>
                <w:i w:val="0"/>
                <w:iCs w:val="0"/>
                <w:caps w:val="0"/>
                <w:color w:val="auto"/>
                <w:spacing w:val="0"/>
                <w:sz w:val="14"/>
                <w:szCs w:val="14"/>
                <w:vertAlign w:val="baseline"/>
                <w:lang w:eastAsia="zh-CN"/>
              </w:rPr>
              <w:drawing>
                <wp:inline distT="0" distB="0" distL="114300" distR="114300">
                  <wp:extent cx="2982595" cy="1360805"/>
                  <wp:effectExtent l="0" t="0" r="4445" b="10795"/>
                  <wp:docPr id="1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descr="IMG_256"/>
                          <pic:cNvPicPr>
                            <a:picLocks noChangeAspect="1"/>
                          </pic:cNvPicPr>
                        </pic:nvPicPr>
                        <pic:blipFill>
                          <a:blip r:embed="rId11"/>
                          <a:stretch>
                            <a:fillRect/>
                          </a:stretch>
                        </pic:blipFill>
                        <pic:spPr>
                          <a:xfrm>
                            <a:off x="0" y="0"/>
                            <a:ext cx="2982595" cy="1360805"/>
                          </a:xfrm>
                          <a:prstGeom prst="rect">
                            <a:avLst/>
                          </a:prstGeom>
                          <a:noFill/>
                          <a:ln w="9525">
                            <a:noFill/>
                          </a:ln>
                        </pic:spPr>
                      </pic:pic>
                    </a:graphicData>
                  </a:graphic>
                </wp:inline>
              </w:drawing>
            </w:r>
            <w:r>
              <w:rPr>
                <w:rFonts w:ascii="Calibri" w:hAnsi="Calibri" w:eastAsia="Segoe UI" w:cs="Calibri"/>
                <w:b w:val="0"/>
                <w:bCs w:val="0"/>
                <w:i w:val="0"/>
                <w:iCs w:val="0"/>
                <w:caps w:val="0"/>
                <w:color w:val="auto"/>
                <w:spacing w:val="0"/>
                <w:sz w:val="24"/>
                <w:szCs w:val="24"/>
                <w:vertAlign w:val="baseline"/>
                <w:lang w:eastAsia="zh-CN"/>
              </w:rPr>
              <w:t> </w:t>
            </w:r>
          </w:p>
        </w:tc>
        <w:tc>
          <w:tcPr>
            <w:tcW w:w="3300" w:type="dxa"/>
            <w:tcBorders>
              <w:top w:val="nil"/>
              <w:left w:val="nil"/>
              <w:bottom w:val="nil"/>
              <w:right w:val="nil"/>
            </w:tcBorders>
            <w:shd w:val="clear" w:color="auto" w:fill="auto"/>
            <w:vAlign w:val="top"/>
          </w:tcPr>
          <w:p w14:paraId="0E4DF5B1">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eastAsia="zh-CN"/>
              </w:rPr>
            </w:pPr>
            <w:r>
              <w:rPr>
                <w:rFonts w:hint="default" w:ascii="Segoe UI" w:hAnsi="Segoe UI" w:eastAsia="Segoe UI" w:cs="Segoe UI"/>
                <w:b w:val="0"/>
                <w:bCs w:val="0"/>
                <w:i w:val="0"/>
                <w:iCs w:val="0"/>
                <w:caps w:val="0"/>
                <w:color w:val="auto"/>
                <w:spacing w:val="0"/>
                <w:sz w:val="14"/>
                <w:szCs w:val="14"/>
                <w:vertAlign w:val="baseline"/>
                <w:lang w:eastAsia="zh-CN"/>
              </w:rPr>
              <w:drawing>
                <wp:inline distT="0" distB="0" distL="114300" distR="114300">
                  <wp:extent cx="2406650" cy="1453515"/>
                  <wp:effectExtent l="0" t="0" r="1270" b="9525"/>
                  <wp:docPr id="12" name="图片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IMG_257"/>
                          <pic:cNvPicPr>
                            <a:picLocks noChangeAspect="1"/>
                          </pic:cNvPicPr>
                        </pic:nvPicPr>
                        <pic:blipFill>
                          <a:blip r:embed="rId12"/>
                          <a:stretch>
                            <a:fillRect/>
                          </a:stretch>
                        </pic:blipFill>
                        <pic:spPr>
                          <a:xfrm>
                            <a:off x="0" y="0"/>
                            <a:ext cx="2406650" cy="1453515"/>
                          </a:xfrm>
                          <a:prstGeom prst="rect">
                            <a:avLst/>
                          </a:prstGeom>
                          <a:noFill/>
                          <a:ln w="9525">
                            <a:noFill/>
                          </a:ln>
                        </pic:spPr>
                      </pic:pic>
                    </a:graphicData>
                  </a:graphic>
                </wp:inline>
              </w:drawing>
            </w:r>
            <w:r>
              <w:rPr>
                <w:rFonts w:hint="default" w:ascii="Calibri" w:hAnsi="Calibri" w:eastAsia="Segoe UI" w:cs="Calibri"/>
                <w:b w:val="0"/>
                <w:bCs w:val="0"/>
                <w:i w:val="0"/>
                <w:iCs w:val="0"/>
                <w:caps w:val="0"/>
                <w:color w:val="auto"/>
                <w:spacing w:val="0"/>
                <w:sz w:val="24"/>
                <w:szCs w:val="24"/>
                <w:vertAlign w:val="baseline"/>
                <w:lang w:eastAsia="zh-CN"/>
              </w:rPr>
              <w:t> </w:t>
            </w:r>
          </w:p>
        </w:tc>
      </w:tr>
    </w:tbl>
    <w:p w14:paraId="4F0F4426">
      <w:pPr>
        <w:rPr>
          <w:rFonts w:ascii="Times New Roman" w:hAnsi="Times New Roman" w:cs="Times New Roman"/>
          <w:sz w:val="28"/>
          <w:szCs w:val="28"/>
        </w:rPr>
      </w:pPr>
      <w:r>
        <w:rPr>
          <w:rFonts w:ascii="Times New Roman" w:hAnsi="Times New Roman" w:cs="Times New Roman"/>
          <w:sz w:val="28"/>
          <w:szCs w:val="28"/>
        </w:rPr>
        <w:br w:type="page"/>
      </w:r>
    </w:p>
    <w:p w14:paraId="1A6325AA">
      <w:pPr>
        <w:pStyle w:val="19"/>
        <w:numPr>
          <w:ilvl w:val="0"/>
          <w:numId w:val="2"/>
        </w:numPr>
        <w:ind w:leftChars="0"/>
        <w:rPr>
          <w:rFonts w:ascii="Times New Roman" w:hAnsi="Times New Roman" w:cs="Times New Roman"/>
          <w:sz w:val="28"/>
          <w:szCs w:val="28"/>
        </w:rPr>
      </w:pPr>
      <w:r>
        <w:rPr>
          <w:rFonts w:ascii="Times New Roman" w:hAnsi="Times New Roman" w:cs="Times New Roman"/>
          <w:sz w:val="28"/>
          <w:szCs w:val="28"/>
        </w:rPr>
        <w:t>Observe relation between transaction amount and it counts and provide one insight regards to customer comsumption pattern</w:t>
      </w:r>
    </w:p>
    <w:p w14:paraId="328E0DB8">
      <w:pPr>
        <w:pStyle w:val="19"/>
        <w:spacing w:before="120" w:after="120" w:line="0" w:lineRule="atLeast"/>
        <w:ind w:left="0" w:leftChars="0" w:firstLine="0" w:firstLineChars="0"/>
        <w:jc w:val="both"/>
        <w:rPr>
          <w:rFonts w:hint="default" w:ascii="Times New Roman" w:hAnsi="Times New Roman" w:eastAsia="宋体" w:cs="Times New Roman"/>
          <w:b w:val="0"/>
          <w:bCs w:val="0"/>
          <w:i w:val="0"/>
          <w:iCs w:val="0"/>
          <w:caps w:val="0"/>
          <w:color w:val="111111"/>
          <w:spacing w:val="0"/>
          <w:sz w:val="27"/>
          <w:szCs w:val="27"/>
          <w:shd w:val="clear" w:fill="FFFFFF"/>
          <w:lang w:val="en-US"/>
        </w:rPr>
      </w:pPr>
      <w:r>
        <w:rPr>
          <w:rFonts w:hint="default" w:ascii="Times New Roman" w:hAnsi="Times New Roman" w:eastAsia="宋体" w:cs="Times New Roman"/>
          <w:b w:val="0"/>
          <w:bCs w:val="0"/>
          <w:i w:val="0"/>
          <w:iCs w:val="0"/>
          <w:caps w:val="0"/>
          <w:color w:val="111111"/>
          <w:spacing w:val="0"/>
          <w:sz w:val="27"/>
          <w:szCs w:val="27"/>
          <w:shd w:val="clear" w:fill="FFFFFF"/>
          <w:lang w:val="en-US"/>
        </w:rPr>
        <w:t>Through our analysis of transaction amounts and counts, we have identified a stable group of consumers. Their average monthly transaction amount ranges from $3,000 to $5,000, with 60 to 80 transactions per month, mainly concentrated around the regression line. This group accounts for approximately 63% of our total customer base. To enhance customer loyalty and satisfaction, we can increase the marketing strategy of 'automatic repayments' to attract these customers for stable consumption. </w:t>
      </w:r>
    </w:p>
    <w:p w14:paraId="0B5B0204">
      <w:pPr>
        <w:jc w:val="center"/>
        <w:rPr>
          <w:rFonts w:ascii="Times New Roman" w:hAnsi="Times New Roman" w:cs="Times New Roman"/>
          <w:sz w:val="28"/>
          <w:szCs w:val="28"/>
        </w:rPr>
      </w:pPr>
      <w:r>
        <w:rPr>
          <w:rFonts w:ascii="Segoe UI" w:hAnsi="Segoe UI" w:eastAsia="Segoe UI" w:cs="Segoe UI"/>
          <w:i w:val="0"/>
          <w:iCs w:val="0"/>
          <w:caps w:val="0"/>
          <w:color w:val="000000"/>
          <w:spacing w:val="0"/>
          <w:sz w:val="14"/>
          <w:szCs w:val="14"/>
          <w:shd w:val="clear" w:fill="FFFFFF"/>
          <w:vertAlign w:val="baseline"/>
        </w:rPr>
        <w:drawing>
          <wp:inline distT="0" distB="0" distL="114300" distR="114300">
            <wp:extent cx="3748405" cy="2316480"/>
            <wp:effectExtent l="0" t="0" r="635" b="0"/>
            <wp:docPr id="14"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descr="IMG_256"/>
                    <pic:cNvPicPr>
                      <a:picLocks noChangeAspect="1"/>
                    </pic:cNvPicPr>
                  </pic:nvPicPr>
                  <pic:blipFill>
                    <a:blip r:embed="rId13"/>
                    <a:stretch>
                      <a:fillRect/>
                    </a:stretch>
                  </pic:blipFill>
                  <pic:spPr>
                    <a:xfrm>
                      <a:off x="0" y="0"/>
                      <a:ext cx="3748405" cy="2316480"/>
                    </a:xfrm>
                    <a:prstGeom prst="rect">
                      <a:avLst/>
                    </a:prstGeom>
                    <a:noFill/>
                    <a:ln w="9525">
                      <a:noFill/>
                    </a:ln>
                  </pic:spPr>
                </pic:pic>
              </a:graphicData>
            </a:graphic>
          </wp:inline>
        </w:drawing>
      </w:r>
    </w:p>
    <w:p w14:paraId="6DE710F6">
      <w:pPr>
        <w:rPr>
          <w:rFonts w:ascii="Times New Roman" w:hAnsi="Times New Roman" w:cs="Times New Roman"/>
          <w:sz w:val="28"/>
          <w:szCs w:val="28"/>
        </w:rPr>
      </w:pPr>
    </w:p>
    <w:p w14:paraId="41B46FC2">
      <w:pPr>
        <w:pStyle w:val="19"/>
        <w:numPr>
          <w:ilvl w:val="0"/>
          <w:numId w:val="2"/>
        </w:numPr>
        <w:ind w:leftChars="0"/>
        <w:rPr>
          <w:rFonts w:ascii="Times New Roman" w:hAnsi="Times New Roman" w:cs="Times New Roman"/>
          <w:sz w:val="28"/>
          <w:szCs w:val="28"/>
        </w:rPr>
      </w:pPr>
      <w:r>
        <w:rPr>
          <w:rFonts w:ascii="Times New Roman" w:hAnsi="Times New Roman" w:cs="Times New Roman"/>
          <w:sz w:val="28"/>
          <w:szCs w:val="28"/>
        </w:rPr>
        <w:t>Observe one distingulish ultization behavour in the customer dataset, and raise one insight regards to customer behavour.</w:t>
      </w:r>
    </w:p>
    <w:p w14:paraId="0204E116">
      <w:pPr>
        <w:jc w:val="both"/>
        <w:rPr>
          <w:rFonts w:hint="default" w:ascii="Times New Roman" w:hAnsi="Times New Roman" w:eastAsia="宋体" w:cs="Times New Roman"/>
          <w:b w:val="0"/>
          <w:bCs w:val="0"/>
          <w:i w:val="0"/>
          <w:iCs w:val="0"/>
          <w:caps w:val="0"/>
          <w:color w:val="111111"/>
          <w:spacing w:val="0"/>
          <w:kern w:val="2"/>
          <w:sz w:val="27"/>
          <w:szCs w:val="27"/>
          <w:shd w:val="clear" w:fill="FFFFFF"/>
          <w:lang w:val="en-US" w:eastAsia="zh-TW" w:bidi="ar-SA"/>
        </w:rPr>
      </w:pPr>
      <w:r>
        <w:rPr>
          <w:rFonts w:hint="eastAsia" w:ascii="Times New Roman" w:hAnsi="Times New Roman" w:eastAsia="宋体" w:cs="Times New Roman"/>
          <w:b w:val="0"/>
          <w:bCs w:val="0"/>
          <w:i w:val="0"/>
          <w:iCs w:val="0"/>
          <w:caps w:val="0"/>
          <w:color w:val="111111"/>
          <w:spacing w:val="0"/>
          <w:kern w:val="2"/>
          <w:sz w:val="27"/>
          <w:szCs w:val="27"/>
          <w:shd w:val="clear" w:fill="FFFFFF"/>
          <w:lang w:val="en-US" w:eastAsia="zh-CN" w:bidi="ar-SA"/>
        </w:rPr>
        <w:t>W</w:t>
      </w:r>
      <w:r>
        <w:rPr>
          <w:rFonts w:hint="default" w:ascii="Times New Roman" w:hAnsi="Times New Roman" w:eastAsia="宋体" w:cs="Times New Roman"/>
          <w:b w:val="0"/>
          <w:bCs w:val="0"/>
          <w:i w:val="0"/>
          <w:iCs w:val="0"/>
          <w:caps w:val="0"/>
          <w:color w:val="111111"/>
          <w:spacing w:val="0"/>
          <w:kern w:val="2"/>
          <w:sz w:val="27"/>
          <w:szCs w:val="27"/>
          <w:shd w:val="clear" w:fill="FFFFFF"/>
          <w:lang w:val="en-US" w:eastAsia="zh-TW" w:bidi="ar-SA"/>
        </w:rPr>
        <w:t xml:space="preserve">e found that </w:t>
      </w:r>
      <w:r>
        <w:rPr>
          <w:rFonts w:hint="eastAsia" w:ascii="Times New Roman" w:hAnsi="Times New Roman" w:eastAsia="宋体" w:cs="Times New Roman"/>
          <w:b w:val="0"/>
          <w:bCs w:val="0"/>
          <w:i w:val="0"/>
          <w:iCs w:val="0"/>
          <w:caps w:val="0"/>
          <w:color w:val="111111"/>
          <w:spacing w:val="0"/>
          <w:kern w:val="2"/>
          <w:sz w:val="27"/>
          <w:szCs w:val="27"/>
          <w:shd w:val="clear" w:fill="FFFFFF"/>
          <w:lang w:val="en-US" w:eastAsia="zh-CN" w:bidi="ar-SA"/>
        </w:rPr>
        <w:t>i</w:t>
      </w:r>
      <w:r>
        <w:rPr>
          <w:rFonts w:hint="default" w:ascii="Times New Roman" w:hAnsi="Times New Roman" w:eastAsia="宋体" w:cs="Times New Roman"/>
          <w:b w:val="0"/>
          <w:bCs w:val="0"/>
          <w:i w:val="0"/>
          <w:iCs w:val="0"/>
          <w:caps w:val="0"/>
          <w:color w:val="111111"/>
          <w:spacing w:val="0"/>
          <w:kern w:val="2"/>
          <w:sz w:val="27"/>
          <w:szCs w:val="27"/>
          <w:shd w:val="clear" w:fill="FFFFFF"/>
          <w:lang w:val="en-US" w:eastAsia="zh-TW" w:bidi="ar-SA"/>
        </w:rPr>
        <w:t>f a customer</w:t>
      </w:r>
      <w:r>
        <w:rPr>
          <w:rFonts w:hint="default" w:ascii="Times New Roman" w:hAnsi="Times New Roman" w:eastAsia="宋体" w:cs="Times New Roman"/>
          <w:b w:val="0"/>
          <w:bCs w:val="0"/>
          <w:i w:val="0"/>
          <w:iCs w:val="0"/>
          <w:caps w:val="0"/>
          <w:color w:val="111111"/>
          <w:spacing w:val="0"/>
          <w:kern w:val="2"/>
          <w:sz w:val="27"/>
          <w:szCs w:val="27"/>
          <w:shd w:val="clear" w:fill="FFFFFF"/>
          <w:lang w:val="en-US" w:eastAsia="zh-CN" w:bidi="ar-SA"/>
        </w:rPr>
        <w:t>’</w:t>
      </w:r>
      <w:r>
        <w:rPr>
          <w:rFonts w:hint="default" w:ascii="Times New Roman" w:hAnsi="Times New Roman" w:eastAsia="宋体" w:cs="Times New Roman"/>
          <w:b w:val="0"/>
          <w:bCs w:val="0"/>
          <w:i w:val="0"/>
          <w:iCs w:val="0"/>
          <w:caps w:val="0"/>
          <w:color w:val="111111"/>
          <w:spacing w:val="0"/>
          <w:kern w:val="2"/>
          <w:sz w:val="27"/>
          <w:szCs w:val="27"/>
          <w:shd w:val="clear" w:fill="FFFFFF"/>
          <w:lang w:val="en-US" w:eastAsia="zh-TW" w:bidi="ar-SA"/>
        </w:rPr>
        <w:t xml:space="preserve">s Total Revolving Balance is below 324 and their income category more than $120K, they are rated as </w:t>
      </w:r>
      <w:r>
        <w:rPr>
          <w:rFonts w:hint="default" w:ascii="Times New Roman" w:hAnsi="Times New Roman" w:eastAsia="宋体" w:cs="Times New Roman"/>
          <w:b w:val="0"/>
          <w:bCs w:val="0"/>
          <w:i w:val="0"/>
          <w:iCs w:val="0"/>
          <w:caps w:val="0"/>
          <w:color w:val="111111"/>
          <w:spacing w:val="0"/>
          <w:kern w:val="2"/>
          <w:sz w:val="27"/>
          <w:szCs w:val="27"/>
          <w:shd w:val="clear" w:fill="FFFFFF"/>
          <w:lang w:val="en-US" w:eastAsia="zh-CN" w:bidi="ar-SA"/>
        </w:rPr>
        <w:t>“</w:t>
      </w:r>
      <w:r>
        <w:rPr>
          <w:rFonts w:hint="default" w:ascii="Times New Roman" w:hAnsi="Times New Roman" w:eastAsia="宋体" w:cs="Times New Roman"/>
          <w:b w:val="0"/>
          <w:bCs w:val="0"/>
          <w:i w:val="0"/>
          <w:iCs w:val="0"/>
          <w:caps w:val="0"/>
          <w:color w:val="111111"/>
          <w:spacing w:val="0"/>
          <w:kern w:val="2"/>
          <w:sz w:val="27"/>
          <w:szCs w:val="27"/>
          <w:shd w:val="clear" w:fill="FFFFFF"/>
          <w:lang w:val="en-US" w:eastAsia="zh-TW" w:bidi="ar-SA"/>
        </w:rPr>
        <w:t>Excellent</w:t>
      </w:r>
      <w:r>
        <w:rPr>
          <w:rFonts w:hint="default" w:ascii="Times New Roman" w:hAnsi="Times New Roman" w:eastAsia="宋体" w:cs="Times New Roman"/>
          <w:b w:val="0"/>
          <w:bCs w:val="0"/>
          <w:i w:val="0"/>
          <w:iCs w:val="0"/>
          <w:caps w:val="0"/>
          <w:color w:val="111111"/>
          <w:spacing w:val="0"/>
          <w:kern w:val="2"/>
          <w:sz w:val="27"/>
          <w:szCs w:val="27"/>
          <w:shd w:val="clear" w:fill="FFFFFF"/>
          <w:lang w:val="en-US" w:eastAsia="zh-CN" w:bidi="ar-SA"/>
        </w:rPr>
        <w:t>”</w:t>
      </w:r>
      <w:r>
        <w:rPr>
          <w:rFonts w:hint="default" w:ascii="Times New Roman" w:hAnsi="Times New Roman" w:eastAsia="宋体" w:cs="Times New Roman"/>
          <w:b w:val="0"/>
          <w:bCs w:val="0"/>
          <w:i w:val="0"/>
          <w:iCs w:val="0"/>
          <w:caps w:val="0"/>
          <w:color w:val="111111"/>
          <w:spacing w:val="0"/>
          <w:kern w:val="2"/>
          <w:sz w:val="27"/>
          <w:szCs w:val="27"/>
          <w:shd w:val="clear" w:fill="FFFFFF"/>
          <w:lang w:val="en-US" w:eastAsia="zh-TW" w:bidi="ar-SA"/>
        </w:rPr>
        <w:t>. So, High-income customers tend to manage their credit utilization better, usually maintaining lower Total Revolving Balances, which leads to higher credit ratings. This indicates that income levels significantly influence customers' credit behavior and risk levels.</w:t>
      </w:r>
    </w:p>
    <w:p w14:paraId="2B1CF60C">
      <w:pPr>
        <w:jc w:val="center"/>
        <w:rPr>
          <w:rFonts w:hint="eastAsia" w:ascii="Segoe UI" w:hAnsi="Segoe UI" w:eastAsia="宋体" w:cs="Segoe UI"/>
          <w:i w:val="0"/>
          <w:iCs w:val="0"/>
          <w:caps w:val="0"/>
          <w:color w:val="000000"/>
          <w:spacing w:val="0"/>
          <w:sz w:val="14"/>
          <w:szCs w:val="14"/>
          <w:shd w:val="clear" w:fill="FFFFFF"/>
          <w:vertAlign w:val="baseline"/>
          <w:lang w:val="en-US" w:eastAsia="zh-CN"/>
        </w:rPr>
      </w:pPr>
      <w:r>
        <w:rPr>
          <w:rFonts w:ascii="Segoe UI" w:hAnsi="Segoe UI" w:eastAsia="Segoe UI" w:cs="Segoe UI"/>
          <w:i w:val="0"/>
          <w:iCs w:val="0"/>
          <w:caps w:val="0"/>
          <w:color w:val="000000"/>
          <w:spacing w:val="0"/>
          <w:sz w:val="14"/>
          <w:szCs w:val="14"/>
          <w:shd w:val="clear" w:fill="FFFFFF"/>
          <w:vertAlign w:val="baseline"/>
        </w:rPr>
        <w:drawing>
          <wp:inline distT="0" distB="0" distL="114300" distR="114300">
            <wp:extent cx="3093085" cy="1890395"/>
            <wp:effectExtent l="0" t="0" r="635" b="14605"/>
            <wp:docPr id="15"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descr="IMG_256"/>
                    <pic:cNvPicPr>
                      <a:picLocks noChangeAspect="1"/>
                    </pic:cNvPicPr>
                  </pic:nvPicPr>
                  <pic:blipFill>
                    <a:blip r:embed="rId14"/>
                    <a:stretch>
                      <a:fillRect/>
                    </a:stretch>
                  </pic:blipFill>
                  <pic:spPr>
                    <a:xfrm>
                      <a:off x="0" y="0"/>
                      <a:ext cx="3093085" cy="1890395"/>
                    </a:xfrm>
                    <a:prstGeom prst="rect">
                      <a:avLst/>
                    </a:prstGeom>
                    <a:noFill/>
                    <a:ln w="9525">
                      <a:noFill/>
                    </a:ln>
                  </pic:spPr>
                </pic:pic>
              </a:graphicData>
            </a:graphic>
          </wp:inline>
        </w:drawing>
      </w:r>
      <w:r>
        <w:rPr>
          <w:rFonts w:hint="eastAsia" w:ascii="Segoe UI" w:hAnsi="Segoe UI" w:eastAsia="宋体" w:cs="Segoe UI"/>
          <w:i w:val="0"/>
          <w:iCs w:val="0"/>
          <w:caps w:val="0"/>
          <w:color w:val="000000"/>
          <w:spacing w:val="0"/>
          <w:sz w:val="14"/>
          <w:szCs w:val="14"/>
          <w:shd w:val="clear" w:fill="FFFFFF"/>
          <w:vertAlign w:val="baseline"/>
          <w:lang w:val="en-US" w:eastAsia="zh-CN"/>
        </w:rPr>
        <w:t>\</w:t>
      </w:r>
    </w:p>
    <w:p w14:paraId="2B168B65">
      <w:pPr>
        <w:rPr>
          <w:rFonts w:hint="eastAsia" w:ascii="Segoe UI" w:hAnsi="Segoe UI" w:eastAsia="宋体" w:cs="Segoe UI"/>
          <w:i w:val="0"/>
          <w:iCs w:val="0"/>
          <w:caps w:val="0"/>
          <w:color w:val="000000"/>
          <w:spacing w:val="0"/>
          <w:sz w:val="14"/>
          <w:szCs w:val="14"/>
          <w:shd w:val="clear" w:fill="FFFFFF"/>
          <w:vertAlign w:val="baseline"/>
          <w:lang w:val="en-US" w:eastAsia="zh-CN"/>
        </w:rPr>
      </w:pPr>
    </w:p>
    <w:p w14:paraId="78F01E89">
      <w:pPr>
        <w:pStyle w:val="19"/>
        <w:numPr>
          <w:ilvl w:val="0"/>
          <w:numId w:val="2"/>
        </w:numPr>
        <w:ind w:leftChars="0"/>
        <w:rPr>
          <w:rFonts w:ascii="Times New Roman" w:hAnsi="Times New Roman" w:cs="Times New Roman"/>
          <w:sz w:val="28"/>
          <w:szCs w:val="28"/>
        </w:rPr>
      </w:pPr>
      <w:r>
        <w:rPr>
          <w:rFonts w:ascii="Times New Roman" w:hAnsi="Times New Roman" w:cs="Times New Roman"/>
          <w:sz w:val="28"/>
          <w:szCs w:val="28"/>
        </w:rPr>
        <w:t>Extract and name the four obvservable types of customer and introduce the characteristic of each of customer</w:t>
      </w:r>
    </w:p>
    <w:p w14:paraId="6BFA1341">
      <w:pPr>
        <w:jc w:val="both"/>
        <w:rPr>
          <w:rFonts w:hint="eastAsia" w:ascii="Times New Roman" w:hAnsi="Times New Roman" w:eastAsia="宋体" w:cs="Times New Roman"/>
          <w:b w:val="0"/>
          <w:bCs w:val="0"/>
          <w:i w:val="0"/>
          <w:iCs w:val="0"/>
          <w:caps w:val="0"/>
          <w:color w:val="111111"/>
          <w:spacing w:val="0"/>
          <w:kern w:val="2"/>
          <w:sz w:val="27"/>
          <w:szCs w:val="27"/>
          <w:shd w:val="clear" w:fill="FFFFFF"/>
          <w:lang w:val="en-US" w:eastAsia="zh-CN" w:bidi="ar-SA"/>
        </w:rPr>
      </w:pPr>
      <w:r>
        <w:rPr>
          <w:rFonts w:hint="default" w:ascii="Times New Roman" w:hAnsi="Times New Roman" w:eastAsia="宋体" w:cs="Times New Roman"/>
          <w:b w:val="0"/>
          <w:bCs w:val="0"/>
          <w:i w:val="0"/>
          <w:iCs w:val="0"/>
          <w:caps w:val="0"/>
          <w:color w:val="111111"/>
          <w:spacing w:val="0"/>
          <w:kern w:val="2"/>
          <w:sz w:val="27"/>
          <w:szCs w:val="27"/>
          <w:shd w:val="clear" w:fill="FFFFFF"/>
          <w:lang w:val="en-US" w:eastAsia="zh-CN" w:bidi="ar-SA"/>
        </w:rPr>
        <w:t>Based on the clustering diagram,we can identify and describe 4 observable types of customers .Cluster 1(Red) middle-aged customers and relatively moderate number of  of transactions;</w:t>
      </w:r>
      <w:r>
        <w:rPr>
          <w:rFonts w:hint="eastAsia" w:ascii="Times New Roman" w:hAnsi="Times New Roman" w:eastAsia="宋体" w:cs="Times New Roman"/>
          <w:b w:val="0"/>
          <w:bCs w:val="0"/>
          <w:i w:val="0"/>
          <w:iCs w:val="0"/>
          <w:caps w:val="0"/>
          <w:color w:val="111111"/>
          <w:spacing w:val="0"/>
          <w:kern w:val="2"/>
          <w:sz w:val="27"/>
          <w:szCs w:val="27"/>
          <w:shd w:val="clear" w:fill="FFFFFF"/>
          <w:lang w:val="en-US" w:eastAsia="zh-CN" w:bidi="ar-SA"/>
        </w:rPr>
        <w:t xml:space="preserve"> </w:t>
      </w:r>
      <w:r>
        <w:rPr>
          <w:rFonts w:hint="default" w:ascii="Times New Roman" w:hAnsi="Times New Roman" w:eastAsia="宋体" w:cs="Times New Roman"/>
          <w:b w:val="0"/>
          <w:bCs w:val="0"/>
          <w:i w:val="0"/>
          <w:iCs w:val="0"/>
          <w:caps w:val="0"/>
          <w:color w:val="111111"/>
          <w:spacing w:val="0"/>
          <w:kern w:val="2"/>
          <w:sz w:val="27"/>
          <w:szCs w:val="27"/>
          <w:shd w:val="clear" w:fill="FFFFFF"/>
          <w:lang w:val="en-US" w:eastAsia="zh-CN" w:bidi="ar-SA"/>
        </w:rPr>
        <w:t>Cluster 2(Green) Generally older customer and relatively low number of transactions;Cluster 3(Blue) Generally young customers and relatively low number of transaction Cluster ;4(Purple) varied age range and high number of transactions.</w:t>
      </w:r>
    </w:p>
    <w:p w14:paraId="5BAC3C71">
      <w:pPr>
        <w:widowControl/>
        <w:jc w:val="center"/>
        <w:rPr>
          <w:rFonts w:ascii="Times New Roman" w:hAnsi="Times New Roman" w:cs="Times New Roman"/>
          <w:sz w:val="28"/>
          <w:szCs w:val="28"/>
        </w:rPr>
      </w:pPr>
      <w:r>
        <w:rPr>
          <w:rFonts w:ascii="Segoe UI" w:hAnsi="Segoe UI" w:eastAsia="Segoe UI" w:cs="Segoe UI"/>
          <w:i w:val="0"/>
          <w:iCs w:val="0"/>
          <w:caps w:val="0"/>
          <w:color w:val="000000"/>
          <w:spacing w:val="0"/>
          <w:sz w:val="14"/>
          <w:szCs w:val="14"/>
          <w:shd w:val="clear" w:fill="FFFFFF"/>
          <w:vertAlign w:val="baseline"/>
        </w:rPr>
        <w:drawing>
          <wp:inline distT="0" distB="0" distL="114300" distR="114300">
            <wp:extent cx="4526280" cy="2793365"/>
            <wp:effectExtent l="0" t="0" r="0" b="10795"/>
            <wp:docPr id="16"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descr="IMG_256"/>
                    <pic:cNvPicPr>
                      <a:picLocks noChangeAspect="1"/>
                    </pic:cNvPicPr>
                  </pic:nvPicPr>
                  <pic:blipFill>
                    <a:blip r:embed="rId15"/>
                    <a:stretch>
                      <a:fillRect/>
                    </a:stretch>
                  </pic:blipFill>
                  <pic:spPr>
                    <a:xfrm>
                      <a:off x="0" y="0"/>
                      <a:ext cx="4526280" cy="2793365"/>
                    </a:xfrm>
                    <a:prstGeom prst="rect">
                      <a:avLst/>
                    </a:prstGeom>
                    <a:noFill/>
                    <a:ln w="9525">
                      <a:noFill/>
                    </a:ln>
                  </pic:spPr>
                </pic:pic>
              </a:graphicData>
            </a:graphic>
          </wp:inline>
        </w:drawing>
      </w:r>
    </w:p>
    <w:p w14:paraId="36781E04">
      <w:pPr>
        <w:rPr>
          <w:rFonts w:ascii="Times New Roman" w:hAnsi="Times New Roman" w:cs="Times New Roman"/>
          <w:sz w:val="28"/>
          <w:szCs w:val="28"/>
        </w:rPr>
      </w:pPr>
    </w:p>
    <w:p w14:paraId="632DE217">
      <w:pPr>
        <w:pStyle w:val="19"/>
        <w:numPr>
          <w:ilvl w:val="0"/>
          <w:numId w:val="2"/>
        </w:numPr>
        <w:ind w:leftChars="0"/>
        <w:rPr>
          <w:rFonts w:ascii="Times New Roman" w:hAnsi="Times New Roman" w:cs="Times New Roman"/>
          <w:sz w:val="28"/>
          <w:szCs w:val="28"/>
        </w:rPr>
      </w:pPr>
      <w:r>
        <w:rPr>
          <w:rFonts w:ascii="Times New Roman" w:hAnsi="Times New Roman" w:cs="Times New Roman"/>
          <w:sz w:val="28"/>
          <w:szCs w:val="28"/>
        </w:rPr>
        <w:t>By comparing the similar cases with existing customer, evaluate the quality of the classification model, and you may suggest some advice(s) the improve the model quality</w:t>
      </w:r>
    </w:p>
    <w:p w14:paraId="5C8187AA">
      <w:pPr>
        <w:rPr>
          <w:rFonts w:ascii="Times New Roman" w:hAnsi="Times New Roman" w:cs="Times New Roman"/>
          <w:sz w:val="28"/>
          <w:szCs w:val="28"/>
        </w:rPr>
      </w:pPr>
    </w:p>
    <w:p w14:paraId="6119723A">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lang w:eastAsia="zh-CN"/>
        </w:rPr>
      </w:pPr>
      <w:r>
        <w:rPr>
          <w:rFonts w:hint="default" w:ascii="Times New Roman" w:hAnsi="Times New Roman" w:eastAsia="Segoe UI" w:cs="Times New Roman"/>
          <w:b w:val="0"/>
          <w:bCs w:val="0"/>
          <w:i w:val="0"/>
          <w:iCs w:val="0"/>
          <w:caps w:val="0"/>
          <w:color w:val="auto"/>
          <w:spacing w:val="0"/>
          <w:sz w:val="28"/>
          <w:szCs w:val="28"/>
          <w:shd w:val="clear" w:fill="FFFFFF"/>
          <w:vertAlign w:val="baseline"/>
          <w:lang w:val="en-US"/>
        </w:rPr>
        <w:t xml:space="preserve">We evaluated the Naive Bayes classification model’s performance by comparing its predictions for new customers with existing customers sharing similar profiles. While the model accurately predicted obvious cases like high-income graduates as "Excellent," we identified significant limitations in handling borderline scenarios - particularly misclassifying 35% of middle-income college-educated customers. </w:t>
      </w:r>
      <w:r>
        <w:rPr>
          <w:rFonts w:hint="default" w:ascii="Times New Roman" w:hAnsi="Times New Roman" w:eastAsia="Segoe UI" w:cs="Times New Roman"/>
          <w:b w:val="0"/>
          <w:bCs w:val="0"/>
          <w:i w:val="0"/>
          <w:iCs w:val="0"/>
          <w:caps w:val="0"/>
          <w:color w:val="auto"/>
          <w:spacing w:val="0"/>
          <w:sz w:val="28"/>
          <w:szCs w:val="28"/>
          <w:shd w:val="clear" w:fill="FFFFFF"/>
          <w:vertAlign w:val="baseline"/>
          <w:lang w:eastAsia="zh-CN"/>
        </w:rPr>
        <w:t> </w:t>
      </w:r>
    </w:p>
    <w:p w14:paraId="3B22A9FE">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lang w:eastAsia="zh-CN"/>
        </w:rPr>
      </w:pPr>
      <w:r>
        <w:rPr>
          <w:rFonts w:hint="default" w:ascii="Times New Roman" w:hAnsi="Times New Roman" w:eastAsia="Segoe UI" w:cs="Times New Roman"/>
          <w:b w:val="0"/>
          <w:bCs w:val="0"/>
          <w:i w:val="0"/>
          <w:iCs w:val="0"/>
          <w:caps w:val="0"/>
          <w:color w:val="auto"/>
          <w:spacing w:val="0"/>
          <w:sz w:val="28"/>
          <w:szCs w:val="28"/>
          <w:shd w:val="clear" w:fill="FFFFFF"/>
          <w:vertAlign w:val="baseline"/>
          <w:lang w:val="en-US"/>
        </w:rPr>
        <w:t xml:space="preserve">To improve the model, we could implement three enhancements: simplifying income categories into broader brackets to reduce noise, creating composite features like income-to-dependents ratios to better capture financial pressures, and building a hybrid system where decision trees pre-process difficult cases before Naive Bayes classification. </w:t>
      </w:r>
      <w:r>
        <w:rPr>
          <w:rFonts w:hint="default" w:ascii="Times New Roman" w:hAnsi="Times New Roman" w:eastAsia="Segoe UI" w:cs="Times New Roman"/>
          <w:b w:val="0"/>
          <w:bCs w:val="0"/>
          <w:i w:val="0"/>
          <w:iCs w:val="0"/>
          <w:caps w:val="0"/>
          <w:color w:val="auto"/>
          <w:spacing w:val="0"/>
          <w:sz w:val="28"/>
          <w:szCs w:val="28"/>
          <w:shd w:val="clear" w:fill="FFFFFF"/>
          <w:vertAlign w:val="baseline"/>
          <w:lang w:eastAsia="zh-CN"/>
        </w:rPr>
        <w:t> </w:t>
      </w:r>
    </w:p>
    <w:p w14:paraId="388F620F">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eastAsia="zh-CN"/>
        </w:rPr>
      </w:pPr>
      <w:r>
        <w:rPr>
          <w:rFonts w:hint="default" w:ascii="Times New Roman" w:hAnsi="Times New Roman" w:eastAsia="Segoe UI" w:cs="Times New Roman"/>
          <w:b w:val="0"/>
          <w:bCs w:val="0"/>
          <w:i w:val="0"/>
          <w:iCs w:val="0"/>
          <w:caps w:val="0"/>
          <w:color w:val="auto"/>
          <w:spacing w:val="0"/>
          <w:sz w:val="28"/>
          <w:szCs w:val="28"/>
          <w:shd w:val="clear" w:fill="FFFFFF"/>
          <w:vertAlign w:val="baseline"/>
          <w:lang w:val="en-US"/>
        </w:rPr>
        <w:t>We expect these modifications to boost intermediate category ("Good"/"Fair") accuracy by 15-20 percentage points while maintaining the interpret-ability of model. We will validate the improved model through our standard 70/30 train-test split methodology and monitor its real-world performance monthly by tracking prediction-versus-actual utilization rates for new account holders.</w:t>
      </w:r>
      <w:r>
        <w:rPr>
          <w:rFonts w:hint="default" w:ascii="Times New Roman" w:hAnsi="Times New Roman" w:eastAsia="Segoe UI" w:cs="Times New Roman"/>
          <w:b w:val="0"/>
          <w:bCs w:val="0"/>
          <w:i w:val="0"/>
          <w:iCs w:val="0"/>
          <w:caps w:val="0"/>
          <w:color w:val="auto"/>
          <w:spacing w:val="0"/>
          <w:sz w:val="28"/>
          <w:szCs w:val="28"/>
          <w:shd w:val="clear" w:fill="FFFFFF"/>
          <w:vertAlign w:val="baseline"/>
          <w:lang w:eastAsia="zh-CN"/>
        </w:rPr>
        <w:t> </w:t>
      </w:r>
    </w:p>
    <w:p w14:paraId="0DCF9B9C">
      <w:pPr>
        <w:rPr>
          <w:rFonts w:ascii="Times New Roman" w:hAnsi="Times New Roman" w:cs="Times New Roman"/>
          <w:sz w:val="28"/>
          <w:szCs w:val="28"/>
        </w:rPr>
      </w:pPr>
    </w:p>
    <w:p w14:paraId="2F6435D9">
      <w:pPr>
        <w:rPr>
          <w:rFonts w:ascii="Times New Roman" w:hAnsi="Times New Roman" w:cs="Times New Roman"/>
          <w:sz w:val="28"/>
          <w:szCs w:val="28"/>
        </w:rPr>
      </w:pPr>
    </w:p>
    <w:p w14:paraId="55EC71FE">
      <w:pPr>
        <w:numPr>
          <w:ilvl w:val="0"/>
          <w:numId w:val="2"/>
        </w:numPr>
        <w:ind w:left="480" w:leftChars="0" w:hanging="480" w:firstLineChars="0"/>
        <w:rPr>
          <w:rFonts w:ascii="Times New Roman" w:hAnsi="Times New Roman" w:cs="Times New Roman"/>
          <w:sz w:val="28"/>
          <w:szCs w:val="28"/>
        </w:rPr>
      </w:pPr>
      <w:r>
        <w:rPr>
          <w:rFonts w:ascii="Times New Roman" w:hAnsi="Times New Roman" w:cs="Times New Roman"/>
          <w:sz w:val="28"/>
          <w:szCs w:val="28"/>
        </w:rPr>
        <w:t>By comparing the similar cases with existing customer, evaluate the quality of the Prediction model, and you may suggest some advice(s) the improve the model quality.</w:t>
      </w:r>
    </w:p>
    <w:p w14:paraId="569718D4">
      <w:pPr>
        <w:spacing w:before="120" w:after="120"/>
        <w:rPr>
          <w:rFonts w:ascii="Times New Roman" w:hAnsi="Times New Roman" w:cs="Times New Roman"/>
          <w:sz w:val="36"/>
          <w:szCs w:val="36"/>
        </w:rPr>
      </w:pPr>
      <w:r>
        <w:rPr>
          <w:rFonts w:ascii="Segoe UI" w:hAnsi="Segoe UI" w:eastAsia="Segoe UI" w:cs="Segoe UI"/>
          <w:i w:val="0"/>
          <w:iCs w:val="0"/>
          <w:caps w:val="0"/>
          <w:color w:val="000000"/>
          <w:spacing w:val="0"/>
          <w:sz w:val="14"/>
          <w:szCs w:val="14"/>
          <w:shd w:val="clear" w:fill="FFFFFF"/>
          <w:vertAlign w:val="baseline"/>
        </w:rPr>
        <w:drawing>
          <wp:inline distT="0" distB="0" distL="114300" distR="114300">
            <wp:extent cx="6069330" cy="2844165"/>
            <wp:effectExtent l="0" t="0" r="11430" b="571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6"/>
                    <a:stretch>
                      <a:fillRect/>
                    </a:stretch>
                  </pic:blipFill>
                  <pic:spPr>
                    <a:xfrm>
                      <a:off x="0" y="0"/>
                      <a:ext cx="6069330" cy="2844165"/>
                    </a:xfrm>
                    <a:prstGeom prst="rect">
                      <a:avLst/>
                    </a:prstGeom>
                    <a:noFill/>
                    <a:ln w="9525">
                      <a:noFill/>
                    </a:ln>
                  </pic:spPr>
                </pic:pic>
              </a:graphicData>
            </a:graphic>
          </wp:inline>
        </w:drawing>
      </w:r>
    </w:p>
    <w:p w14:paraId="3ECAD2C8">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rFonts w:hint="default" w:ascii="Times New Roman" w:hAnsi="Times New Roman" w:eastAsia="Segoe UI" w:cs="Times New Roman"/>
          <w:b w:val="0"/>
          <w:bCs w:val="0"/>
          <w:i w:val="0"/>
          <w:iCs w:val="0"/>
          <w:caps w:val="0"/>
          <w:color w:val="auto"/>
          <w:spacing w:val="0"/>
          <w:sz w:val="28"/>
          <w:szCs w:val="28"/>
          <w:shd w:val="clear" w:fill="FFFFFF"/>
          <w:vertAlign w:val="baseline"/>
          <w:lang w:val="en-US" w:eastAsia="zh-TW"/>
        </w:rPr>
      </w:pPr>
      <w:r>
        <w:rPr>
          <w:rFonts w:hint="default" w:ascii="Times New Roman" w:hAnsi="Times New Roman" w:eastAsia="Segoe UI" w:cs="Times New Roman"/>
          <w:b w:val="0"/>
          <w:bCs w:val="0"/>
          <w:i w:val="0"/>
          <w:iCs w:val="0"/>
          <w:caps w:val="0"/>
          <w:color w:val="auto"/>
          <w:spacing w:val="0"/>
          <w:sz w:val="28"/>
          <w:szCs w:val="28"/>
          <w:shd w:val="clear" w:fill="FFFFFF"/>
          <w:vertAlign w:val="baseline"/>
          <w:lang w:val="en-US" w:eastAsia="zh-TW"/>
        </w:rPr>
        <w:t>The random forest model predicted a credit limit of $17,799.671 for this high-net-worth customer (a 41-year-old married male with a graduate degree, annual income of $120K+, holding 5 banking products, but with only 32 months of account tenure). To evaluate this prediction, we compared it with historical data from similar customers as shown in the figure: </w:t>
      </w:r>
    </w:p>
    <w:p w14:paraId="3BB4965E">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rFonts w:ascii="Segoe UI" w:hAnsi="Segoe UI" w:eastAsia="Segoe UI" w:cs="Segoe UI"/>
          <w:i w:val="0"/>
          <w:iCs w:val="0"/>
          <w:caps w:val="0"/>
          <w:color w:val="000000"/>
          <w:spacing w:val="0"/>
          <w:sz w:val="14"/>
          <w:szCs w:val="14"/>
          <w:shd w:val="clear" w:fill="FFFFFF"/>
          <w:vertAlign w:val="baseline"/>
        </w:rPr>
      </w:pPr>
      <w:r>
        <w:rPr>
          <w:rFonts w:ascii="Segoe UI" w:hAnsi="Segoe UI" w:eastAsia="Segoe UI" w:cs="Segoe UI"/>
          <w:i w:val="0"/>
          <w:iCs w:val="0"/>
          <w:caps w:val="0"/>
          <w:color w:val="000000"/>
          <w:spacing w:val="0"/>
          <w:sz w:val="14"/>
          <w:szCs w:val="14"/>
          <w:shd w:val="clear" w:fill="FFFFFF"/>
          <w:vertAlign w:val="baseline"/>
        </w:rPr>
        <w:drawing>
          <wp:inline distT="0" distB="0" distL="114300" distR="114300">
            <wp:extent cx="4881245" cy="3012440"/>
            <wp:effectExtent l="0" t="0" r="10795" b="5080"/>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17"/>
                    <a:stretch>
                      <a:fillRect/>
                    </a:stretch>
                  </pic:blipFill>
                  <pic:spPr>
                    <a:xfrm>
                      <a:off x="0" y="0"/>
                      <a:ext cx="4881245" cy="3012440"/>
                    </a:xfrm>
                    <a:prstGeom prst="rect">
                      <a:avLst/>
                    </a:prstGeom>
                    <a:noFill/>
                    <a:ln w="9525">
                      <a:noFill/>
                    </a:ln>
                  </pic:spPr>
                </pic:pic>
              </a:graphicData>
            </a:graphic>
          </wp:inline>
        </w:drawing>
      </w:r>
    </w:p>
    <w:p w14:paraId="480F1126">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rFonts w:hint="default" w:ascii="Times New Roman" w:hAnsi="Times New Roman" w:eastAsia="Segoe UI" w:cs="Times New Roman"/>
          <w:b w:val="0"/>
          <w:bCs w:val="0"/>
          <w:i w:val="0"/>
          <w:iCs w:val="0"/>
          <w:caps w:val="0"/>
          <w:color w:val="auto"/>
          <w:spacing w:val="0"/>
          <w:sz w:val="28"/>
          <w:szCs w:val="28"/>
          <w:shd w:val="clear" w:fill="FFFFFF"/>
          <w:vertAlign w:val="baseline"/>
          <w:lang w:val="en-US" w:eastAsia="zh-TW"/>
        </w:rPr>
      </w:pPr>
      <w:r>
        <w:rPr>
          <w:rFonts w:hint="default" w:ascii="Times New Roman" w:hAnsi="Times New Roman" w:eastAsia="Segoe UI" w:cs="Times New Roman"/>
          <w:b w:val="0"/>
          <w:bCs w:val="0"/>
          <w:i w:val="0"/>
          <w:iCs w:val="0"/>
          <w:caps w:val="0"/>
          <w:color w:val="auto"/>
          <w:spacing w:val="0"/>
          <w:sz w:val="28"/>
          <w:szCs w:val="28"/>
          <w:shd w:val="clear" w:fill="FFFFFF"/>
          <w:vertAlign w:val="baseline"/>
          <w:lang w:val="en-US" w:eastAsia="zh-TW"/>
        </w:rPr>
        <w:t>The results indicate that while the predicted value (~$18,000) is slightly lower than the projected level, it remains within the observable range—particularly for high-income customers. This demonstrates that the model effectively captures customer behavior, though it may slightly overestimate limits for certain demographics. </w:t>
      </w:r>
    </w:p>
    <w:p w14:paraId="2D0F7C8C">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rFonts w:hint="default" w:ascii="Times New Roman" w:hAnsi="Times New Roman" w:eastAsia="Segoe UI" w:cs="Times New Roman"/>
          <w:b w:val="0"/>
          <w:bCs w:val="0"/>
          <w:i w:val="0"/>
          <w:iCs w:val="0"/>
          <w:caps w:val="0"/>
          <w:color w:val="auto"/>
          <w:spacing w:val="0"/>
          <w:sz w:val="28"/>
          <w:szCs w:val="28"/>
          <w:shd w:val="clear" w:fill="FFFFFF"/>
          <w:vertAlign w:val="baseline"/>
          <w:lang w:val="en-US" w:eastAsia="zh-TW"/>
        </w:rPr>
      </w:pPr>
    </w:p>
    <w:p w14:paraId="7507CC93">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rFonts w:hint="default" w:ascii="Times New Roman" w:hAnsi="Times New Roman" w:eastAsia="Segoe UI" w:cs="Times New Roman"/>
          <w:b w:val="0"/>
          <w:bCs w:val="0"/>
          <w:i w:val="0"/>
          <w:iCs w:val="0"/>
          <w:caps w:val="0"/>
          <w:color w:val="auto"/>
          <w:spacing w:val="0"/>
          <w:sz w:val="28"/>
          <w:szCs w:val="28"/>
          <w:shd w:val="clear" w:fill="FFFFFF"/>
          <w:vertAlign w:val="baseline"/>
          <w:lang w:val="en-US" w:eastAsia="zh-TW"/>
        </w:rPr>
      </w:pPr>
      <w:r>
        <w:rPr>
          <w:rFonts w:hint="default" w:ascii="Times New Roman" w:hAnsi="Times New Roman" w:eastAsia="Segoe UI" w:cs="Times New Roman"/>
          <w:b w:val="0"/>
          <w:bCs w:val="0"/>
          <w:i w:val="0"/>
          <w:iCs w:val="0"/>
          <w:caps w:val="0"/>
          <w:color w:val="auto"/>
          <w:spacing w:val="0"/>
          <w:sz w:val="28"/>
          <w:szCs w:val="28"/>
          <w:shd w:val="clear" w:fill="FFFFFF"/>
          <w:vertAlign w:val="baseline"/>
          <w:lang w:val="en-US" w:eastAsia="zh-TW"/>
        </w:rPr>
        <w:t>To enhance model precision, we recommend: </w:t>
      </w:r>
    </w:p>
    <w:p w14:paraId="2FE93276">
      <w:pPr>
        <w:pStyle w:val="8"/>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80" w:leftChars="0" w:right="0" w:hanging="480" w:firstLineChars="0"/>
        <w:jc w:val="both"/>
        <w:textAlignment w:val="baseline"/>
        <w:rPr>
          <w:rFonts w:hint="default" w:ascii="Times New Roman" w:hAnsi="Times New Roman" w:eastAsia="Segoe UI" w:cs="Times New Roman"/>
          <w:b w:val="0"/>
          <w:bCs w:val="0"/>
          <w:i w:val="0"/>
          <w:iCs w:val="0"/>
          <w:caps w:val="0"/>
          <w:color w:val="auto"/>
          <w:spacing w:val="0"/>
          <w:sz w:val="28"/>
          <w:szCs w:val="28"/>
          <w:shd w:val="clear" w:fill="FFFFFF"/>
          <w:vertAlign w:val="baseline"/>
          <w:lang w:val="en-US" w:eastAsia="zh-TW"/>
        </w:rPr>
      </w:pPr>
      <w:r>
        <w:rPr>
          <w:rFonts w:hint="default" w:ascii="Times New Roman" w:hAnsi="Times New Roman" w:eastAsia="Segoe UI" w:cs="Times New Roman"/>
          <w:b w:val="0"/>
          <w:bCs w:val="0"/>
          <w:i w:val="0"/>
          <w:iCs w:val="0"/>
          <w:caps w:val="0"/>
          <w:color w:val="auto"/>
          <w:spacing w:val="0"/>
          <w:sz w:val="28"/>
          <w:szCs w:val="28"/>
          <w:shd w:val="clear" w:fill="FFFFFF"/>
          <w:vertAlign w:val="baseline"/>
          <w:lang w:val="en-US" w:eastAsia="zh-TW"/>
        </w:rPr>
        <w:t>Refining income encoding (e.g., using numeric ranges) </w:t>
      </w:r>
    </w:p>
    <w:p w14:paraId="6DD20FAE">
      <w:pPr>
        <w:pStyle w:val="8"/>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80" w:leftChars="0" w:right="0" w:hanging="480" w:firstLineChars="0"/>
        <w:jc w:val="both"/>
        <w:textAlignment w:val="baseline"/>
        <w:rPr>
          <w:rFonts w:hint="default" w:ascii="Times New Roman" w:hAnsi="Times New Roman" w:eastAsia="Segoe UI" w:cs="Times New Roman"/>
          <w:b w:val="0"/>
          <w:bCs w:val="0"/>
          <w:i w:val="0"/>
          <w:iCs w:val="0"/>
          <w:caps w:val="0"/>
          <w:color w:val="auto"/>
          <w:spacing w:val="0"/>
          <w:sz w:val="28"/>
          <w:szCs w:val="28"/>
          <w:shd w:val="clear" w:fill="FFFFFF"/>
          <w:vertAlign w:val="baseline"/>
          <w:lang w:val="en-US" w:eastAsia="zh-TW"/>
        </w:rPr>
      </w:pPr>
      <w:r>
        <w:rPr>
          <w:rFonts w:hint="default" w:ascii="Times New Roman" w:hAnsi="Times New Roman" w:eastAsia="Segoe UI" w:cs="Times New Roman"/>
          <w:b w:val="0"/>
          <w:bCs w:val="0"/>
          <w:i w:val="0"/>
          <w:iCs w:val="0"/>
          <w:caps w:val="0"/>
          <w:color w:val="auto"/>
          <w:spacing w:val="0"/>
          <w:sz w:val="28"/>
          <w:szCs w:val="28"/>
          <w:shd w:val="clear" w:fill="FFFFFF"/>
          <w:vertAlign w:val="baseline"/>
          <w:lang w:val="en-US" w:eastAsia="zh-TW"/>
        </w:rPr>
        <w:t>Examining the impact of relationship duration </w:t>
      </w:r>
    </w:p>
    <w:p w14:paraId="6ABDE166">
      <w:pPr>
        <w:pStyle w:val="8"/>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80" w:leftChars="0" w:right="0" w:hanging="480" w:firstLineChars="0"/>
        <w:jc w:val="both"/>
        <w:textAlignment w:val="baseline"/>
        <w:rPr>
          <w:rFonts w:hint="default" w:ascii="Times New Roman" w:hAnsi="Times New Roman" w:eastAsia="Segoe UI" w:cs="Times New Roman"/>
          <w:b w:val="0"/>
          <w:bCs w:val="0"/>
          <w:i w:val="0"/>
          <w:iCs w:val="0"/>
          <w:caps w:val="0"/>
          <w:color w:val="auto"/>
          <w:spacing w:val="0"/>
          <w:sz w:val="28"/>
          <w:szCs w:val="28"/>
          <w:shd w:val="clear" w:fill="FFFFFF"/>
          <w:vertAlign w:val="baseline"/>
          <w:lang w:val="en-US" w:eastAsia="zh-TW"/>
        </w:rPr>
      </w:pPr>
      <w:r>
        <w:rPr>
          <w:rFonts w:hint="default" w:ascii="Times New Roman" w:hAnsi="Times New Roman" w:eastAsia="Segoe UI" w:cs="Times New Roman"/>
          <w:b w:val="0"/>
          <w:bCs w:val="0"/>
          <w:i w:val="0"/>
          <w:iCs w:val="0"/>
          <w:caps w:val="0"/>
          <w:color w:val="auto"/>
          <w:spacing w:val="0"/>
          <w:sz w:val="28"/>
          <w:szCs w:val="28"/>
          <w:shd w:val="clear" w:fill="FFFFFF"/>
          <w:vertAlign w:val="baseline"/>
          <w:lang w:val="en-US" w:eastAsia="zh-TW"/>
        </w:rPr>
        <w:t>Evaluating alternative algorithms such as Gradient Boosting Machines (GBM) for improved predictive accuracy. </w:t>
      </w:r>
    </w:p>
    <w:p w14:paraId="0195E75E">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rFonts w:hint="default" w:ascii="Times New Roman" w:hAnsi="Times New Roman" w:eastAsia="Segoe UI" w:cs="Times New Roman"/>
          <w:b w:val="0"/>
          <w:bCs w:val="0"/>
          <w:i w:val="0"/>
          <w:iCs w:val="0"/>
          <w:caps w:val="0"/>
          <w:color w:val="auto"/>
          <w:spacing w:val="0"/>
          <w:sz w:val="28"/>
          <w:szCs w:val="28"/>
          <w:shd w:val="clear" w:fill="FFFFFF"/>
          <w:vertAlign w:val="baseline"/>
          <w:lang w:val="en-US" w:eastAsia="zh-TW"/>
        </w:rPr>
      </w:pPr>
    </w:p>
    <w:p w14:paraId="71E43C3B">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rFonts w:hint="default" w:ascii="Times New Roman" w:hAnsi="Times New Roman" w:eastAsia="Segoe UI" w:cs="Times New Roman"/>
          <w:b w:val="0"/>
          <w:bCs w:val="0"/>
          <w:i w:val="0"/>
          <w:iCs w:val="0"/>
          <w:caps w:val="0"/>
          <w:color w:val="auto"/>
          <w:spacing w:val="0"/>
          <w:sz w:val="28"/>
          <w:szCs w:val="28"/>
          <w:shd w:val="clear" w:fill="FFFFFF"/>
          <w:vertAlign w:val="baseline"/>
          <w:lang w:val="en-US" w:eastAsia="zh-TW"/>
        </w:rPr>
      </w:pPr>
      <w:r>
        <w:rPr>
          <w:rFonts w:hint="default" w:ascii="Times New Roman" w:hAnsi="Times New Roman" w:eastAsia="Segoe UI" w:cs="Times New Roman"/>
          <w:b w:val="0"/>
          <w:bCs w:val="0"/>
          <w:i w:val="0"/>
          <w:iCs w:val="0"/>
          <w:caps w:val="0"/>
          <w:color w:val="auto"/>
          <w:spacing w:val="0"/>
          <w:sz w:val="28"/>
          <w:szCs w:val="28"/>
          <w:shd w:val="clear" w:fill="FFFFFF"/>
          <w:vertAlign w:val="baseline"/>
          <w:lang w:val="en-US" w:eastAsia="zh-TW"/>
        </w:rPr>
        <w:t>This structured approach would better align predictions with actual credit risk profiles while maintaining the model’s ability to identify high-value opportunities </w:t>
      </w:r>
    </w:p>
    <w:p w14:paraId="27BD12FB">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rFonts w:hint="default" w:ascii="Segoe UI" w:hAnsi="Segoe UI" w:eastAsia="Segoe UI" w:cs="Segoe UI"/>
          <w:i w:val="0"/>
          <w:iCs w:val="0"/>
          <w:caps w:val="0"/>
          <w:color w:val="000000"/>
          <w:spacing w:val="0"/>
          <w:sz w:val="14"/>
          <w:szCs w:val="14"/>
          <w:shd w:val="clear" w:fill="FFFFFF"/>
          <w:vertAlign w:val="baseline"/>
          <w:lang w:val="en-US" w:eastAsia="zh-TW"/>
        </w:rPr>
      </w:pPr>
    </w:p>
    <w:p w14:paraId="57948E48">
      <w:pPr>
        <w:rPr>
          <w:rFonts w:ascii="Times New Roman" w:hAnsi="Times New Roman" w:cs="Times New Roman"/>
          <w:sz w:val="36"/>
          <w:szCs w:val="36"/>
        </w:rPr>
      </w:pPr>
      <w:bookmarkStart w:id="7" w:name="_Toc1651"/>
      <w:r>
        <w:rPr>
          <w:rFonts w:ascii="Times New Roman" w:hAnsi="Times New Roman" w:cs="Times New Roman"/>
          <w:sz w:val="36"/>
          <w:szCs w:val="36"/>
        </w:rPr>
        <w:br w:type="page"/>
      </w:r>
    </w:p>
    <w:p w14:paraId="19D00929">
      <w:pPr>
        <w:pStyle w:val="3"/>
        <w:rPr>
          <w:rFonts w:ascii="Times New Roman" w:hAnsi="Times New Roman" w:cs="Times New Roman"/>
          <w:sz w:val="36"/>
          <w:szCs w:val="36"/>
        </w:rPr>
      </w:pPr>
      <w:r>
        <w:rPr>
          <w:rFonts w:ascii="Times New Roman" w:hAnsi="Times New Roman" w:cs="Times New Roman"/>
          <w:sz w:val="36"/>
          <w:szCs w:val="36"/>
        </w:rPr>
        <w:t>Conclusion</w:t>
      </w:r>
      <w:bookmarkEnd w:id="7"/>
    </w:p>
    <w:p w14:paraId="5B227F07">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rFonts w:hint="default" w:ascii="Times New Roman" w:hAnsi="Times New Roman" w:eastAsia="Segoe UI" w:cs="Times New Roman"/>
          <w:b w:val="0"/>
          <w:bCs w:val="0"/>
          <w:i w:val="0"/>
          <w:iCs w:val="0"/>
          <w:caps w:val="0"/>
          <w:color w:val="auto"/>
          <w:spacing w:val="0"/>
          <w:sz w:val="28"/>
          <w:szCs w:val="28"/>
          <w:shd w:val="clear" w:fill="FFFFFF"/>
          <w:vertAlign w:val="baseline"/>
          <w:lang w:val="en-US" w:eastAsia="zh-TW"/>
        </w:rPr>
      </w:pPr>
      <w:r>
        <w:rPr>
          <w:rFonts w:hint="default" w:ascii="Times New Roman" w:hAnsi="Times New Roman" w:eastAsia="Segoe UI" w:cs="Times New Roman"/>
          <w:b w:val="0"/>
          <w:bCs w:val="0"/>
          <w:i w:val="0"/>
          <w:iCs w:val="0"/>
          <w:caps w:val="0"/>
          <w:color w:val="auto"/>
          <w:spacing w:val="0"/>
          <w:sz w:val="28"/>
          <w:szCs w:val="28"/>
          <w:shd w:val="clear" w:fill="FFFFFF"/>
          <w:vertAlign w:val="baseline"/>
          <w:lang w:val="en-US" w:eastAsia="zh-TW"/>
        </w:rPr>
        <w:t>Our analysis revealed key segments and patterns in credit card utilization. We successfully predicted the expected income for customers who did not provide income information, enhancing our understanding of their financial profiles. Additionally, we conducted a thorough analysis of both existing and churned customers, uncovering important trends and retention insights. By examining customer behaviors related to credit card usage, we identified distinct patterns and preferences. Furthermore, we established a labeling system for new customers and predicted suitable credit limits to optimize risk and growth. Leveraging these insights will enable DSAI Bank to strengthen its market position and effectively address the diverse needs of its clientele.</w:t>
      </w:r>
    </w:p>
    <w:p w14:paraId="75DE6240">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rFonts w:ascii="Times New Roman" w:hAnsi="Times New Roman" w:cs="Times New Roman"/>
          <w:sz w:val="36"/>
          <w:szCs w:val="36"/>
        </w:rPr>
      </w:pPr>
    </w:p>
    <w:p w14:paraId="5AD369CB">
      <w:pPr>
        <w:pStyle w:val="2"/>
        <w:rPr>
          <w:rFonts w:ascii="Times New Roman" w:hAnsi="Times New Roman" w:cs="Times New Roman"/>
        </w:rPr>
      </w:pPr>
      <w:bookmarkStart w:id="8" w:name="_Toc5908"/>
      <w:r>
        <w:rPr>
          <w:rFonts w:ascii="Times New Roman" w:hAnsi="Times New Roman" w:cs="Times New Roman"/>
        </w:rPr>
        <w:t>Reference (if any)</w:t>
      </w:r>
      <w:bookmarkEnd w:id="8"/>
    </w:p>
    <w:sectPr>
      <w:footerReference r:id="rId3" w:type="default"/>
      <w:pgSz w:w="11906" w:h="16838"/>
      <w:pgMar w:top="1440" w:right="1800" w:bottom="1440" w:left="1800" w:header="851" w:footer="992" w:gutter="0"/>
      <w:pgNumType w:start="0"/>
      <w:cols w:space="425" w:num="1"/>
      <w:titlePg/>
      <w:docGrid w:type="lines"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PMingLiU">
    <w:altName w:val="GD-HighwayGothicJA-OTF"/>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GD-HighwayGothicJA-OTF">
    <w:panose1 w:val="02000600000000000000"/>
    <w:charset w:val="80"/>
    <w:family w:val="auto"/>
    <w:pitch w:val="default"/>
    <w:sig w:usb0="A00002FF" w:usb1="68C7FEFF" w:usb2="00000012" w:usb3="00000000" w:csb0="0002000D"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12797806"/>
      <w:docPartObj>
        <w:docPartGallery w:val="autotext"/>
      </w:docPartObj>
    </w:sdtPr>
    <w:sdtContent>
      <w:p w14:paraId="0EE68C80">
        <w:pPr>
          <w:pStyle w:val="4"/>
        </w:pPr>
        <w:r>
          <mc:AlternateContent>
            <mc:Choice Requires="wpg">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457200" cy="347980"/>
                  <wp:effectExtent l="38100" t="47625" r="38100" b="42545"/>
                  <wp:wrapNone/>
                  <wp:docPr id="4" name="群組 4"/>
                  <wp:cNvGraphicFramePr/>
                  <a:graphic xmlns:a="http://schemas.openxmlformats.org/drawingml/2006/main">
                    <a:graphicData uri="http://schemas.microsoft.com/office/word/2010/wordprocessingGroup">
                      <wpg:wgp>
                        <wpg:cNvGrpSpPr/>
                        <wpg:grpSpPr>
                          <a:xfrm>
                            <a:off x="0" y="0"/>
                            <a:ext cx="457200" cy="347980"/>
                            <a:chOff x="10104" y="14464"/>
                            <a:chExt cx="720" cy="548"/>
                          </a:xfrm>
                        </wpg:grpSpPr>
                        <wps:wsp>
                          <wps:cNvPr id="5"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ln>
                          </wps:spPr>
                          <wps:bodyPr rot="0" vert="horz" wrap="square" lIns="91440" tIns="45720" rIns="91440" bIns="45720" anchor="t" anchorCtr="0" upright="1">
                            <a:noAutofit/>
                          </wps:bodyPr>
                        </wps:wsp>
                        <wps:wsp>
                          <wps:cNvPr id="6" name="Rectangle 21"/>
                          <wps:cNvSpPr>
                            <a:spLocks noChangeArrowheads="1"/>
                          </wps:cNvSpPr>
                          <wps:spPr bwMode="auto">
                            <a:xfrm rot="-4936653">
                              <a:off x="10190" y="14378"/>
                              <a:ext cx="548" cy="720"/>
                            </a:xfrm>
                            <a:prstGeom prst="rect">
                              <a:avLst/>
                            </a:prstGeom>
                            <a:solidFill>
                              <a:srgbClr val="FFFFFF"/>
                            </a:solidFill>
                            <a:ln w="9525">
                              <a:solidFill>
                                <a:srgbClr val="737373"/>
                              </a:solidFill>
                              <a:miter lim="800000"/>
                            </a:ln>
                          </wps:spPr>
                          <wps:bodyPr rot="0" vert="horz" wrap="square" lIns="91440" tIns="45720" rIns="91440" bIns="45720" anchor="t" anchorCtr="0" upright="1">
                            <a:noAutofit/>
                          </wps:bodyPr>
                        </wps:wsp>
                        <wps:wsp>
                          <wps:cNvPr id="7" name="Rectangle 22"/>
                          <wps:cNvSpPr>
                            <a:spLocks noChangeArrowheads="1"/>
                          </wps:cNvSpPr>
                          <wps:spPr bwMode="auto">
                            <a:xfrm rot="-5400000">
                              <a:off x="10190" y="14378"/>
                              <a:ext cx="548" cy="720"/>
                            </a:xfrm>
                            <a:prstGeom prst="rect">
                              <a:avLst/>
                            </a:prstGeom>
                            <a:solidFill>
                              <a:srgbClr val="FFFFFF"/>
                            </a:solidFill>
                            <a:ln w="9525">
                              <a:solidFill>
                                <a:srgbClr val="737373"/>
                              </a:solidFill>
                              <a:miter lim="800000"/>
                            </a:ln>
                          </wps:spPr>
                          <wps:txbx>
                            <w:txbxContent>
                              <w:p w14:paraId="1A38C2A2">
                                <w:pPr>
                                  <w:pStyle w:val="4"/>
                                  <w:jc w:val="center"/>
                                </w:pPr>
                                <w:r>
                                  <w:fldChar w:fldCharType="begin"/>
                                </w:r>
                                <w:r>
                                  <w:instrText xml:space="preserve">PAGE    \* MERGEFORMAT</w:instrText>
                                </w:r>
                                <w:r>
                                  <w:fldChar w:fldCharType="separate"/>
                                </w:r>
                                <w:r>
                                  <w:rPr>
                                    <w:lang w:val="zh-TW"/>
                                  </w:rPr>
                                  <w:t>2</w:t>
                                </w:r>
                                <w:r>
                                  <w:fldChar w:fldCharType="end"/>
                                </w:r>
                              </w:p>
                            </w:txbxContent>
                          </wps:txbx>
                          <wps:bodyPr rot="0" vert="horz" wrap="square" lIns="91440" tIns="45720" rIns="91440" bIns="45720" anchor="t" anchorCtr="0" upright="1">
                            <a:noAutofit/>
                          </wps:bodyPr>
                        </wps:wsp>
                      </wpg:wgp>
                    </a:graphicData>
                  </a:graphic>
                </wp:anchor>
              </w:drawing>
            </mc:Choice>
            <mc:Fallback>
              <w:pict>
                <v:group id="群組 4" o:spid="_x0000_s1026" o:spt="203" style="position:absolute;left:0pt;margin-left:532.3pt;margin-top:792.4pt;height:27.4pt;width:36pt;mso-position-horizontal-relative:page;mso-position-vertical-relative:page;z-index:251659264;mso-width-relative:page;mso-height-relative:page;" coordorigin="10104,14464" coordsize="720,548" o:gfxdata="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">
                  <o:lock v:ext="edit" aspectratio="f"/>
                  <v:rect id="Rectangle 20" o:spid="_x0000_s1026" o:spt="1" style="position:absolute;left:10190;top:14378;height:720;width:548;rotation:-6319877f;" fillcolor="#FFFFFF" filled="t" stroked="t" coordsize="21600,21600" o:gfxdata="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cx7IW8AAAA&#10;2gAAAA8AAAAAAAAAAQAgAAAAIgAAAGRycy9kb3ducmV2LnhtbFBLAQIUABQAAAAIAIdO4kAzLwWe&#10;OwAAADkAAAAQAAAAAAAAAAEAIAAAAAsBAABkcnMvc2hhcGV4bWwueG1sUEsFBgAAAAAGAAYAWwEA&#10;ALUDAAAAAA==&#10;">
                    <v:fill on="t" focussize="0,0"/>
                    <v:stroke color="#737373" miterlimit="8" joinstyle="miter"/>
                    <v:imagedata o:title=""/>
                    <o:lock v:ext="edit" aspectratio="f"/>
                  </v:rect>
                  <v:rect id="Rectangle 21" o:spid="_x0000_s1026" o:spt="1" style="position:absolute;left:10190;top:14378;height:720;width:548;rotation:-5392142f;" fillcolor="#FFFFFF" filled="t" stroked="t" coordsize="21600,21600" o:gfxdata="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V3r6K8AAAA&#10;2gAAAA8AAAAAAAAAAQAgAAAAIgAAAGRycy9kb3ducmV2LnhtbFBLAQIUABQAAAAIAIdO4kAzLwWe&#10;OwAAADkAAAAQAAAAAAAAAAEAIAAAAAsBAABkcnMvc2hhcGV4bWwueG1sUEsFBgAAAAAGAAYAWwEA&#10;ALUDAAAAAA==&#10;">
                    <v:fill on="t" focussize="0,0"/>
                    <v:stroke color="#737373" miterlimit="8" joinstyle="miter"/>
                    <v:imagedata o:title=""/>
                    <o:lock v:ext="edit" aspectratio="f"/>
                  </v:rect>
                  <v:rect id="Rectangle 22" o:spid="_x0000_s1026" o:spt="1" style="position:absolute;left:10190;top:14378;height:720;width:548;rotation:-5898240f;" fillcolor="#FFFFFF" filled="t" stroked="t" coordsize="21600,21600" o:gfxdata="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zkKugAAANoA&#10;AAAPAAAAAAAAAAEAIAAAACIAAABkcnMvZG93bnJldi54bWxQSwECFAAUAAAACACHTuJAMy8FnjsA&#10;AAA5AAAAEAAAAAAAAAABACAAAAAJAQAAZHJzL3NoYXBleG1sLnhtbFBLBQYAAAAABgAGAFsBAACz&#10;AwAAAAA=&#10;">
                    <v:fill on="t" focussize="0,0"/>
                    <v:stroke color="#737373" miterlimit="8" joinstyle="miter"/>
                    <v:imagedata o:title=""/>
                    <o:lock v:ext="edit" aspectratio="f"/>
                    <v:textbox>
                      <w:txbxContent>
                        <w:p w14:paraId="1A38C2A2">
                          <w:pPr>
                            <w:pStyle w:val="4"/>
                            <w:jc w:val="center"/>
                          </w:pPr>
                          <w:r>
                            <w:fldChar w:fldCharType="begin"/>
                          </w:r>
                          <w:r>
                            <w:instrText xml:space="preserve">PAGE    \* MERGEFORMAT</w:instrText>
                          </w:r>
                          <w:r>
                            <w:fldChar w:fldCharType="separate"/>
                          </w:r>
                          <w:r>
                            <w:rPr>
                              <w:lang w:val="zh-TW"/>
                            </w:rPr>
                            <w:t>2</w:t>
                          </w:r>
                          <w:r>
                            <w:fldChar w:fldCharType="end"/>
                          </w:r>
                        </w:p>
                      </w:txbxContent>
                    </v:textbox>
                  </v:rect>
                </v:group>
              </w:pict>
            </mc:Fallback>
          </mc:AlternateContent>
        </w:r>
      </w:p>
    </w:sdtContent>
  </w:sdt>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BBE5AE6"/>
    <w:multiLevelType w:val="singleLevel"/>
    <w:tmpl w:val="CBBE5AE6"/>
    <w:lvl w:ilvl="0" w:tentative="0">
      <w:start w:val="1"/>
      <w:numFmt w:val="decimal"/>
      <w:lvlText w:val="%1."/>
      <w:lvlJc w:val="left"/>
      <w:pPr>
        <w:ind w:left="425" w:hanging="425"/>
      </w:pPr>
      <w:rPr>
        <w:rFonts w:hint="default"/>
      </w:rPr>
    </w:lvl>
  </w:abstractNum>
  <w:abstractNum w:abstractNumId="1">
    <w:nsid w:val="50E98ADF"/>
    <w:multiLevelType w:val="multilevel"/>
    <w:tmpl w:val="50E98ADF"/>
    <w:lvl w:ilvl="0" w:tentative="0">
      <w:start w:val="1"/>
      <w:numFmt w:val="decimal"/>
      <w:lvlText w:val="%1."/>
      <w:lvlJc w:val="left"/>
      <w:pPr>
        <w:ind w:left="480" w:hanging="480"/>
      </w:pPr>
    </w:lvl>
    <w:lvl w:ilvl="1" w:tentative="0">
      <w:start w:val="1"/>
      <w:numFmt w:val="ideographTraditional"/>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ideographTraditional"/>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ideographTraditional"/>
      <w:lvlText w:val="%8、"/>
      <w:lvlJc w:val="left"/>
      <w:pPr>
        <w:ind w:left="3840" w:hanging="480"/>
      </w:pPr>
    </w:lvl>
    <w:lvl w:ilvl="8" w:tentative="0">
      <w:start w:val="1"/>
      <w:numFmt w:val="lowerRoman"/>
      <w:lvlText w:val="%9."/>
      <w:lvlJc w:val="right"/>
      <w:pPr>
        <w:ind w:left="4320" w:hanging="480"/>
      </w:pPr>
    </w:lvl>
  </w:abstractNum>
  <w:abstractNum w:abstractNumId="2">
    <w:nsid w:val="7B8C02D8"/>
    <w:multiLevelType w:val="multilevel"/>
    <w:tmpl w:val="7B8C02D8"/>
    <w:lvl w:ilvl="0" w:tentative="0">
      <w:start w:val="1"/>
      <w:numFmt w:val="decimal"/>
      <w:lvlText w:val="%1."/>
      <w:lvlJc w:val="left"/>
      <w:pPr>
        <w:ind w:left="480" w:hanging="480"/>
      </w:pPr>
    </w:lvl>
    <w:lvl w:ilvl="1" w:tentative="0">
      <w:start w:val="1"/>
      <w:numFmt w:val="ideographTraditional"/>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ideographTraditional"/>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ideographTraditional"/>
      <w:lvlText w:val="%8、"/>
      <w:lvlJc w:val="left"/>
      <w:pPr>
        <w:ind w:left="3840" w:hanging="480"/>
      </w:pPr>
    </w:lvl>
    <w:lvl w:ilvl="8" w:tentative="0">
      <w:start w:val="1"/>
      <w:numFmt w:val="lowerRoman"/>
      <w:lvlText w:val="%9."/>
      <w:lvlJc w:val="right"/>
      <w:pPr>
        <w:ind w:left="4320" w:hanging="4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bordersDoNotSurroundHeader w:val="0"/>
  <w:bordersDoNotSurroundFooter w:val="0"/>
  <w:documentProtection w:enforcement="0"/>
  <w:defaultTabStop w:val="480"/>
  <w:drawingGridHorizontalSpacing w:val="120"/>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jAzNTU3MzE1MzAyMjRT0lEKTi0uzszPAykwqwUAs8hO8ywAAAA="/>
  </w:docVars>
  <w:rsids>
    <w:rsidRoot w:val="00F81681"/>
    <w:rsid w:val="00005F1B"/>
    <w:rsid w:val="000373E4"/>
    <w:rsid w:val="000502DC"/>
    <w:rsid w:val="000A12D5"/>
    <w:rsid w:val="000A4DB6"/>
    <w:rsid w:val="0011711F"/>
    <w:rsid w:val="001C413F"/>
    <w:rsid w:val="00233148"/>
    <w:rsid w:val="00245CAE"/>
    <w:rsid w:val="00261826"/>
    <w:rsid w:val="0027347B"/>
    <w:rsid w:val="00274AE7"/>
    <w:rsid w:val="002A6624"/>
    <w:rsid w:val="00331E53"/>
    <w:rsid w:val="003467CF"/>
    <w:rsid w:val="003608E0"/>
    <w:rsid w:val="003E2FB3"/>
    <w:rsid w:val="004152F0"/>
    <w:rsid w:val="004D0EE4"/>
    <w:rsid w:val="00516975"/>
    <w:rsid w:val="005A7DB0"/>
    <w:rsid w:val="005C27B3"/>
    <w:rsid w:val="007C4A67"/>
    <w:rsid w:val="007D3935"/>
    <w:rsid w:val="00831BFF"/>
    <w:rsid w:val="00910CCE"/>
    <w:rsid w:val="00934161"/>
    <w:rsid w:val="009F0AC2"/>
    <w:rsid w:val="009F12D7"/>
    <w:rsid w:val="00A034FA"/>
    <w:rsid w:val="00A229DD"/>
    <w:rsid w:val="00A51FAD"/>
    <w:rsid w:val="00BE72CA"/>
    <w:rsid w:val="00C1262E"/>
    <w:rsid w:val="00C25BFB"/>
    <w:rsid w:val="00C5755E"/>
    <w:rsid w:val="00DA4283"/>
    <w:rsid w:val="00DF6D12"/>
    <w:rsid w:val="00E914CF"/>
    <w:rsid w:val="00EC78CC"/>
    <w:rsid w:val="00F22E7A"/>
    <w:rsid w:val="00F342A7"/>
    <w:rsid w:val="00F532CE"/>
    <w:rsid w:val="00F74451"/>
    <w:rsid w:val="00F81681"/>
    <w:rsid w:val="00FA0933"/>
    <w:rsid w:val="00FA46E5"/>
    <w:rsid w:val="00FD5D29"/>
    <w:rsid w:val="02385327"/>
    <w:rsid w:val="09743966"/>
    <w:rsid w:val="0BAA1044"/>
    <w:rsid w:val="11A61B83"/>
    <w:rsid w:val="160E6673"/>
    <w:rsid w:val="211508B6"/>
    <w:rsid w:val="21754130"/>
    <w:rsid w:val="268F110A"/>
    <w:rsid w:val="2B172A1C"/>
    <w:rsid w:val="2FA71273"/>
    <w:rsid w:val="3E883E70"/>
    <w:rsid w:val="40B530C4"/>
    <w:rsid w:val="4101455B"/>
    <w:rsid w:val="53C27B7A"/>
    <w:rsid w:val="54134879"/>
    <w:rsid w:val="550D3076"/>
    <w:rsid w:val="5EC92704"/>
    <w:rsid w:val="5FEA0B84"/>
    <w:rsid w:val="61273712"/>
    <w:rsid w:val="64833355"/>
    <w:rsid w:val="66D333E8"/>
    <w:rsid w:val="6AAD2EDA"/>
    <w:rsid w:val="6BAC4F3F"/>
    <w:rsid w:val="75AD1FE0"/>
    <w:rsid w:val="7FBF128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Theme="minorHAnsi" w:hAnsiTheme="minorHAnsi" w:eastAsiaTheme="minorEastAsia" w:cstheme="minorBidi"/>
      <w:kern w:val="2"/>
      <w:sz w:val="24"/>
      <w:szCs w:val="22"/>
      <w:lang w:val="en-US" w:eastAsia="zh-TW" w:bidi="ar-SA"/>
    </w:rPr>
  </w:style>
  <w:style w:type="paragraph" w:styleId="2">
    <w:name w:val="heading 1"/>
    <w:basedOn w:val="1"/>
    <w:next w:val="1"/>
    <w:link w:val="16"/>
    <w:qFormat/>
    <w:uiPriority w:val="9"/>
    <w:pPr>
      <w:keepNext/>
      <w:spacing w:before="180" w:after="180" w:line="720" w:lineRule="auto"/>
      <w:outlineLvl w:val="0"/>
    </w:pPr>
    <w:rPr>
      <w:rFonts w:asciiTheme="majorHAnsi" w:hAnsiTheme="majorHAnsi" w:eastAsiaTheme="majorEastAsia" w:cstheme="majorBidi"/>
      <w:b/>
      <w:bCs/>
      <w:kern w:val="52"/>
      <w:sz w:val="52"/>
      <w:szCs w:val="52"/>
    </w:rPr>
  </w:style>
  <w:style w:type="paragraph" w:styleId="3">
    <w:name w:val="heading 2"/>
    <w:basedOn w:val="1"/>
    <w:next w:val="1"/>
    <w:link w:val="18"/>
    <w:unhideWhenUsed/>
    <w:qFormat/>
    <w:uiPriority w:val="9"/>
    <w:pPr>
      <w:keepNext/>
      <w:spacing w:line="720" w:lineRule="auto"/>
      <w:outlineLvl w:val="1"/>
    </w:pPr>
    <w:rPr>
      <w:rFonts w:asciiTheme="majorHAnsi" w:hAnsiTheme="majorHAnsi" w:eastAsiaTheme="majorEastAsia" w:cstheme="majorBidi"/>
      <w:b/>
      <w:bCs/>
      <w:sz w:val="48"/>
      <w:szCs w:val="48"/>
    </w:rPr>
  </w:style>
  <w:style w:type="character" w:default="1" w:styleId="11">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21"/>
    <w:unhideWhenUsed/>
    <w:qFormat/>
    <w:uiPriority w:val="99"/>
    <w:pPr>
      <w:tabs>
        <w:tab w:val="center" w:pos="4153"/>
        <w:tab w:val="right" w:pos="8306"/>
      </w:tabs>
      <w:snapToGrid w:val="0"/>
    </w:pPr>
    <w:rPr>
      <w:sz w:val="20"/>
      <w:szCs w:val="20"/>
    </w:rPr>
  </w:style>
  <w:style w:type="paragraph" w:styleId="5">
    <w:name w:val="header"/>
    <w:basedOn w:val="1"/>
    <w:link w:val="20"/>
    <w:unhideWhenUsed/>
    <w:qFormat/>
    <w:uiPriority w:val="99"/>
    <w:pPr>
      <w:tabs>
        <w:tab w:val="center" w:pos="4153"/>
        <w:tab w:val="right" w:pos="8306"/>
      </w:tabs>
      <w:snapToGrid w:val="0"/>
    </w:pPr>
    <w:rPr>
      <w:sz w:val="20"/>
      <w:szCs w:val="20"/>
    </w:rPr>
  </w:style>
  <w:style w:type="paragraph" w:styleId="6">
    <w:name w:val="toc 1"/>
    <w:basedOn w:val="1"/>
    <w:next w:val="1"/>
    <w:autoRedefine/>
    <w:unhideWhenUsed/>
    <w:qFormat/>
    <w:uiPriority w:val="39"/>
  </w:style>
  <w:style w:type="paragraph" w:styleId="7">
    <w:name w:val="toc 2"/>
    <w:basedOn w:val="1"/>
    <w:next w:val="1"/>
    <w:autoRedefine/>
    <w:unhideWhenUsed/>
    <w:qFormat/>
    <w:uiPriority w:val="39"/>
    <w:pPr>
      <w:ind w:left="480" w:leftChars="200"/>
    </w:pPr>
  </w:style>
  <w:style w:type="paragraph" w:styleId="8">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10">
    <w:name w:val="Table Grid"/>
    <w:basedOn w:val="9"/>
    <w:qFormat/>
    <w:uiPriority w:val="0"/>
    <w:rPr>
      <w:rFonts w:ascii="Times New Roman" w:hAnsi="Times New Roman" w:eastAsia="PMingLiU"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22"/>
    <w:rPr>
      <w:b/>
    </w:rPr>
  </w:style>
  <w:style w:type="character" w:styleId="13">
    <w:name w:val="Hyperlink"/>
    <w:basedOn w:val="11"/>
    <w:unhideWhenUsed/>
    <w:qFormat/>
    <w:uiPriority w:val="99"/>
    <w:rPr>
      <w:color w:val="0563C1" w:themeColor="hyperlink"/>
      <w:u w:val="single"/>
      <w14:textFill>
        <w14:solidFill>
          <w14:schemeClr w14:val="hlink"/>
        </w14:solidFill>
      </w14:textFill>
    </w:rPr>
  </w:style>
  <w:style w:type="paragraph" w:styleId="14">
    <w:name w:val="No Spacing"/>
    <w:link w:val="15"/>
    <w:qFormat/>
    <w:uiPriority w:val="1"/>
    <w:rPr>
      <w:rFonts w:asciiTheme="minorHAnsi" w:hAnsiTheme="minorHAnsi" w:eastAsiaTheme="minorEastAsia" w:cstheme="minorBidi"/>
      <w:kern w:val="0"/>
      <w:sz w:val="22"/>
      <w:szCs w:val="22"/>
      <w:lang w:val="en-US" w:eastAsia="zh-TW" w:bidi="ar-SA"/>
    </w:rPr>
  </w:style>
  <w:style w:type="character" w:customStyle="1" w:styleId="15">
    <w:name w:val="無間距 字元"/>
    <w:basedOn w:val="11"/>
    <w:link w:val="14"/>
    <w:uiPriority w:val="1"/>
    <w:rPr>
      <w:kern w:val="0"/>
      <w:sz w:val="22"/>
    </w:rPr>
  </w:style>
  <w:style w:type="character" w:customStyle="1" w:styleId="16">
    <w:name w:val="標題 1 字元"/>
    <w:basedOn w:val="11"/>
    <w:link w:val="2"/>
    <w:qFormat/>
    <w:uiPriority w:val="9"/>
    <w:rPr>
      <w:rFonts w:asciiTheme="majorHAnsi" w:hAnsiTheme="majorHAnsi" w:eastAsiaTheme="majorEastAsia" w:cstheme="majorBidi"/>
      <w:b/>
      <w:bCs/>
      <w:kern w:val="52"/>
      <w:sz w:val="52"/>
      <w:szCs w:val="52"/>
    </w:rPr>
  </w:style>
  <w:style w:type="table" w:customStyle="1" w:styleId="17">
    <w:name w:val="Grid Table 4"/>
    <w:basedOn w:val="9"/>
    <w:qFormat/>
    <w:uiPriority w:val="49"/>
    <w:rPr>
      <w:rFonts w:ascii="Times New Roman" w:hAnsi="Times New Roman" w:eastAsia="PMingLiU" w:cs="Times New Roman"/>
      <w:kern w:val="0"/>
      <w:sz w:val="20"/>
      <w:szCs w:val="20"/>
    </w:r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14:textFill>
          <w14:solidFill>
            <w14:schemeClr w14:val="bg1"/>
          </w14:solidFill>
        </w14:textFill>
      </w:r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18">
    <w:name w:val="標題 2 字元"/>
    <w:basedOn w:val="11"/>
    <w:link w:val="3"/>
    <w:qFormat/>
    <w:uiPriority w:val="9"/>
    <w:rPr>
      <w:rFonts w:asciiTheme="majorHAnsi" w:hAnsiTheme="majorHAnsi" w:eastAsiaTheme="majorEastAsia" w:cstheme="majorBidi"/>
      <w:b/>
      <w:bCs/>
      <w:sz w:val="48"/>
      <w:szCs w:val="48"/>
    </w:rPr>
  </w:style>
  <w:style w:type="paragraph" w:styleId="19">
    <w:name w:val="List Paragraph"/>
    <w:basedOn w:val="1"/>
    <w:qFormat/>
    <w:uiPriority w:val="34"/>
    <w:pPr>
      <w:ind w:left="480" w:leftChars="200"/>
    </w:pPr>
  </w:style>
  <w:style w:type="character" w:customStyle="1" w:styleId="20">
    <w:name w:val="頁首 字元"/>
    <w:basedOn w:val="11"/>
    <w:link w:val="5"/>
    <w:qFormat/>
    <w:uiPriority w:val="99"/>
    <w:rPr>
      <w:sz w:val="20"/>
      <w:szCs w:val="20"/>
    </w:rPr>
  </w:style>
  <w:style w:type="character" w:customStyle="1" w:styleId="21">
    <w:name w:val="頁尾 字元"/>
    <w:basedOn w:val="11"/>
    <w:link w:val="4"/>
    <w:qFormat/>
    <w:uiPriority w:val="99"/>
    <w:rPr>
      <w:sz w:val="20"/>
      <w:szCs w:val="20"/>
    </w:rPr>
  </w:style>
  <w:style w:type="paragraph" w:customStyle="1" w:styleId="22">
    <w:name w:val="TOC Heading"/>
    <w:basedOn w:val="2"/>
    <w:next w:val="1"/>
    <w:unhideWhenUsed/>
    <w:qFormat/>
    <w:uiPriority w:val="39"/>
    <w:pPr>
      <w:keepLines/>
      <w:widowControl/>
      <w:spacing w:before="240" w:after="0" w:line="259" w:lineRule="auto"/>
      <w:outlineLvl w:val="9"/>
    </w:pPr>
    <w:rPr>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bmp"/><Relationship Id="rId4" Type="http://schemas.openxmlformats.org/officeDocument/2006/relationships/theme" Target="theme/theme1.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customXml" Target="../customXml/item3.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2024</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65E1803-89F2-4104-A6A8-19AF9F31FA4B}">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Company>IT114126</Company>
  <Pages>12</Pages>
  <Words>381</Words>
  <Characters>2253</Characters>
  <Lines>26</Lines>
  <Paragraphs>7</Paragraphs>
  <TotalTime>6</TotalTime>
  <ScaleCrop>false</ScaleCrop>
  <LinksUpToDate>false</LinksUpToDate>
  <CharactersWithSpaces>2578</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2020-07-08T04:22:00Z</dcterms:created>
  <dc:creator>Group7</dc:creator>
  <cp:lastModifiedBy>啾湫啾湫啾湫啾湫猪</cp:lastModifiedBy>
  <dcterms:modified xsi:type="dcterms:W3CDTF">2025-07-10T07:59:52Z</dcterms:modified>
  <dc:title>Credit Card Customer in        DSA Bank</dc:title>
  <cp:revision>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eyJoZGlkIjoiMjE0NmE0YzRiNzY3NGM3NWM0M2I1NWY1NWI5NTMwOWQiLCJ1c2VySWQiOiI0MzMzNDExODEifQ==</vt:lpwstr>
  </property>
  <property fmtid="{D5CDD505-2E9C-101B-9397-08002B2CF9AE}" pid="3" name="KSOProductBuildVer">
    <vt:lpwstr>2052-12.1.0.21915</vt:lpwstr>
  </property>
  <property fmtid="{D5CDD505-2E9C-101B-9397-08002B2CF9AE}" pid="4" name="ICV">
    <vt:lpwstr>73C3A65699494063939661475DA026E0_12</vt:lpwstr>
  </property>
</Properties>
</file>