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0A50E" w14:textId="77777777" w:rsidR="009C137B" w:rsidRPr="008F3CD5" w:rsidRDefault="009C137B" w:rsidP="00F5756B">
      <w:pPr>
        <w:pStyle w:val="Heading1"/>
        <w:spacing w:line="480" w:lineRule="auto"/>
        <w:jc w:val="center"/>
        <w:rPr>
          <w:rFonts w:ascii="Times New Roman" w:hAnsi="Times New Roman" w:cs="Times New Roman"/>
          <w:b/>
          <w:bCs/>
          <w:color w:val="auto"/>
        </w:rPr>
      </w:pPr>
    </w:p>
    <w:p w14:paraId="050D3A80" w14:textId="77777777" w:rsidR="009C137B" w:rsidRPr="008F3CD5" w:rsidRDefault="009C137B" w:rsidP="00F5756B">
      <w:pPr>
        <w:pStyle w:val="Heading1"/>
        <w:spacing w:line="480" w:lineRule="auto"/>
        <w:jc w:val="center"/>
        <w:rPr>
          <w:rFonts w:ascii="Times New Roman" w:hAnsi="Times New Roman" w:cs="Times New Roman"/>
          <w:b/>
          <w:bCs/>
          <w:color w:val="auto"/>
        </w:rPr>
      </w:pPr>
    </w:p>
    <w:p w14:paraId="2FCC6D3D" w14:textId="77777777" w:rsidR="009C137B" w:rsidRPr="008F3CD5" w:rsidRDefault="009C137B" w:rsidP="00F5756B">
      <w:pPr>
        <w:pStyle w:val="Heading1"/>
        <w:spacing w:line="480" w:lineRule="auto"/>
        <w:jc w:val="center"/>
        <w:rPr>
          <w:rFonts w:ascii="Times New Roman" w:hAnsi="Times New Roman" w:cs="Times New Roman"/>
          <w:b/>
          <w:bCs/>
          <w:color w:val="auto"/>
        </w:rPr>
      </w:pPr>
    </w:p>
    <w:p w14:paraId="15BC07C6" w14:textId="77777777" w:rsidR="009C137B" w:rsidRPr="008F3CD5" w:rsidRDefault="009C137B" w:rsidP="00F5756B">
      <w:pPr>
        <w:pStyle w:val="Heading1"/>
        <w:spacing w:line="480" w:lineRule="auto"/>
        <w:rPr>
          <w:rFonts w:ascii="Times New Roman" w:hAnsi="Times New Roman" w:cs="Times New Roman"/>
          <w:b/>
          <w:bCs/>
          <w:color w:val="auto"/>
        </w:rPr>
      </w:pPr>
    </w:p>
    <w:p w14:paraId="250D532E" w14:textId="77777777" w:rsidR="00FE3112" w:rsidRPr="008F3CD5" w:rsidRDefault="00FE3112" w:rsidP="00F5756B">
      <w:pPr>
        <w:spacing w:line="480" w:lineRule="auto"/>
      </w:pPr>
    </w:p>
    <w:p w14:paraId="1945AD2F" w14:textId="771810F5" w:rsidR="001C7260" w:rsidRDefault="001C7260" w:rsidP="00F5756B">
      <w:pPr>
        <w:pStyle w:val="Heading1"/>
        <w:spacing w:line="480" w:lineRule="auto"/>
        <w:jc w:val="center"/>
        <w:rPr>
          <w:rFonts w:ascii="Times New Roman" w:hAnsi="Times New Roman" w:cs="Times New Roman"/>
          <w:b/>
          <w:bCs/>
          <w:color w:val="auto"/>
        </w:rPr>
      </w:pPr>
      <w:r w:rsidRPr="008F3CD5">
        <w:rPr>
          <w:rFonts w:ascii="Times New Roman" w:hAnsi="Times New Roman" w:cs="Times New Roman"/>
          <w:b/>
          <w:bCs/>
          <w:color w:val="auto"/>
        </w:rPr>
        <w:t>Justin Trudeau</w:t>
      </w:r>
      <w:r w:rsidR="00C63329" w:rsidRPr="008F3CD5">
        <w:rPr>
          <w:rFonts w:ascii="Times New Roman" w:hAnsi="Times New Roman" w:cs="Times New Roman"/>
          <w:b/>
          <w:bCs/>
          <w:color w:val="auto"/>
        </w:rPr>
        <w:t xml:space="preserve">’s </w:t>
      </w:r>
      <w:r w:rsidR="00D66245" w:rsidRPr="008F3CD5">
        <w:rPr>
          <w:rFonts w:ascii="Times New Roman" w:hAnsi="Times New Roman" w:cs="Times New Roman"/>
          <w:b/>
          <w:bCs/>
          <w:color w:val="auto"/>
        </w:rPr>
        <w:t xml:space="preserve">Senate </w:t>
      </w:r>
      <w:r w:rsidR="00C63329" w:rsidRPr="008F3CD5">
        <w:rPr>
          <w:rFonts w:ascii="Times New Roman" w:hAnsi="Times New Roman" w:cs="Times New Roman"/>
          <w:b/>
          <w:bCs/>
          <w:color w:val="auto"/>
        </w:rPr>
        <w:t>Reform</w:t>
      </w:r>
      <w:r w:rsidRPr="008F3CD5">
        <w:rPr>
          <w:rFonts w:ascii="Times New Roman" w:hAnsi="Times New Roman" w:cs="Times New Roman"/>
          <w:b/>
          <w:bCs/>
          <w:color w:val="auto"/>
        </w:rPr>
        <w:t xml:space="preserve">: </w:t>
      </w:r>
      <w:r w:rsidR="00DB37A9" w:rsidRPr="008F3CD5">
        <w:rPr>
          <w:rFonts w:ascii="Times New Roman" w:hAnsi="Times New Roman" w:cs="Times New Roman"/>
          <w:b/>
          <w:bCs/>
          <w:color w:val="auto"/>
        </w:rPr>
        <w:t xml:space="preserve">Is the Senate Better </w:t>
      </w:r>
      <w:r w:rsidR="00A2066D" w:rsidRPr="008F3CD5">
        <w:rPr>
          <w:rFonts w:ascii="Times New Roman" w:hAnsi="Times New Roman" w:cs="Times New Roman"/>
          <w:b/>
          <w:bCs/>
          <w:color w:val="auto"/>
        </w:rPr>
        <w:t>at</w:t>
      </w:r>
      <w:r w:rsidR="00DB37A9" w:rsidRPr="008F3CD5">
        <w:rPr>
          <w:rFonts w:ascii="Times New Roman" w:hAnsi="Times New Roman" w:cs="Times New Roman"/>
          <w:b/>
          <w:bCs/>
          <w:color w:val="auto"/>
        </w:rPr>
        <w:t xml:space="preserve"> Its </w:t>
      </w:r>
      <w:r w:rsidR="00131FF6" w:rsidRPr="008F3CD5">
        <w:rPr>
          <w:rFonts w:ascii="Times New Roman" w:hAnsi="Times New Roman" w:cs="Times New Roman"/>
          <w:b/>
          <w:bCs/>
          <w:color w:val="auto"/>
        </w:rPr>
        <w:t>Role</w:t>
      </w:r>
      <w:r w:rsidR="00DB37A9" w:rsidRPr="008F3CD5">
        <w:rPr>
          <w:rFonts w:ascii="Times New Roman" w:hAnsi="Times New Roman" w:cs="Times New Roman"/>
          <w:b/>
          <w:bCs/>
          <w:color w:val="auto"/>
        </w:rPr>
        <w:t xml:space="preserve"> After 2015?</w:t>
      </w:r>
    </w:p>
    <w:p w14:paraId="169318FE" w14:textId="77777777" w:rsidR="00762B72" w:rsidRPr="00762B72" w:rsidRDefault="00762B72" w:rsidP="00F5756B">
      <w:pPr>
        <w:spacing w:line="480" w:lineRule="auto"/>
      </w:pPr>
    </w:p>
    <w:p w14:paraId="3EE6803E" w14:textId="34E1C5ED" w:rsidR="001C7260" w:rsidRPr="008F3CD5" w:rsidRDefault="001C7260" w:rsidP="00F5756B">
      <w:pPr>
        <w:pStyle w:val="Heading2"/>
        <w:spacing w:line="480" w:lineRule="auto"/>
        <w:jc w:val="center"/>
        <w:rPr>
          <w:rFonts w:ascii="Times New Roman" w:hAnsi="Times New Roman" w:cs="Times New Roman"/>
          <w:color w:val="auto"/>
        </w:rPr>
      </w:pPr>
      <w:r w:rsidRPr="008F3CD5">
        <w:rPr>
          <w:rFonts w:ascii="Times New Roman" w:hAnsi="Times New Roman" w:cs="Times New Roman"/>
          <w:color w:val="auto"/>
        </w:rPr>
        <w:t>Zhihao (Brandon) Lu</w:t>
      </w:r>
    </w:p>
    <w:p w14:paraId="4B5CF0EE" w14:textId="3E694B10" w:rsidR="001C7260" w:rsidRPr="008F3CD5" w:rsidRDefault="001C7260" w:rsidP="00F5756B">
      <w:pPr>
        <w:pStyle w:val="Heading2"/>
        <w:spacing w:line="480" w:lineRule="auto"/>
        <w:jc w:val="center"/>
        <w:rPr>
          <w:rFonts w:ascii="Times New Roman" w:hAnsi="Times New Roman" w:cs="Times New Roman"/>
          <w:color w:val="auto"/>
        </w:rPr>
      </w:pPr>
      <w:r w:rsidRPr="008F3CD5">
        <w:rPr>
          <w:rFonts w:ascii="Times New Roman" w:hAnsi="Times New Roman" w:cs="Times New Roman"/>
          <w:color w:val="auto"/>
        </w:rPr>
        <w:t>70356795</w:t>
      </w:r>
    </w:p>
    <w:p w14:paraId="4793BD11" w14:textId="68716B3E" w:rsidR="001C7260" w:rsidRPr="008F3CD5" w:rsidRDefault="001C7260" w:rsidP="00F5756B">
      <w:pPr>
        <w:pStyle w:val="Heading2"/>
        <w:spacing w:line="480" w:lineRule="auto"/>
        <w:jc w:val="center"/>
        <w:rPr>
          <w:rFonts w:ascii="Times New Roman" w:hAnsi="Times New Roman" w:cs="Times New Roman"/>
          <w:color w:val="auto"/>
        </w:rPr>
      </w:pPr>
      <w:r w:rsidRPr="008F3CD5">
        <w:rPr>
          <w:rFonts w:ascii="Times New Roman" w:hAnsi="Times New Roman" w:cs="Times New Roman"/>
          <w:color w:val="auto"/>
        </w:rPr>
        <w:t>POLI 101 L1F</w:t>
      </w:r>
    </w:p>
    <w:p w14:paraId="34F8F77C" w14:textId="77777777" w:rsidR="00D679F2" w:rsidRPr="008F3CD5" w:rsidRDefault="00D679F2" w:rsidP="00F5756B">
      <w:pPr>
        <w:pStyle w:val="Heading2"/>
        <w:spacing w:line="480" w:lineRule="auto"/>
        <w:jc w:val="center"/>
        <w:rPr>
          <w:rFonts w:ascii="Times New Roman" w:hAnsi="Times New Roman" w:cs="Times New Roman"/>
          <w:color w:val="auto"/>
        </w:rPr>
      </w:pPr>
    </w:p>
    <w:p w14:paraId="4E4440D4" w14:textId="77777777" w:rsidR="00D679F2" w:rsidRPr="008F3CD5" w:rsidRDefault="00D679F2" w:rsidP="00F5756B">
      <w:pPr>
        <w:pStyle w:val="Heading2"/>
        <w:spacing w:line="480" w:lineRule="auto"/>
        <w:jc w:val="center"/>
        <w:rPr>
          <w:rFonts w:ascii="Times New Roman" w:hAnsi="Times New Roman" w:cs="Times New Roman"/>
          <w:color w:val="auto"/>
        </w:rPr>
      </w:pPr>
    </w:p>
    <w:p w14:paraId="2F099C1D" w14:textId="77777777" w:rsidR="00D679F2" w:rsidRPr="008F3CD5" w:rsidRDefault="00D679F2" w:rsidP="00F5756B">
      <w:pPr>
        <w:spacing w:line="480" w:lineRule="auto"/>
      </w:pPr>
    </w:p>
    <w:p w14:paraId="669AF046" w14:textId="77777777" w:rsidR="00D679F2" w:rsidRPr="008F3CD5" w:rsidRDefault="00D679F2" w:rsidP="00F5756B">
      <w:pPr>
        <w:spacing w:line="480" w:lineRule="auto"/>
      </w:pPr>
    </w:p>
    <w:p w14:paraId="04FF85AF" w14:textId="77777777" w:rsidR="00233F83" w:rsidRPr="008F3CD5" w:rsidRDefault="00233F83" w:rsidP="00F5756B">
      <w:pPr>
        <w:spacing w:line="480" w:lineRule="auto"/>
      </w:pPr>
    </w:p>
    <w:p w14:paraId="0081A25E" w14:textId="77777777" w:rsidR="00C8042F" w:rsidRPr="008F3CD5" w:rsidRDefault="00C8042F" w:rsidP="00F5756B">
      <w:pPr>
        <w:spacing w:line="480" w:lineRule="auto"/>
      </w:pPr>
    </w:p>
    <w:p w14:paraId="68232B42" w14:textId="77777777" w:rsidR="00C8042F" w:rsidRPr="008F3CD5" w:rsidRDefault="00C8042F" w:rsidP="00F5756B">
      <w:pPr>
        <w:spacing w:line="480" w:lineRule="auto"/>
      </w:pPr>
    </w:p>
    <w:p w14:paraId="6C85F168" w14:textId="77777777" w:rsidR="00D679F2" w:rsidRPr="008F3CD5" w:rsidRDefault="00D679F2" w:rsidP="00F5756B">
      <w:pPr>
        <w:spacing w:line="480" w:lineRule="auto"/>
      </w:pPr>
    </w:p>
    <w:p w14:paraId="09C91084" w14:textId="173412EF" w:rsidR="001C7260" w:rsidRDefault="001B426E" w:rsidP="00F5756B">
      <w:pPr>
        <w:spacing w:line="480" w:lineRule="auto"/>
        <w:jc w:val="center"/>
        <w:rPr>
          <w:rFonts w:eastAsiaTheme="majorEastAsia"/>
          <w:b/>
          <w:bCs/>
          <w:sz w:val="32"/>
          <w:szCs w:val="32"/>
        </w:rPr>
      </w:pPr>
      <w:r w:rsidRPr="001B426E">
        <w:rPr>
          <w:rFonts w:eastAsiaTheme="majorEastAsia"/>
          <w:b/>
          <w:bCs/>
          <w:sz w:val="32"/>
          <w:szCs w:val="32"/>
        </w:rPr>
        <w:t>Justin Trudeau’s Senate Reform: Is the Senate Better at Its Role After 2015?</w:t>
      </w:r>
    </w:p>
    <w:p w14:paraId="4647895B" w14:textId="77777777" w:rsidR="00F5756B" w:rsidRPr="004A6919" w:rsidRDefault="00F5756B" w:rsidP="00F5756B">
      <w:pPr>
        <w:spacing w:line="480" w:lineRule="auto"/>
        <w:jc w:val="center"/>
        <w:rPr>
          <w:rFonts w:eastAsiaTheme="majorEastAsia"/>
          <w:b/>
          <w:bCs/>
          <w:sz w:val="32"/>
          <w:szCs w:val="32"/>
        </w:rPr>
      </w:pPr>
    </w:p>
    <w:p w14:paraId="2C3C93A2" w14:textId="15E183EB" w:rsidR="00126CAA" w:rsidRPr="008F3CD5" w:rsidRDefault="00D42FF1" w:rsidP="00F5756B">
      <w:pPr>
        <w:spacing w:line="480" w:lineRule="auto"/>
      </w:pPr>
      <w:r w:rsidRPr="008F3CD5">
        <w:t xml:space="preserve">Senate reforms have been a point of lively debate in </w:t>
      </w:r>
      <w:r w:rsidR="00682273" w:rsidRPr="008F3CD5">
        <w:t>Canada</w:t>
      </w:r>
      <w:r w:rsidRPr="008F3CD5">
        <w:t xml:space="preserve">. </w:t>
      </w:r>
      <w:r w:rsidR="00682273" w:rsidRPr="008F3CD5">
        <w:t>Voters</w:t>
      </w:r>
      <w:r w:rsidRPr="008F3CD5">
        <w:t xml:space="preserve"> have expressed </w:t>
      </w:r>
      <w:r w:rsidR="00580EDC" w:rsidRPr="008F3CD5">
        <w:t>dissatisfaction with the current Senate</w:t>
      </w:r>
      <w:r w:rsidR="00023D81" w:rsidRPr="008F3CD5">
        <w:t xml:space="preserve"> </w:t>
      </w:r>
      <w:r w:rsidR="00023D81" w:rsidRPr="008F3CD5">
        <w:fldChar w:fldCharType="begin"/>
      </w:r>
      <w:r w:rsidR="00083820">
        <w:instrText xml:space="preserve"> ADDIN ZOTERO_ITEM CSL_CITATION {"citationID":"dAUcsmwY","properties":{"formattedCitation":"(Angus Reid Institute, 2016; Bryden, 2013)","plainCitation":"(Angus Reid Institute, 2016; Bryden, 2013)","noteIndex":0},"citationItems":[{"id":1713,"uris":["http://zotero.org/users/12810892/items/KMUBXH98"],"itemData":{"id":1713,"type":"webpage","abstract":"Four-in-ten call for Red Chamber to be abolished, even at cost of a constitutional fight May 3, 2016 – As Mike Duffy returns to the Red Chamber this week for","container-title":"Angus Reid Institute","language":"en-US","title":"Two-in-three Canadians say the Senate is “too damaged” to ever earn their goodwill","URL":"https://angusreid.org/senate-reform/","author":[{"literal":"Angus Reid Institute"}],"accessed":{"date-parts":[["2023",12,3]]},"issued":{"date-parts":[["2016",5,3]]},"citation-key":"angusreidinstituteTwointhreeCanadiansSay2016"}},{"id":1610,"uris":["http://zotero.org/users/12810892/items/6EPLY43M"],"itemData":{"id":1610,"type":"webpage","abstract":"With no consensus among provinces, and no stomach among political leaders for a new round of constitutional haggling that would, almost certainly, get bogged down in a host of other intractable, divisive issues","container-title":"The Globe and Mail","language":"en-CA","title":"Senate reform or abolition unlikely despite scandal, experts say","URL":"https://www.theglobeandmail.com/news/politics/senate-reform-or-abolition-unlikely-despite-scandal-experts-say/article16083457/","author":[{"family":"Bryden","given":"Joan"}],"accessed":{"date-parts":[["2023",11,28]]},"issued":{"date-parts":[["2013",12,22]]},"citation-key":"brydenSenateReformAbolition2013"}}],"schema":"https://github.com/citation-style-language/schema/raw/master/csl-citation.json"} </w:instrText>
      </w:r>
      <w:r w:rsidR="00023D81" w:rsidRPr="008F3CD5">
        <w:fldChar w:fldCharType="separate"/>
      </w:r>
      <w:r w:rsidR="00083820">
        <w:rPr>
          <w:noProof/>
        </w:rPr>
        <w:t>(Angus Reid Institute, 2016; Bryden, 2013)</w:t>
      </w:r>
      <w:r w:rsidR="00023D81" w:rsidRPr="008F3CD5">
        <w:fldChar w:fldCharType="end"/>
      </w:r>
      <w:r w:rsidRPr="008F3CD5">
        <w:t xml:space="preserve">, especially after the scandals of </w:t>
      </w:r>
      <w:r w:rsidR="00580EDC" w:rsidRPr="008F3CD5">
        <w:t>three</w:t>
      </w:r>
      <w:r w:rsidRPr="008F3CD5">
        <w:t xml:space="preserve"> senators in </w:t>
      </w:r>
      <w:r w:rsidR="00580EDC" w:rsidRPr="008F3CD5">
        <w:t>2015</w:t>
      </w:r>
      <w:r w:rsidR="00B83437" w:rsidRPr="008F3CD5">
        <w:t xml:space="preserve"> </w:t>
      </w:r>
      <w:r w:rsidR="001947F4" w:rsidRPr="008F3CD5">
        <w:fldChar w:fldCharType="begin"/>
      </w:r>
      <w:r w:rsidR="006D4485" w:rsidRPr="008F3CD5">
        <w:instrText xml:space="preserve"> ADDIN ZOTERO_ITEM CSL_CITATION {"citationID":"NfsAcGPL","properties":{"formattedCitation":"(CBC, 2016)","plainCitation":"(CBC, 2016)","noteIndex":0},"citationItems":[{"id":1608,"uris":["http://zotero.org/users/12810892/items/A6ZK9YXD"],"itemData":{"id":1608,"type":"webpage","abstract":"Another chapter in the Senate expense scandal closed Wednesday with the Crown officially withdrawing charges of fraud and breach of trust against Senator Patrick Brazeau. Here is a timeline of the scandal.","container-title":"CBC","language":"en","title":"A chronology of the Senate expenses scandal","URL":"https://www.cbc.ca/news/politics/senate-expense-scandal-timeline-1.3677457","author":[{"literal":"CBC"}],"accessed":{"date-parts":[["2023",11,28]]},"issued":{"date-parts":[["2016",7,13]]},"citation-key":"cbcChronologySenateExpenses2016"}}],"schema":"https://github.com/citation-style-language/schema/raw/master/csl-citation.json"} </w:instrText>
      </w:r>
      <w:r w:rsidR="001947F4" w:rsidRPr="008F3CD5">
        <w:fldChar w:fldCharType="separate"/>
      </w:r>
      <w:r w:rsidR="006D4485" w:rsidRPr="008F3CD5">
        <w:rPr>
          <w:kern w:val="0"/>
        </w:rPr>
        <w:t>(CBC, 2016)</w:t>
      </w:r>
      <w:r w:rsidR="001947F4" w:rsidRPr="008F3CD5">
        <w:fldChar w:fldCharType="end"/>
      </w:r>
      <w:r w:rsidRPr="008F3CD5">
        <w:t xml:space="preserve">. Among all the reform proposals, the appointment of senators is of particular interest here because </w:t>
      </w:r>
      <w:r w:rsidR="00727D14" w:rsidRPr="008F3CD5">
        <w:t xml:space="preserve">of </w:t>
      </w:r>
      <w:r w:rsidR="00834825" w:rsidRPr="008F3CD5">
        <w:t>its</w:t>
      </w:r>
      <w:r w:rsidR="00727D14" w:rsidRPr="008F3CD5">
        <w:t xml:space="preserve"> semi-permanency</w:t>
      </w:r>
      <w:r w:rsidR="00CE5D18" w:rsidRPr="008F3CD5">
        <w:t xml:space="preserve"> – once appointed, senators are hard to remove</w:t>
      </w:r>
      <w:r w:rsidR="00834825" w:rsidRPr="008F3CD5">
        <w:t xml:space="preserve"> until the mandatory retirement age</w:t>
      </w:r>
      <w:r w:rsidR="009A2829" w:rsidRPr="008F3CD5">
        <w:t xml:space="preserve"> </w:t>
      </w:r>
      <w:r w:rsidR="002D2BAE" w:rsidRPr="008F3CD5">
        <w:fldChar w:fldCharType="begin"/>
      </w:r>
      <w:r w:rsidR="009A2829" w:rsidRPr="008F3CD5">
        <w:instrText xml:space="preserve"> ADDIN ZOTERO_ITEM CSL_CITATION {"citationID":"3cnfPBfs","properties":{"formattedCitation":"(CTV, 2013)","plainCitation":"(CTV, 2013)","noteIndex":0},"citationItems":[{"id":1612,"uris":["http://zotero.org/users/12810892/items/382F6XJL"],"itemData":{"id":1612,"type":"webpage","abstract":"A prestigious seat in the Canadian Senate is nearly a lifetime appointment and a very difficult post to lose. Under the law, senators keep their positions until the age of 75 and it’s nearly impossible to remove them from the Red Chamber, even when they’re dogged by controversy.","container-title":"CTV News","language":"en","note":"section: Politics","title":"Removing senators a difficult task under the Constitution","URL":"https://www.ctvnews.ca/politics/removing-senators-a-difficult-task-under-the-constitution-1.1148055?cache=walqrkeg","author":[{"literal":"CTV"}],"accessed":{"date-parts":[["2023",12,2]]},"issued":{"date-parts":[["2013",2,7]]},"citation-key":"ctvRemovingSenatorsDifficult2013"}}],"schema":"https://github.com/citation-style-language/schema/raw/master/csl-citation.json"} </w:instrText>
      </w:r>
      <w:r w:rsidR="002D2BAE" w:rsidRPr="008F3CD5">
        <w:fldChar w:fldCharType="separate"/>
      </w:r>
      <w:r w:rsidR="009A2829" w:rsidRPr="008F3CD5">
        <w:rPr>
          <w:kern w:val="0"/>
        </w:rPr>
        <w:t>(CTV, 2013)</w:t>
      </w:r>
      <w:r w:rsidR="002D2BAE" w:rsidRPr="008F3CD5">
        <w:fldChar w:fldCharType="end"/>
      </w:r>
      <w:r w:rsidR="00E36642" w:rsidRPr="008F3CD5">
        <w:t>.</w:t>
      </w:r>
      <w:r w:rsidR="00433D1F" w:rsidRPr="008F3CD5">
        <w:t xml:space="preserve"> </w:t>
      </w:r>
      <w:r w:rsidR="009A2829" w:rsidRPr="008F3CD5">
        <w:t>Before</w:t>
      </w:r>
      <w:r w:rsidR="00B46B2A" w:rsidRPr="008F3CD5">
        <w:t xml:space="preserve"> 2015, reforms of the appointment process have been </w:t>
      </w:r>
      <w:r w:rsidR="00CE5D18" w:rsidRPr="008F3CD5">
        <w:t xml:space="preserve">mostly </w:t>
      </w:r>
      <w:r w:rsidR="00B46B2A" w:rsidRPr="008F3CD5">
        <w:t>unsuccessful</w:t>
      </w:r>
      <w:r w:rsidR="008C7D4D" w:rsidRPr="008F3CD5">
        <w:t xml:space="preserve"> because of hurdle</w:t>
      </w:r>
      <w:r w:rsidR="00CE5D18" w:rsidRPr="008F3CD5">
        <w:t>s</w:t>
      </w:r>
      <w:r w:rsidR="008C7D4D" w:rsidRPr="008F3CD5">
        <w:t xml:space="preserve"> </w:t>
      </w:r>
      <w:r w:rsidR="00CE5D18" w:rsidRPr="008F3CD5">
        <w:t>in</w:t>
      </w:r>
      <w:r w:rsidR="008C7D4D" w:rsidRPr="008F3CD5">
        <w:t xml:space="preserve"> the constitutional </w:t>
      </w:r>
      <w:r w:rsidR="002D3304" w:rsidRPr="008F3CD5">
        <w:t>amendment</w:t>
      </w:r>
      <w:r w:rsidR="00844633" w:rsidRPr="008F3CD5">
        <w:t xml:space="preserve"> </w:t>
      </w:r>
      <w:r w:rsidR="009F79BC" w:rsidRPr="008F3CD5">
        <w:fldChar w:fldCharType="begin"/>
      </w:r>
      <w:r w:rsidR="00DB456F" w:rsidRPr="008F3CD5">
        <w:instrText xml:space="preserve"> ADDIN ZOTERO_ITEM CSL_CITATION {"citationID":"UvZqhodK","properties":{"formattedCitation":"(Senate GRO, 2023)","plainCitation":"(Senate GRO, 2023)","noteIndex":0},"citationItems":[{"id":1614,"uris":["http://zotero.org/users/12810892/items/6DHZ99UX"],"itemData":{"id":1614,"type":"webpage","abstract":"Canadians can now apply or nominate someone for a Senate appointment year round.","container-title":"Senate GRO","language":"en","title":"A Brief History of the Canadian Senate: The 150-year journey towards modernizing the Upper Chamber","URL":"https://senate-gro.ca/senate-renewal/new-open-senate-nomination-process/","author":[{"literal":"Senate GRO"}],"accessed":{"date-parts":[["2023",12,2]]},"issued":{"date-parts":[["2023"]]},"citation-key":"senategroBriefHistoryCanadian2023"}}],"schema":"https://github.com/citation-style-language/schema/raw/master/csl-citation.json"} </w:instrText>
      </w:r>
      <w:r w:rsidR="009F79BC" w:rsidRPr="008F3CD5">
        <w:fldChar w:fldCharType="separate"/>
      </w:r>
      <w:r w:rsidR="00DB456F" w:rsidRPr="008F3CD5">
        <w:rPr>
          <w:noProof/>
        </w:rPr>
        <w:t>(Senate GRO, 2023)</w:t>
      </w:r>
      <w:r w:rsidR="009F79BC" w:rsidRPr="008F3CD5">
        <w:fldChar w:fldCharType="end"/>
      </w:r>
      <w:r w:rsidR="00B46B2A" w:rsidRPr="008F3CD5">
        <w:t>.</w:t>
      </w:r>
      <w:r w:rsidR="00433D1F" w:rsidRPr="008F3CD5">
        <w:t xml:space="preserve"> </w:t>
      </w:r>
      <w:r w:rsidR="004B61E3" w:rsidRPr="008F3CD5">
        <w:t>After 2015</w:t>
      </w:r>
      <w:r w:rsidRPr="008F3CD5">
        <w:t>,</w:t>
      </w:r>
      <w:r w:rsidR="004B61E3" w:rsidRPr="008F3CD5">
        <w:t xml:space="preserve"> Prime Minister Justin Trudeau </w:t>
      </w:r>
      <w:r w:rsidR="002D3304" w:rsidRPr="008F3CD5">
        <w:t xml:space="preserve">did not pursue the amendment process </w:t>
      </w:r>
      <w:r w:rsidR="006B590E" w:rsidRPr="008F3CD5">
        <w:t xml:space="preserve">but opted to use his </w:t>
      </w:r>
      <w:r w:rsidR="002934C8">
        <w:t xml:space="preserve">existing </w:t>
      </w:r>
      <w:r w:rsidR="006B590E" w:rsidRPr="008F3CD5">
        <w:t>powers</w:t>
      </w:r>
      <w:r w:rsidR="007A31D2" w:rsidRPr="008F3CD5">
        <w:t xml:space="preserve"> </w:t>
      </w:r>
      <w:r w:rsidR="007A31D2" w:rsidRPr="008F3CD5">
        <w:fldChar w:fldCharType="begin"/>
      </w:r>
      <w:r w:rsidR="007A31D2" w:rsidRPr="008F3CD5">
        <w:instrText xml:space="preserve"> ADDIN ZOTERO_ITEM CSL_CITATION {"citationID":"7eS0Uvfc","properties":{"formattedCitation":"(Centre for Constitutional Studies, 2017)","plainCitation":"(Centre for Constitutional Studies, 2017)","noteIndex":0},"citationItems":[{"id":1616,"uris":["http://zotero.org/users/12810892/items/663HICSQ"],"itemData":{"id":1616,"type":"webpage","abstract":"This article was written by a law student for the general public. Originally published: October 19, 2015 Introduction The Canadian prime minister is the head of our federal government and as such, he or she has significant powers. However, the PM’s powers are not explicitly stated in the Canadian Constitution.…","container-title":"https://www.constitutionalstudies.ca/","language":"en_CA","note":"section: Democratic Governance","title":"The Powers of the Canadian Prime Minister - Centre for Constitutional Studies","URL":"https://www.constitutionalstudies.ca/2017/01/the-powers-of-the-canadian-prime-minister/","author":[{"literal":"Centre for Constitutional Studies"}],"accessed":{"date-parts":[["2023",12,2]]},"issued":{"date-parts":[["2017",1,2]]},"citation-key":"centreforconstitutionalstudiesPowersCanadianPrime2017"}}],"schema":"https://github.com/citation-style-language/schema/raw/master/csl-citation.json"} </w:instrText>
      </w:r>
      <w:r w:rsidR="007A31D2" w:rsidRPr="008F3CD5">
        <w:fldChar w:fldCharType="separate"/>
      </w:r>
      <w:r w:rsidR="007A31D2" w:rsidRPr="008F3CD5">
        <w:t>(Centre for Constitutional Studies, 2017)</w:t>
      </w:r>
      <w:r w:rsidR="007A31D2" w:rsidRPr="008F3CD5">
        <w:fldChar w:fldCharType="end"/>
      </w:r>
      <w:r w:rsidR="006B590E" w:rsidRPr="008F3CD5">
        <w:t xml:space="preserve"> to</w:t>
      </w:r>
      <w:r w:rsidR="00892774" w:rsidRPr="008F3CD5">
        <w:t xml:space="preserve"> </w:t>
      </w:r>
      <w:r w:rsidR="006B590E" w:rsidRPr="008F3CD5">
        <w:t>appoint</w:t>
      </w:r>
      <w:r w:rsidR="00A35334" w:rsidRPr="008F3CD5">
        <w:t xml:space="preserve"> people of minority backgrounds without any party affiliations</w:t>
      </w:r>
      <w:r w:rsidR="00DB456F" w:rsidRPr="008F3CD5">
        <w:t xml:space="preserve"> </w:t>
      </w:r>
      <w:r w:rsidR="00DB456F" w:rsidRPr="008F3CD5">
        <w:fldChar w:fldCharType="begin"/>
      </w:r>
      <w:r w:rsidR="00DB456F" w:rsidRPr="008F3CD5">
        <w:instrText xml:space="preserve"> ADDIN ZOTERO_ITEM CSL_CITATION {"citationID":"DV2ruOkq","properties":{"formattedCitation":"(Senate GRO, 2023)","plainCitation":"(Senate GRO, 2023)","noteIndex":0},"citationItems":[{"id":1614,"uris":["http://zotero.org/users/12810892/items/6DHZ99UX"],"itemData":{"id":1614,"type":"webpage","abstract":"Canadians can now apply or nominate someone for a Senate appointment year round.","container-title":"Senate GRO","language":"en","title":"A Brief History of the Canadian Senate: The 150-year journey towards modernizing the Upper Chamber","URL":"https://senate-gro.ca/senate-renewal/new-open-senate-nomination-process/","author":[{"literal":"Senate GRO"}],"accessed":{"date-parts":[["2023",12,2]]},"issued":{"date-parts":[["2023"]]},"citation-key":"senategroBriefHistoryCanadian2023"}}],"schema":"https://github.com/citation-style-language/schema/raw/master/csl-citation.json"} </w:instrText>
      </w:r>
      <w:r w:rsidR="00DB456F" w:rsidRPr="008F3CD5">
        <w:fldChar w:fldCharType="separate"/>
      </w:r>
      <w:r w:rsidR="00DB456F" w:rsidRPr="008F3CD5">
        <w:rPr>
          <w:noProof/>
        </w:rPr>
        <w:t>(Senate GRO, 2023)</w:t>
      </w:r>
      <w:r w:rsidR="00DB456F" w:rsidRPr="008F3CD5">
        <w:fldChar w:fldCharType="end"/>
      </w:r>
      <w:r w:rsidR="00A35334" w:rsidRPr="008F3CD5">
        <w:t>.</w:t>
      </w:r>
      <w:r w:rsidR="004B61E3" w:rsidRPr="008F3CD5">
        <w:t xml:space="preserve"> </w:t>
      </w:r>
      <w:r w:rsidR="00A2066D" w:rsidRPr="008F3CD5">
        <w:t xml:space="preserve">This forms the basis of my research question: </w:t>
      </w:r>
      <w:r w:rsidR="00C63329" w:rsidRPr="008F3CD5">
        <w:t>what is the role of the Senate and is</w:t>
      </w:r>
      <w:r w:rsidR="00A2066D" w:rsidRPr="008F3CD5">
        <w:t xml:space="preserve"> Trudeau advancing</w:t>
      </w:r>
      <w:r w:rsidR="00C63329" w:rsidRPr="008F3CD5">
        <w:t xml:space="preserve"> it</w:t>
      </w:r>
      <w:r w:rsidR="00A2066D" w:rsidRPr="008F3CD5">
        <w:t>?</w:t>
      </w:r>
    </w:p>
    <w:p w14:paraId="16E2B7DF" w14:textId="77777777" w:rsidR="00126CAA" w:rsidRPr="008F3CD5" w:rsidRDefault="00126CAA" w:rsidP="00F5756B">
      <w:pPr>
        <w:spacing w:line="480" w:lineRule="auto"/>
      </w:pPr>
    </w:p>
    <w:p w14:paraId="2F532AE3" w14:textId="59B05F6D" w:rsidR="00FA6414" w:rsidRDefault="00253E5E" w:rsidP="00F5756B">
      <w:pPr>
        <w:spacing w:line="480" w:lineRule="auto"/>
      </w:pPr>
      <w:r w:rsidRPr="008F3CD5">
        <w:t xml:space="preserve">In this essay, </w:t>
      </w:r>
      <w:r w:rsidR="009D6467" w:rsidRPr="008F3CD5">
        <w:t>I argue that Trudeau has appointed more</w:t>
      </w:r>
      <w:r w:rsidR="00131FF6" w:rsidRPr="008F3CD5">
        <w:t xml:space="preserve"> non-partisans</w:t>
      </w:r>
      <w:r w:rsidR="009D6467" w:rsidRPr="008F3CD5">
        <w:t xml:space="preserve"> to the Senate who </w:t>
      </w:r>
      <w:r w:rsidR="00581FE8">
        <w:t>come from</w:t>
      </w:r>
      <w:r w:rsidR="009D6467" w:rsidRPr="008F3CD5">
        <w:t xml:space="preserve"> historically underrepresented</w:t>
      </w:r>
      <w:r w:rsidR="00581FE8">
        <w:t xml:space="preserve"> groups</w:t>
      </w:r>
      <w:r w:rsidR="009D6467" w:rsidRPr="008F3CD5">
        <w:t xml:space="preserve"> in the House of Commons (HoC</w:t>
      </w:r>
      <w:r w:rsidR="00131FF6" w:rsidRPr="008F3CD5">
        <w:t>).</w:t>
      </w:r>
      <w:r w:rsidR="00ED43DC" w:rsidRPr="008F3CD5">
        <w:t xml:space="preserve"> This advances the role of the Senate</w:t>
      </w:r>
      <w:r w:rsidR="00892774" w:rsidRPr="008F3CD5">
        <w:t xml:space="preserve"> in representing minority groups’ interests</w:t>
      </w:r>
      <w:r w:rsidR="00131FF6" w:rsidRPr="008F3CD5">
        <w:t xml:space="preserve"> and complementing the representation of the HoC</w:t>
      </w:r>
      <w:r w:rsidR="00892774" w:rsidRPr="008F3CD5">
        <w:t>.</w:t>
      </w:r>
      <w:r w:rsidR="0028530E" w:rsidRPr="008F3CD5">
        <w:t xml:space="preserve"> I first analyze the </w:t>
      </w:r>
      <w:r w:rsidR="00D253E6" w:rsidRPr="008F3CD5">
        <w:t>commonalities</w:t>
      </w:r>
      <w:r w:rsidR="0028530E" w:rsidRPr="008F3CD5">
        <w:t xml:space="preserve"> (demographic or professional) of all the sitting senators appointed by Trudeau after 2015.</w:t>
      </w:r>
      <w:r w:rsidR="00FA6414" w:rsidRPr="008F3CD5">
        <w:t xml:space="preserve"> </w:t>
      </w:r>
      <w:r w:rsidR="006572F9" w:rsidRPr="008F3CD5">
        <w:t>I construct a table</w:t>
      </w:r>
      <w:r w:rsidR="00DF30D9" w:rsidRPr="008F3CD5">
        <w:t xml:space="preserve"> for analysis purposes</w:t>
      </w:r>
      <w:r w:rsidR="006572F9" w:rsidRPr="008F3CD5">
        <w:t xml:space="preserve"> </w:t>
      </w:r>
      <w:r w:rsidR="006572F9" w:rsidRPr="00666AE1">
        <w:t xml:space="preserve">which is later attached </w:t>
      </w:r>
      <w:r w:rsidR="00FB249A" w:rsidRPr="00666AE1">
        <w:t>as Appendix 1</w:t>
      </w:r>
      <w:r w:rsidR="006572F9" w:rsidRPr="00666AE1">
        <w:t>.</w:t>
      </w:r>
      <w:r w:rsidR="00183D4A" w:rsidRPr="00666AE1">
        <w:t xml:space="preserve"> </w:t>
      </w:r>
      <w:r w:rsidR="00782FC9" w:rsidRPr="00666AE1">
        <w:t>Then, I</w:t>
      </w:r>
      <w:r w:rsidR="00782FC9" w:rsidRPr="008F3CD5">
        <w:t xml:space="preserve"> </w:t>
      </w:r>
      <w:r w:rsidR="009C5F5B" w:rsidRPr="008F3CD5">
        <w:t>conduct a historical analysis of the appointment patterns</w:t>
      </w:r>
      <w:r w:rsidR="009C199E">
        <w:t xml:space="preserve"> before 2015 and compare</w:t>
      </w:r>
      <w:r w:rsidR="001B534F">
        <w:t xml:space="preserve"> the</w:t>
      </w:r>
      <w:r w:rsidR="001B0579">
        <w:t xml:space="preserve"> patterns before </w:t>
      </w:r>
      <w:r w:rsidR="00891B0F">
        <w:t xml:space="preserve">2015 </w:t>
      </w:r>
      <w:r w:rsidR="001B534F">
        <w:t>with those</w:t>
      </w:r>
      <w:r w:rsidR="001B0579">
        <w:t xml:space="preserve"> after 2015. Later, I review</w:t>
      </w:r>
      <w:r w:rsidR="009C5F5B" w:rsidRPr="008F3CD5">
        <w:t xml:space="preserve"> Senate reform proposals</w:t>
      </w:r>
      <w:r w:rsidR="001B0579">
        <w:t xml:space="preserve"> </w:t>
      </w:r>
      <w:r w:rsidR="009C5F5B" w:rsidRPr="008F3CD5">
        <w:t>and academic literature</w:t>
      </w:r>
      <w:r w:rsidR="001B0579">
        <w:t>. From that, I form</w:t>
      </w:r>
      <w:r w:rsidR="000F6D55" w:rsidRPr="008F3CD5">
        <w:t xml:space="preserve"> my theoretical analysis of the Senate’s role </w:t>
      </w:r>
      <w:r w:rsidR="00F37F96" w:rsidRPr="008F3CD5">
        <w:t>on</w:t>
      </w:r>
      <w:r w:rsidR="000F6D55" w:rsidRPr="008F3CD5">
        <w:t xml:space="preserve"> which</w:t>
      </w:r>
      <w:r w:rsidR="00CA241A" w:rsidRPr="008F3CD5">
        <w:t xml:space="preserve"> I judge </w:t>
      </w:r>
      <w:r w:rsidR="00D10A3C">
        <w:t xml:space="preserve">what </w:t>
      </w:r>
      <w:r w:rsidR="00495DC6" w:rsidRPr="008F3CD5">
        <w:t>Trudeau's</w:t>
      </w:r>
      <w:r w:rsidR="00CA241A" w:rsidRPr="008F3CD5">
        <w:t xml:space="preserve"> appointment</w:t>
      </w:r>
      <w:r w:rsidR="00F37F96" w:rsidRPr="008F3CD5">
        <w:t xml:space="preserve"> patterns</w:t>
      </w:r>
      <w:r w:rsidR="00D10A3C">
        <w:t xml:space="preserve"> are the most relevant for the Senate’s role</w:t>
      </w:r>
      <w:r w:rsidR="00495DC6" w:rsidRPr="008F3CD5">
        <w:t>.</w:t>
      </w:r>
      <w:r w:rsidR="00A73295" w:rsidRPr="008F3CD5">
        <w:t xml:space="preserve"> </w:t>
      </w:r>
      <w:r w:rsidR="00F37F96" w:rsidRPr="008F3CD5">
        <w:t xml:space="preserve">Lastly, I explore </w:t>
      </w:r>
      <w:r w:rsidR="0064061E" w:rsidRPr="008F3CD5">
        <w:t>what changes were made during Trudeau’s term and what lies ahead for the Senate</w:t>
      </w:r>
      <w:r w:rsidR="00A73295" w:rsidRPr="008F3CD5">
        <w:t>.</w:t>
      </w:r>
      <w:r w:rsidR="00BF3A11" w:rsidRPr="008F3CD5">
        <w:t xml:space="preserve"> Limitations and critiques are </w:t>
      </w:r>
      <w:r w:rsidR="00F37F96" w:rsidRPr="008F3CD5">
        <w:t>discussed</w:t>
      </w:r>
      <w:r w:rsidR="00BF3A11" w:rsidRPr="008F3CD5">
        <w:t>.</w:t>
      </w:r>
    </w:p>
    <w:p w14:paraId="1532E100" w14:textId="77777777" w:rsidR="00F5756B" w:rsidRPr="008F3CD5" w:rsidRDefault="00F5756B" w:rsidP="00F5756B">
      <w:pPr>
        <w:spacing w:line="480" w:lineRule="auto"/>
      </w:pPr>
    </w:p>
    <w:p w14:paraId="35363DE6" w14:textId="4B7B0E26" w:rsidR="001C7260" w:rsidRPr="004A6919" w:rsidRDefault="00DD46F9" w:rsidP="00F5756B">
      <w:pPr>
        <w:pStyle w:val="Heading1"/>
        <w:spacing w:line="480" w:lineRule="auto"/>
        <w:jc w:val="center"/>
        <w:rPr>
          <w:rFonts w:ascii="Times New Roman" w:hAnsi="Times New Roman" w:cs="Times New Roman"/>
          <w:b/>
          <w:bCs/>
          <w:color w:val="auto"/>
        </w:rPr>
      </w:pPr>
      <w:r w:rsidRPr="004A6919">
        <w:rPr>
          <w:rFonts w:ascii="Times New Roman" w:hAnsi="Times New Roman" w:cs="Times New Roman"/>
          <w:b/>
          <w:bCs/>
          <w:color w:val="auto"/>
        </w:rPr>
        <w:t>1</w:t>
      </w:r>
      <w:r w:rsidR="00FB4F9F" w:rsidRPr="004A6919">
        <w:rPr>
          <w:rFonts w:ascii="Times New Roman" w:hAnsi="Times New Roman" w:cs="Times New Roman"/>
          <w:b/>
          <w:bCs/>
          <w:color w:val="auto"/>
        </w:rPr>
        <w:t>.</w:t>
      </w:r>
      <w:r w:rsidRPr="004A6919">
        <w:rPr>
          <w:rFonts w:ascii="Times New Roman" w:hAnsi="Times New Roman" w:cs="Times New Roman"/>
          <w:b/>
          <w:bCs/>
          <w:color w:val="auto"/>
        </w:rPr>
        <w:t xml:space="preserve"> </w:t>
      </w:r>
      <w:r w:rsidR="000F77B9" w:rsidRPr="004A6919">
        <w:rPr>
          <w:rFonts w:ascii="Times New Roman" w:hAnsi="Times New Roman" w:cs="Times New Roman"/>
          <w:b/>
          <w:bCs/>
          <w:color w:val="auto"/>
        </w:rPr>
        <w:t>Appointment Patterns</w:t>
      </w:r>
      <w:r w:rsidR="001C7260" w:rsidRPr="004A6919">
        <w:rPr>
          <w:rFonts w:ascii="Times New Roman" w:hAnsi="Times New Roman" w:cs="Times New Roman"/>
          <w:b/>
          <w:bCs/>
          <w:color w:val="auto"/>
        </w:rPr>
        <w:t xml:space="preserve"> </w:t>
      </w:r>
      <w:r w:rsidR="00FC3B5B" w:rsidRPr="004A6919">
        <w:rPr>
          <w:rFonts w:ascii="Times New Roman" w:hAnsi="Times New Roman" w:cs="Times New Roman"/>
          <w:b/>
          <w:bCs/>
          <w:color w:val="auto"/>
        </w:rPr>
        <w:t xml:space="preserve">Before and </w:t>
      </w:r>
      <w:r w:rsidR="00430470" w:rsidRPr="004A6919">
        <w:rPr>
          <w:rFonts w:ascii="Times New Roman" w:hAnsi="Times New Roman" w:cs="Times New Roman"/>
          <w:b/>
          <w:bCs/>
          <w:color w:val="auto"/>
        </w:rPr>
        <w:t>After</w:t>
      </w:r>
      <w:r w:rsidR="00F85FD8" w:rsidRPr="004A6919">
        <w:rPr>
          <w:rFonts w:ascii="Times New Roman" w:hAnsi="Times New Roman" w:cs="Times New Roman"/>
          <w:b/>
          <w:bCs/>
          <w:color w:val="auto"/>
        </w:rPr>
        <w:t xml:space="preserve"> </w:t>
      </w:r>
      <w:r w:rsidR="001C7260" w:rsidRPr="004A6919">
        <w:rPr>
          <w:rFonts w:ascii="Times New Roman" w:hAnsi="Times New Roman" w:cs="Times New Roman"/>
          <w:b/>
          <w:bCs/>
          <w:color w:val="auto"/>
        </w:rPr>
        <w:t>2015</w:t>
      </w:r>
    </w:p>
    <w:p w14:paraId="12457C5F" w14:textId="241C1862" w:rsidR="00366B11" w:rsidRPr="008F3CD5" w:rsidRDefault="00A00567" w:rsidP="00F5756B">
      <w:pPr>
        <w:spacing w:line="480" w:lineRule="auto"/>
      </w:pPr>
      <w:r w:rsidRPr="008F3CD5">
        <w:t xml:space="preserve">In this section, I </w:t>
      </w:r>
      <w:r w:rsidR="00532067" w:rsidRPr="008F3CD5">
        <w:t xml:space="preserve">analyze </w:t>
      </w:r>
      <w:r w:rsidR="0035086E" w:rsidRPr="008F3CD5">
        <w:t xml:space="preserve">the </w:t>
      </w:r>
      <w:r w:rsidR="00532067" w:rsidRPr="008F3CD5">
        <w:t>Appendix 1</w:t>
      </w:r>
      <w:r w:rsidR="0035086E" w:rsidRPr="008F3CD5">
        <w:t xml:space="preserve"> table</w:t>
      </w:r>
      <w:r w:rsidRPr="008F3CD5">
        <w:rPr>
          <w:b/>
          <w:bCs/>
        </w:rPr>
        <w:t>.</w:t>
      </w:r>
      <w:r w:rsidR="000A23C3" w:rsidRPr="008F3CD5">
        <w:t xml:space="preserve"> </w:t>
      </w:r>
      <w:r w:rsidR="0015718C" w:rsidRPr="008F3CD5">
        <w:t>After 2015</w:t>
      </w:r>
      <w:r w:rsidR="000A23C3" w:rsidRPr="008F3CD5">
        <w:t xml:space="preserve">, Trudeau first appointed seven </w:t>
      </w:r>
      <w:r w:rsidR="0040627D" w:rsidRPr="008F3CD5">
        <w:t>senators</w:t>
      </w:r>
      <w:r w:rsidR="000A23C3" w:rsidRPr="008F3CD5">
        <w:t xml:space="preserve"> </w:t>
      </w:r>
      <w:r w:rsidR="0040627D" w:rsidRPr="008F3CD5">
        <w:t>based on the recommendation of</w:t>
      </w:r>
      <w:r w:rsidR="0040627D" w:rsidRPr="008F3CD5">
        <w:t xml:space="preserve"> </w:t>
      </w:r>
      <w:r w:rsidR="000A23C3" w:rsidRPr="008F3CD5">
        <w:t>the independent advisory board</w:t>
      </w:r>
      <w:r w:rsidR="0015718C" w:rsidRPr="008F3CD5">
        <w:t xml:space="preserve"> and </w:t>
      </w:r>
      <w:r w:rsidR="000A23C3" w:rsidRPr="008F3CD5">
        <w:t xml:space="preserve">then opened the </w:t>
      </w:r>
      <w:r w:rsidR="009E33D6" w:rsidRPr="008F3CD5">
        <w:t>application</w:t>
      </w:r>
      <w:r w:rsidR="000A23C3" w:rsidRPr="008F3CD5">
        <w:t xml:space="preserve"> to the </w:t>
      </w:r>
      <w:r w:rsidR="0015718C" w:rsidRPr="008F3CD5">
        <w:t>public</w:t>
      </w:r>
      <w:r w:rsidR="00DB2D33" w:rsidRPr="008F3CD5">
        <w:t xml:space="preserve"> </w:t>
      </w:r>
      <w:r w:rsidR="00DB2D33" w:rsidRPr="008F3CD5">
        <w:fldChar w:fldCharType="begin"/>
      </w:r>
      <w:r w:rsidR="00DB2D33" w:rsidRPr="008F3CD5">
        <w:instrText xml:space="preserve"> ADDIN ZOTERO_ITEM CSL_CITATION {"citationID":"z9V2OHkV","properties":{"formattedCitation":"(Senate GRO, 2023)","plainCitation":"(Senate GRO, 2023)","noteIndex":0},"citationItems":[{"id":1614,"uris":["http://zotero.org/users/12810892/items/6DHZ99UX"],"itemData":{"id":1614,"type":"webpage","abstract":"Canadians can now apply or nominate someone for a Senate appointment year round.","container-title":"Senate GRO","language":"en","title":"A Brief History of the Canadian Senate: The 150-year journey towards modernizing the Upper Chamber","URL":"https://senate-gro.ca/senate-renewal/new-open-senate-nomination-process/","author":[{"literal":"Senate GRO"}],"accessed":{"date-parts":[["2023",12,2]]},"issued":{"date-parts":[["2023"]]},"citation-key":"senategroBriefHistoryCanadian2023"}}],"schema":"https://github.com/citation-style-language/schema/raw/master/csl-citation.json"} </w:instrText>
      </w:r>
      <w:r w:rsidR="00DB2D33" w:rsidRPr="008F3CD5">
        <w:fldChar w:fldCharType="separate"/>
      </w:r>
      <w:r w:rsidR="00DB2D33" w:rsidRPr="008F3CD5">
        <w:rPr>
          <w:noProof/>
        </w:rPr>
        <w:t>(Senate GRO, 2023)</w:t>
      </w:r>
      <w:r w:rsidR="00DB2D33" w:rsidRPr="008F3CD5">
        <w:fldChar w:fldCharType="end"/>
      </w:r>
      <w:r w:rsidR="009E33D6" w:rsidRPr="008F3CD5">
        <w:t>.</w:t>
      </w:r>
      <w:r w:rsidR="00714357" w:rsidRPr="008F3CD5">
        <w:t xml:space="preserve"> </w:t>
      </w:r>
      <w:r w:rsidR="003F27A5">
        <w:t xml:space="preserve">Until now, he has appointed </w:t>
      </w:r>
      <w:r w:rsidR="009A6706">
        <w:t xml:space="preserve">75 senators </w:t>
      </w:r>
      <w:r w:rsidR="00A05DC4">
        <w:fldChar w:fldCharType="begin"/>
      </w:r>
      <w:r w:rsidR="00442879">
        <w:instrText xml:space="preserve"> ADDIN ZOTERO_ITEM CSL_CITATION {"citationID":"nAbGmC7j","properties":{"formattedCitation":"(CBC, 2023)","plainCitation":"(CBC, 2023)","noteIndex":0},"citationItems":[{"id":1715,"uris":["http://zotero.org/users/12810892/items/YJSIGJKJ"],"itemData":{"id":1715,"type":"webpage","abstract":"Prime Minister Justin Trudeau named five new senators Tuesday, choosing long-time Liberal Rodger Cuzner and two other Liberals to the Red Chamber.","container-title":"CBC","language":"en","title":"Trudeau names 5 new senators, including long-time Liberal Rodger Cuzner | CBC News","URL":"https://www.cbc.ca/news/politics/trudeau-names-five-new-senators-1.7013895","author":[{"literal":"CBC"}],"accessed":{"date-parts":[["2023",12,3]]},"issued":{"date-parts":[["2023",10,31]]},"citation-key":"cbcTrudeauNamesNew2023"},"label":"page"}],"schema":"https://github.com/citation-style-language/schema/raw/master/csl-citation.json"} </w:instrText>
      </w:r>
      <w:r w:rsidR="00A05DC4">
        <w:fldChar w:fldCharType="separate"/>
      </w:r>
      <w:r w:rsidR="00442879">
        <w:rPr>
          <w:noProof/>
        </w:rPr>
        <w:t>(CBC, 2023)</w:t>
      </w:r>
      <w:r w:rsidR="00A05DC4">
        <w:fldChar w:fldCharType="end"/>
      </w:r>
      <w:r w:rsidR="003F27A5">
        <w:t xml:space="preserve">. </w:t>
      </w:r>
      <w:r w:rsidR="00366B11" w:rsidRPr="008F3CD5">
        <w:t xml:space="preserve">I observe that </w:t>
      </w:r>
      <w:r w:rsidR="005851A7" w:rsidRPr="008F3CD5">
        <w:t>a substantial number of new appointees tend to:</w:t>
      </w:r>
    </w:p>
    <w:p w14:paraId="0EC10A27" w14:textId="22B59F86" w:rsidR="00366B11" w:rsidRPr="008F3CD5" w:rsidRDefault="00D66563" w:rsidP="00F5756B">
      <w:pPr>
        <w:numPr>
          <w:ilvl w:val="0"/>
          <w:numId w:val="2"/>
        </w:numPr>
        <w:spacing w:line="480" w:lineRule="auto"/>
      </w:pPr>
      <w:r w:rsidRPr="008F3CD5">
        <w:t>Demographically, c</w:t>
      </w:r>
      <w:r w:rsidR="00366B11" w:rsidRPr="008F3CD5">
        <w:t>ome from an advocate background for indigenous communities</w:t>
      </w:r>
      <w:r w:rsidR="00B41FE0" w:rsidRPr="008F3CD5">
        <w:t xml:space="preserve"> including</w:t>
      </w:r>
      <w:r w:rsidR="00366B11" w:rsidRPr="008F3CD5">
        <w:t xml:space="preserve"> indigenous legal rights and health</w:t>
      </w:r>
      <w:r w:rsidR="00B41FE0" w:rsidRPr="008F3CD5">
        <w:t>. Examples include</w:t>
      </w:r>
      <w:r w:rsidR="00366B11" w:rsidRPr="008F3CD5">
        <w:t xml:space="preserve"> Renée Dupuis, Mary Jane McCallum, and Yvonne Boyer.</w:t>
      </w:r>
      <w:r w:rsidR="00BE0E96" w:rsidRPr="008F3CD5">
        <w:t xml:space="preserve"> They are sometimes also of other </w:t>
      </w:r>
      <w:r w:rsidR="00A0242B">
        <w:t>ethnic minorities</w:t>
      </w:r>
      <w:r w:rsidR="00BE0E96" w:rsidRPr="008F3CD5">
        <w:t>,</w:t>
      </w:r>
      <w:r w:rsidR="00C2116D" w:rsidRPr="008F3CD5">
        <w:t xml:space="preserve"> and sometimes not born in Canada.</w:t>
      </w:r>
    </w:p>
    <w:p w14:paraId="42235CDB" w14:textId="314CF4EA" w:rsidR="00366B11" w:rsidRPr="008F3CD5" w:rsidRDefault="00D66563" w:rsidP="00F5756B">
      <w:pPr>
        <w:numPr>
          <w:ilvl w:val="0"/>
          <w:numId w:val="2"/>
        </w:numPr>
        <w:spacing w:line="480" w:lineRule="auto"/>
      </w:pPr>
      <w:r w:rsidRPr="008F3CD5">
        <w:t>Professionally, c</w:t>
      </w:r>
      <w:r w:rsidR="00366B11" w:rsidRPr="008F3CD5">
        <w:t>ome from an advocate background for women’s and single parents’ rights, including Frances Lankin, Nancy Hartling, and Marilou McPhedran</w:t>
      </w:r>
      <w:r w:rsidR="001E38CB">
        <w:t>; o</w:t>
      </w:r>
      <w:r w:rsidRPr="008F3CD5">
        <w:t>r b</w:t>
      </w:r>
      <w:r w:rsidR="00366B11" w:rsidRPr="008F3CD5">
        <w:t>e trained in law, including Renée Dupuis, Kim Pate, and Marc Gold.</w:t>
      </w:r>
    </w:p>
    <w:p w14:paraId="5CBB2BCD" w14:textId="7B58A94A" w:rsidR="00075B44" w:rsidRPr="008F3CD5" w:rsidRDefault="00D66563" w:rsidP="00F5756B">
      <w:pPr>
        <w:numPr>
          <w:ilvl w:val="0"/>
          <w:numId w:val="2"/>
        </w:numPr>
        <w:spacing w:line="480" w:lineRule="auto"/>
      </w:pPr>
      <w:r w:rsidRPr="008F3CD5">
        <w:t>Politically, b</w:t>
      </w:r>
      <w:r w:rsidR="00075B44" w:rsidRPr="008F3CD5">
        <w:t>e appointed as non-partisan and independent senators.</w:t>
      </w:r>
    </w:p>
    <w:p w14:paraId="61AE05DD" w14:textId="1B91C2AD" w:rsidR="00366B11" w:rsidRPr="008F3CD5" w:rsidRDefault="00366B11" w:rsidP="00F5756B">
      <w:pPr>
        <w:numPr>
          <w:ilvl w:val="0"/>
          <w:numId w:val="2"/>
        </w:numPr>
        <w:spacing w:line="480" w:lineRule="auto"/>
      </w:pPr>
      <w:r w:rsidRPr="008F3CD5">
        <w:t xml:space="preserve">Follow the pattern of representation by region, i.e., </w:t>
      </w:r>
      <w:r w:rsidR="00EE5533">
        <w:t>to achieve</w:t>
      </w:r>
      <w:r w:rsidR="00AA6DA9" w:rsidRPr="008F3CD5">
        <w:t xml:space="preserve"> about an equal number of senators for each province</w:t>
      </w:r>
      <w:r w:rsidRPr="008F3CD5">
        <w:t>.</w:t>
      </w:r>
    </w:p>
    <w:p w14:paraId="33590F1E" w14:textId="77777777" w:rsidR="0075384B" w:rsidRPr="008F3CD5" w:rsidRDefault="0075384B" w:rsidP="00F5756B">
      <w:pPr>
        <w:spacing w:line="480" w:lineRule="auto"/>
      </w:pPr>
    </w:p>
    <w:p w14:paraId="0622A9E8" w14:textId="1D64805D" w:rsidR="00E66EFC" w:rsidRPr="008F3CD5" w:rsidRDefault="00931F3D" w:rsidP="00F5756B">
      <w:pPr>
        <w:spacing w:line="480" w:lineRule="auto"/>
      </w:pPr>
      <w:r w:rsidRPr="008F3CD5">
        <w:t xml:space="preserve">I now go back in time to </w:t>
      </w:r>
      <w:r w:rsidR="00EE5533">
        <w:t>compare</w:t>
      </w:r>
      <w:r w:rsidRPr="008F3CD5">
        <w:t xml:space="preserve"> the appointment patterns before</w:t>
      </w:r>
      <w:r w:rsidR="00891B0F">
        <w:t xml:space="preserve"> 2015</w:t>
      </w:r>
      <w:r w:rsidRPr="008F3CD5">
        <w:t xml:space="preserve"> </w:t>
      </w:r>
      <w:r w:rsidR="00EE5533">
        <w:t xml:space="preserve">with </w:t>
      </w:r>
      <w:r w:rsidR="001B534F">
        <w:t>those</w:t>
      </w:r>
      <w:r w:rsidRPr="008F3CD5">
        <w:t xml:space="preserve"> after 2015.</w:t>
      </w:r>
      <w:r w:rsidR="00EA1584" w:rsidRPr="008F3CD5">
        <w:t xml:space="preserve"> </w:t>
      </w:r>
      <w:r w:rsidR="00F9768E" w:rsidRPr="008F3CD5">
        <w:t>I</w:t>
      </w:r>
      <w:r w:rsidR="00A13807" w:rsidRPr="008F3CD5">
        <w:t xml:space="preserve">n 1865, Prime Minister McDonald regarded the Senate as an institution of </w:t>
      </w:r>
      <w:r w:rsidR="00FA41A6" w:rsidRPr="008F3CD5">
        <w:t>“</w:t>
      </w:r>
      <w:r w:rsidR="00AD03FE" w:rsidRPr="008F3CD5">
        <w:t>sobe</w:t>
      </w:r>
      <w:r w:rsidR="007D79A5" w:rsidRPr="008F3CD5">
        <w:t>r</w:t>
      </w:r>
      <w:r w:rsidR="007D79A5" w:rsidRPr="008F3CD5">
        <w:rPr>
          <w:b/>
          <w:bCs/>
        </w:rPr>
        <w:t xml:space="preserve"> </w:t>
      </w:r>
      <w:r w:rsidR="00A13807" w:rsidRPr="008F3CD5">
        <w:t>second thought</w:t>
      </w:r>
      <w:r w:rsidR="00FA41A6" w:rsidRPr="008F3CD5">
        <w:t>”</w:t>
      </w:r>
      <w:r w:rsidR="00364712" w:rsidRPr="008F3CD5">
        <w:t xml:space="preserve"> </w:t>
      </w:r>
      <w:r w:rsidR="00364712" w:rsidRPr="008F3CD5">
        <w:fldChar w:fldCharType="begin"/>
      </w:r>
      <w:r w:rsidR="007B4C93" w:rsidRPr="008F3CD5">
        <w:instrText xml:space="preserve"> ADDIN ZOTERO_ITEM CSL_CITATION {"citationID":"IULoR0fr","properties":{"formattedCitation":"(Malcolmson et al., 2021, p. 102)","plainCitation":"(Malcolmson et al., 2021, p. 102)","noteIndex":0},"citationItems":[{"id":1622,"uris":["http://zotero.org/users/12810892/items/GBWWZILE"],"itemData":{"id":1622,"type":"book","abstract":"\"This book is an introduction to the fundamental principles and primary institutions of the Canadian political regime. Using a traditional historical-institutional approach, it The Canadian Regime introduces students to the idea of the regime, which is a lens through which they can see how institutions interact with the basic principles of the political order. The book explains authors explain how the Canadian liberal democratic regime was founded on the fundamental principles of liberty, equality, and consent and discusses the ways in which Canada's institutions have developed and operate in accordance with these principles. The authors also examine how the regime has at times failed to follow these principles, particularly with respect to Canada's Indigenous peoples, and how reforms to Canada's governing institutions challenge historical assumptions concerning parliamentary government and federalism. Now in its seventh edition, The Canadian Regime continues to provide the most accessible introduction to Canadian politics, making Canada's unique government and systems clear to students. This edition is updated with the results of the 2019 federal election.\"-- $c Provided by publisher.","collection-number":"Book, Whole","edition":"Seventh","event-place":"Toronto","language":"English","publisher":"University of Toronto Press","publisher-place":"Toronto","title":"The Canadian regime: an introduction to parliamentary government in Canada","URL":"https://go.exlibris.link/FPyppKqT","author":[{"family":"Malcolmson","given":"Patrick"},{"family":"Myers","given":"Richard Morley"},{"family":"Baier","given":"Gerald"},{"family":"Bateman","given":"Thomas Michael Joseph"},{"literal":"Scholars Portal Books: Canadian University Presses 2021"}],"issued":{"date-parts":[["2021"]]},"citation-key":"malcolmsonCanadianRegimeIntroduction2021"},"locator":"102","label":"page"}],"schema":"https://github.com/citation-style-language/schema/raw/master/csl-citation.json"} </w:instrText>
      </w:r>
      <w:r w:rsidR="00364712" w:rsidRPr="008F3CD5">
        <w:fldChar w:fldCharType="separate"/>
      </w:r>
      <w:r w:rsidR="00C00473">
        <w:rPr>
          <w:noProof/>
        </w:rPr>
        <w:t>(Malcolmson et al., 2021, p. 102)</w:t>
      </w:r>
      <w:r w:rsidR="00364712" w:rsidRPr="008F3CD5">
        <w:fldChar w:fldCharType="end"/>
      </w:r>
      <w:r w:rsidR="00A13807" w:rsidRPr="008F3CD5">
        <w:t xml:space="preserve">. </w:t>
      </w:r>
      <w:r w:rsidR="008314F8" w:rsidRPr="008F3CD5">
        <w:t>At that time</w:t>
      </w:r>
      <w:r w:rsidR="00891B0F">
        <w:t>,</w:t>
      </w:r>
      <w:r w:rsidR="008314F8" w:rsidRPr="008F3CD5">
        <w:t xml:space="preserve"> the </w:t>
      </w:r>
      <w:r w:rsidR="00487EAF" w:rsidRPr="008F3CD5">
        <w:t>Senate</w:t>
      </w:r>
      <w:r w:rsidR="008314F8" w:rsidRPr="008F3CD5">
        <w:t xml:space="preserve"> was created to protect property owners from “mob rule</w:t>
      </w:r>
      <w:r w:rsidR="00686E50" w:rsidRPr="008F3CD5">
        <w:t>,</w:t>
      </w:r>
      <w:r w:rsidR="008314F8" w:rsidRPr="008F3CD5">
        <w:t xml:space="preserve">” and to </w:t>
      </w:r>
      <w:r w:rsidR="008314F8" w:rsidRPr="00EE1A51">
        <w:t xml:space="preserve">advocate for </w:t>
      </w:r>
      <w:r w:rsidR="00BE4343">
        <w:t xml:space="preserve">the interests of </w:t>
      </w:r>
      <w:r w:rsidR="008314F8" w:rsidRPr="00EE1A51">
        <w:t>less populous regions</w:t>
      </w:r>
      <w:r w:rsidR="005C1805" w:rsidRPr="00EE1A51">
        <w:t xml:space="preserve"> </w:t>
      </w:r>
      <w:r w:rsidR="005C1805" w:rsidRPr="00EE1A51">
        <w:fldChar w:fldCharType="begin"/>
      </w:r>
      <w:r w:rsidR="00EE1A51" w:rsidRPr="00EE1A51">
        <w:instrText xml:space="preserve"> ADDIN ZOTERO_ITEM CSL_CITATION {"citationID":"RqNg4kiO","properties":{"formattedCitation":"(2021, pp. 102\\uc0\\u8211{}103)","plainCitation":"(2021, pp. 102–103)","noteIndex":0},"citationItems":[{"id":1622,"uris":["http://zotero.org/users/12810892/items/GBWWZILE"],"itemData":{"id":1622,"type":"book","abstract":"\"This book is an introduction to the fundamental principles and primary institutions of the Canadian political regime. Using a traditional historical-institutional approach, it The Canadian Regime introduces students to the idea of the regime, which is a lens through which they can see how institutions interact with the basic principles of the political order. The book explains authors explain how the Canadian liberal democratic regime was founded on the fundamental principles of liberty, equality, and consent and discusses the ways in which Canada's institutions have developed and operate in accordance with these principles. The authors also examine how the regime has at times failed to follow these principles, particularly with respect to Canada's Indigenous peoples, and how reforms to Canada's governing institutions challenge historical assumptions concerning parliamentary government and federalism. Now in its seventh edition, The Canadian Regime continues to provide the most accessible introduction to Canadian politics, making Canada's unique government and systems clear to students. This edition is updated with the results of the 2019 federal election.\"-- $c Provided by publisher.","collection-number":"Book, Whole","edition":"Seventh","event-place":"Toronto","language":"English","publisher":"University of Toronto Press","publisher-place":"Toronto","title":"The Canadian regime: an introduction to parliamentary government in Canada","URL":"https://go.exlibris.link/FPyppKqT","author":[{"family":"Malcolmson","given":"Patrick"},{"family":"Myers","given":"Richard Morley"},{"family":"Baier","given":"Gerald"},{"family":"Bateman","given":"Thomas Michael Joseph"},{"literal":"Scholars Portal Books: Canadian University Presses 2021"}],"issued":{"date-parts":[["2021"]]},"citation-key":"malcolmsonCanadianRegimeIntroduction2021"},"locator":"102-103","label":"page","suppress-author":true}],"schema":"https://github.com/citation-style-language/schema/raw/master/csl-citation.json"} </w:instrText>
      </w:r>
      <w:r w:rsidR="005C1805" w:rsidRPr="00EE1A51">
        <w:fldChar w:fldCharType="separate"/>
      </w:r>
      <w:r w:rsidR="00EE1A51" w:rsidRPr="00EE1A51">
        <w:rPr>
          <w:kern w:val="0"/>
        </w:rPr>
        <w:t>(2021, pp. 102–103)</w:t>
      </w:r>
      <w:r w:rsidR="005C1805" w:rsidRPr="00EE1A51">
        <w:fldChar w:fldCharType="end"/>
      </w:r>
      <w:r w:rsidR="000B0F9A" w:rsidRPr="00EE1A51">
        <w:t xml:space="preserve">. </w:t>
      </w:r>
      <w:r w:rsidR="00F865F3" w:rsidRPr="00EE1A51">
        <w:t>Bu</w:t>
      </w:r>
      <w:r w:rsidR="00B24A46" w:rsidRPr="00EE1A51">
        <w:t xml:space="preserve">t some </w:t>
      </w:r>
      <w:r w:rsidR="002229F1" w:rsidRPr="00EE1A51">
        <w:t>corruption remain</w:t>
      </w:r>
      <w:r w:rsidR="002C2CCE" w:rsidRPr="00EE1A51">
        <w:t>ed: t</w:t>
      </w:r>
      <w:r w:rsidR="000B0F9A" w:rsidRPr="00EE1A51">
        <w:t>he appointment of senators later</w:t>
      </w:r>
      <w:r w:rsidR="00C92E3F" w:rsidRPr="00EE1A51">
        <w:t xml:space="preserve"> f</w:t>
      </w:r>
      <w:r w:rsidR="000B0F9A" w:rsidRPr="00EE1A51">
        <w:t>eatured patronage</w:t>
      </w:r>
      <w:r w:rsidR="00C92E3F" w:rsidRPr="00EE1A51">
        <w:t xml:space="preserve"> appointments</w:t>
      </w:r>
      <w:r w:rsidR="000B0F9A" w:rsidRPr="00EE1A51">
        <w:t xml:space="preserve"> to reward political loyalty</w:t>
      </w:r>
      <w:r w:rsidR="00281A65" w:rsidRPr="00EE1A51">
        <w:t xml:space="preserve"> </w:t>
      </w:r>
      <w:r w:rsidR="00281A65" w:rsidRPr="00EE1A51">
        <w:fldChar w:fldCharType="begin"/>
      </w:r>
      <w:r w:rsidR="00EE1A51" w:rsidRPr="00EE1A51">
        <w:instrText xml:space="preserve"> ADDIN ZOTERO_ITEM CSL_CITATION {"citationID":"XcgyV65c","properties":{"formattedCitation":"(2021, p. 103)","plainCitation":"(2021, p. 103)","noteIndex":0},"citationItems":[{"id":1622,"uris":["http://zotero.org/users/12810892/items/GBWWZILE"],"itemData":{"id":1622,"type":"book","abstract":"\"This book is an introduction to the fundamental principles and primary institutions of the Canadian political regime. Using a traditional historical-institutional approach, it The Canadian Regime introduces students to the idea of the regime, which is a lens through which they can see how institutions interact with the basic principles of the political order. The book explains authors explain how the Canadian liberal democratic regime was founded on the fundamental principles of liberty, equality, and consent and discusses the ways in which Canada's institutions have developed and operate in accordance with these principles. The authors also examine how the regime has at times failed to follow these principles, particularly with respect to Canada's Indigenous peoples, and how reforms to Canada's governing institutions challenge historical assumptions concerning parliamentary government and federalism. Now in its seventh edition, The Canadian Regime continues to provide the most accessible introduction to Canadian politics, making Canada's unique government and systems clear to students. This edition is updated with the results of the 2019 federal election.\"-- $c Provided by publisher.","collection-number":"Book, Whole","edition":"Seventh","event-place":"Toronto","language":"English","publisher":"University of Toronto Press","publisher-place":"Toronto","title":"The Canadian regime: an introduction to parliamentary government in Canada","URL":"https://go.exlibris.link/FPyppKqT","author":[{"family":"Malcolmson","given":"Patrick"},{"family":"Myers","given":"Richard Morley"},{"family":"Baier","given":"Gerald"},{"family":"Bateman","given":"Thomas Michael Joseph"},{"literal":"Scholars Portal Books: Canadian University Presses 2021"}],"issued":{"date-parts":[["2021"]]},"citation-key":"malcolmsonCanadianRegimeIntroduction2021"},"locator":"103","label":"page","suppress-author":true}],"schema":"https://github.com/citation-style-language/schema/raw/master/csl-citation.json"} </w:instrText>
      </w:r>
      <w:r w:rsidR="00281A65" w:rsidRPr="00EE1A51">
        <w:fldChar w:fldCharType="separate"/>
      </w:r>
      <w:r w:rsidR="00EE1A51" w:rsidRPr="00EE1A51">
        <w:rPr>
          <w:noProof/>
        </w:rPr>
        <w:t>(2021, p. 103)</w:t>
      </w:r>
      <w:r w:rsidR="00281A65" w:rsidRPr="00EE1A51">
        <w:fldChar w:fldCharType="end"/>
      </w:r>
      <w:r w:rsidR="00BA1758" w:rsidRPr="00EE1A51">
        <w:t xml:space="preserve">; </w:t>
      </w:r>
      <w:r w:rsidR="00225F04" w:rsidRPr="00EE1A51">
        <w:t>Colin</w:t>
      </w:r>
      <w:r w:rsidR="00225F04" w:rsidRPr="008F3CD5">
        <w:t xml:space="preserve"> Campbell</w:t>
      </w:r>
      <w:r w:rsidR="004E53D9" w:rsidRPr="008F3CD5">
        <w:t xml:space="preserve"> </w:t>
      </w:r>
      <w:r w:rsidR="004E53D9" w:rsidRPr="008F3CD5">
        <w:fldChar w:fldCharType="begin"/>
      </w:r>
      <w:r w:rsidR="00F042FB">
        <w:instrText xml:space="preserve"> ADDIN ZOTERO_ITEM CSL_CITATION {"citationID":"pcAwsL50","properties":{"formattedCitation":"(1978)","plainCitation":"(1978)","noteIndex":0},"citationItems":[{"id":1624,"uris":["http://zotero.org/users/12810892/items/WRQYGVCY"],"itemData":{"id":1624,"type":"book","collection-number":"Book, Whole","event-place":"Toronto","ISBN":"9780770516956","language":"English","publisher":"Macmillan of Canada","publisher-place":"Toronto","title":"The Canadian Senate: a lobby from within","URL":"https://go.exlibris.link/6lM8ZYXQ","author":[{"family":"Campbell","given":"Colin"}],"issued":{"date-parts":[["1978"]]},"citation-key":"campbellCanadianSenateLobby1978"},"label":"page","suppress-author":true}],"schema":"https://github.com/citation-style-language/schema/raw/master/csl-citation.json"} </w:instrText>
      </w:r>
      <w:r w:rsidR="004E53D9" w:rsidRPr="008F3CD5">
        <w:fldChar w:fldCharType="separate"/>
      </w:r>
      <w:r w:rsidR="00F042FB">
        <w:rPr>
          <w:noProof/>
        </w:rPr>
        <w:t>(1978)</w:t>
      </w:r>
      <w:r w:rsidR="004E53D9" w:rsidRPr="008F3CD5">
        <w:fldChar w:fldCharType="end"/>
      </w:r>
      <w:r w:rsidR="00225F04" w:rsidRPr="008F3CD5">
        <w:t xml:space="preserve"> also argued that the Senate was a </w:t>
      </w:r>
      <w:r w:rsidR="00BB7BA9" w:rsidRPr="008F3CD5">
        <w:t>“</w:t>
      </w:r>
      <w:r w:rsidR="00225F04" w:rsidRPr="008F3CD5">
        <w:t>lobby</w:t>
      </w:r>
      <w:r w:rsidR="00BB7BA9" w:rsidRPr="008F3CD5">
        <w:t>”</w:t>
      </w:r>
      <w:r w:rsidR="00225F04" w:rsidRPr="008F3CD5">
        <w:t xml:space="preserve"> for </w:t>
      </w:r>
      <w:r w:rsidR="00BB7BA9" w:rsidRPr="008F3CD5">
        <w:t>large</w:t>
      </w:r>
      <w:r w:rsidR="00225F04" w:rsidRPr="008F3CD5">
        <w:t xml:space="preserve"> </w:t>
      </w:r>
      <w:r w:rsidR="00BB7BA9" w:rsidRPr="008F3CD5">
        <w:t>corporations</w:t>
      </w:r>
      <w:r w:rsidR="00225F04" w:rsidRPr="008F3CD5">
        <w:t>.</w:t>
      </w:r>
    </w:p>
    <w:p w14:paraId="4144DA53" w14:textId="77777777" w:rsidR="0085188B" w:rsidRPr="008F3CD5" w:rsidRDefault="0085188B" w:rsidP="00F5756B">
      <w:pPr>
        <w:spacing w:line="480" w:lineRule="auto"/>
      </w:pPr>
    </w:p>
    <w:p w14:paraId="6CE66034" w14:textId="78F5BF75" w:rsidR="0085188B" w:rsidRPr="008F3CD5" w:rsidRDefault="000A6E2C" w:rsidP="00F5756B">
      <w:pPr>
        <w:spacing w:line="480" w:lineRule="auto"/>
      </w:pPr>
      <w:r w:rsidRPr="008F3CD5">
        <w:t>I</w:t>
      </w:r>
      <w:r w:rsidR="008522CA" w:rsidRPr="008F3CD5">
        <w:t xml:space="preserve"> conclu</w:t>
      </w:r>
      <w:r w:rsidR="00CD353A" w:rsidRPr="008F3CD5">
        <w:t>de that</w:t>
      </w:r>
      <w:r w:rsidR="00473FF5" w:rsidRPr="008F3CD5">
        <w:t xml:space="preserve"> com</w:t>
      </w:r>
      <w:r w:rsidR="00A40278" w:rsidRPr="008F3CD5">
        <w:t xml:space="preserve">pared to </w:t>
      </w:r>
      <w:r w:rsidR="00A9793B" w:rsidRPr="008F3CD5">
        <w:t xml:space="preserve">the </w:t>
      </w:r>
      <w:r w:rsidR="00793B90" w:rsidRPr="008F3CD5">
        <w:t xml:space="preserve">appointees before 2015, </w:t>
      </w:r>
      <w:r w:rsidR="00CA3184" w:rsidRPr="008F3CD5">
        <w:t>the ones</w:t>
      </w:r>
      <w:r w:rsidR="00942FBF" w:rsidRPr="008F3CD5">
        <w:t xml:space="preserve"> after 2015</w:t>
      </w:r>
      <w:r w:rsidR="0023243C" w:rsidRPr="008F3CD5">
        <w:t xml:space="preserve"> com</w:t>
      </w:r>
      <w:r w:rsidR="00210097" w:rsidRPr="008F3CD5">
        <w:t>e from:</w:t>
      </w:r>
    </w:p>
    <w:p w14:paraId="26FF5525" w14:textId="58822D37" w:rsidR="00DB7D79" w:rsidRPr="008F3CD5" w:rsidRDefault="00DB7D79" w:rsidP="00F5756B">
      <w:pPr>
        <w:numPr>
          <w:ilvl w:val="0"/>
          <w:numId w:val="3"/>
        </w:numPr>
        <w:spacing w:line="480" w:lineRule="auto"/>
      </w:pPr>
      <w:r w:rsidRPr="008F3CD5">
        <w:t xml:space="preserve">Advocate </w:t>
      </w:r>
      <w:r w:rsidR="004A59D4" w:rsidRPr="008F3CD5">
        <w:t>background.</w:t>
      </w:r>
    </w:p>
    <w:p w14:paraId="32FCD800" w14:textId="13DCE22D" w:rsidR="00DB7D79" w:rsidRPr="00354FA6" w:rsidRDefault="00DB7D79" w:rsidP="00F5756B">
      <w:pPr>
        <w:numPr>
          <w:ilvl w:val="0"/>
          <w:numId w:val="3"/>
        </w:numPr>
        <w:spacing w:line="480" w:lineRule="auto"/>
      </w:pPr>
      <w:r w:rsidRPr="008F3CD5">
        <w:t>Underrepresented communities</w:t>
      </w:r>
      <w:r w:rsidR="00B1240E" w:rsidRPr="008F3CD5">
        <w:t>:</w:t>
      </w:r>
      <w:r w:rsidR="00657D5F" w:rsidRPr="008F3CD5">
        <w:t xml:space="preserve"> </w:t>
      </w:r>
      <w:r w:rsidR="00B1240E" w:rsidRPr="008F3CD5">
        <w:t>f</w:t>
      </w:r>
      <w:r w:rsidR="00D25C64" w:rsidRPr="008F3CD5">
        <w:t>or example</w:t>
      </w:r>
      <w:r w:rsidR="00D25C64" w:rsidRPr="00354FA6">
        <w:t>, the Senate achieved</w:t>
      </w:r>
      <w:r w:rsidR="00213A3D">
        <w:t xml:space="preserve">, </w:t>
      </w:r>
      <w:r w:rsidR="00213A3D" w:rsidRPr="00213A3D">
        <w:t>albeit briefly</w:t>
      </w:r>
      <w:r w:rsidR="00213A3D">
        <w:t>,</w:t>
      </w:r>
      <w:r w:rsidR="00D25C64" w:rsidRPr="00354FA6">
        <w:t xml:space="preserve"> gender parity in </w:t>
      </w:r>
      <w:r w:rsidR="00354FA6" w:rsidRPr="00354FA6">
        <w:t>2020</w:t>
      </w:r>
      <w:r w:rsidR="00213A3D">
        <w:t xml:space="preserve"> </w:t>
      </w:r>
      <w:r w:rsidR="00365D86">
        <w:fldChar w:fldCharType="begin"/>
      </w:r>
      <w:r w:rsidR="00365D86">
        <w:instrText xml:space="preserve"> ADDIN ZOTERO_TEMP </w:instrText>
      </w:r>
      <w:r w:rsidR="00365D86">
        <w:fldChar w:fldCharType="separate"/>
      </w:r>
      <w:r w:rsidR="00F5756B">
        <w:rPr>
          <w:noProof/>
        </w:rPr>
        <w:t>(McCallion, 2021)</w:t>
      </w:r>
      <w:r w:rsidR="00365D86">
        <w:fldChar w:fldCharType="end"/>
      </w:r>
      <w:r w:rsidR="00354FA6" w:rsidRPr="00354FA6">
        <w:t>.</w:t>
      </w:r>
      <w:r w:rsidR="0019619E" w:rsidRPr="00354FA6">
        <w:t xml:space="preserve"> </w:t>
      </w:r>
    </w:p>
    <w:p w14:paraId="4BF140DF" w14:textId="45D18922" w:rsidR="00FF0EDF" w:rsidRDefault="000A6E2C" w:rsidP="00F5756B">
      <w:pPr>
        <w:numPr>
          <w:ilvl w:val="0"/>
          <w:numId w:val="3"/>
        </w:numPr>
        <w:spacing w:line="480" w:lineRule="auto"/>
      </w:pPr>
      <w:r w:rsidRPr="008F3CD5">
        <w:t>Non-partisan background.</w:t>
      </w:r>
    </w:p>
    <w:p w14:paraId="66A85B1E" w14:textId="77777777" w:rsidR="00F5756B" w:rsidRPr="004A6919" w:rsidRDefault="00F5756B" w:rsidP="00F5756B">
      <w:pPr>
        <w:spacing w:line="480" w:lineRule="auto"/>
      </w:pPr>
    </w:p>
    <w:p w14:paraId="3CB6074C" w14:textId="55F31AC4" w:rsidR="001C7260" w:rsidRPr="004A6919" w:rsidRDefault="00B66FD8" w:rsidP="00F5756B">
      <w:pPr>
        <w:pStyle w:val="Heading1"/>
        <w:spacing w:line="480" w:lineRule="auto"/>
        <w:jc w:val="center"/>
        <w:rPr>
          <w:rFonts w:ascii="Times New Roman" w:hAnsi="Times New Roman" w:cs="Times New Roman"/>
          <w:b/>
          <w:bCs/>
          <w:color w:val="auto"/>
        </w:rPr>
      </w:pPr>
      <w:r w:rsidRPr="004A6919">
        <w:rPr>
          <w:rFonts w:ascii="Times New Roman" w:hAnsi="Times New Roman" w:cs="Times New Roman"/>
          <w:b/>
          <w:bCs/>
          <w:color w:val="auto"/>
        </w:rPr>
        <w:t>2</w:t>
      </w:r>
      <w:r w:rsidR="002C5039" w:rsidRPr="004A6919">
        <w:rPr>
          <w:rFonts w:ascii="Times New Roman" w:hAnsi="Times New Roman" w:cs="Times New Roman"/>
          <w:b/>
          <w:bCs/>
          <w:color w:val="auto"/>
        </w:rPr>
        <w:t>.</w:t>
      </w:r>
      <w:r w:rsidR="00DD46F9" w:rsidRPr="004A6919">
        <w:rPr>
          <w:rFonts w:ascii="Times New Roman" w:hAnsi="Times New Roman" w:cs="Times New Roman"/>
          <w:b/>
          <w:bCs/>
          <w:color w:val="auto"/>
        </w:rPr>
        <w:t xml:space="preserve"> Literature Review </w:t>
      </w:r>
      <w:r w:rsidR="00482CA3" w:rsidRPr="004A6919">
        <w:rPr>
          <w:rFonts w:ascii="Times New Roman" w:hAnsi="Times New Roman" w:cs="Times New Roman"/>
          <w:b/>
          <w:bCs/>
          <w:color w:val="auto"/>
        </w:rPr>
        <w:t xml:space="preserve">of </w:t>
      </w:r>
      <w:r w:rsidR="002E1EEA" w:rsidRPr="004A6919">
        <w:rPr>
          <w:rFonts w:ascii="Times New Roman" w:hAnsi="Times New Roman" w:cs="Times New Roman"/>
          <w:b/>
          <w:bCs/>
          <w:color w:val="auto"/>
        </w:rPr>
        <w:t>the Senate’s Role</w:t>
      </w:r>
    </w:p>
    <w:p w14:paraId="4DEEEE30" w14:textId="4735C4D4" w:rsidR="002E1EEA" w:rsidRPr="008F3CD5" w:rsidRDefault="002E1EEA" w:rsidP="00F5756B">
      <w:pPr>
        <w:spacing w:line="480" w:lineRule="auto"/>
      </w:pPr>
      <w:r w:rsidRPr="008F3CD5">
        <w:t>In this section,</w:t>
      </w:r>
      <w:r w:rsidR="0063631F" w:rsidRPr="008F3CD5">
        <w:t xml:space="preserve"> </w:t>
      </w:r>
      <w:r w:rsidR="00DA685F" w:rsidRPr="008F3CD5">
        <w:t xml:space="preserve">I first examine the historical development of Senate reform, then academic literature. </w:t>
      </w:r>
      <w:r w:rsidR="003701D3" w:rsidRPr="008F3CD5">
        <w:t>In the end, I distill the information and form my tentative analysis of the Senate’s role.</w:t>
      </w:r>
    </w:p>
    <w:p w14:paraId="147E3346" w14:textId="77777777" w:rsidR="002E1EEA" w:rsidRPr="008F3CD5" w:rsidRDefault="002E1EEA" w:rsidP="00F5756B">
      <w:pPr>
        <w:spacing w:line="480" w:lineRule="auto"/>
      </w:pPr>
    </w:p>
    <w:p w14:paraId="2AD03FD9" w14:textId="532E3E1A" w:rsidR="005A582A" w:rsidRPr="00F46862" w:rsidRDefault="001C7260" w:rsidP="00F5756B">
      <w:pPr>
        <w:spacing w:line="480" w:lineRule="auto"/>
      </w:pPr>
      <w:r w:rsidRPr="008F3CD5">
        <w:t>Senate reform ha</w:t>
      </w:r>
      <w:r w:rsidR="000B267B" w:rsidRPr="008F3CD5">
        <w:t>s</w:t>
      </w:r>
      <w:r w:rsidRPr="008F3CD5">
        <w:t xml:space="preserve"> been a recurring theme in Canadian politics. </w:t>
      </w:r>
      <w:r w:rsidR="00397A39" w:rsidRPr="008F3CD5">
        <w:t>At the federal level, n</w:t>
      </w:r>
      <w:r w:rsidRPr="008F3CD5">
        <w:t>otable attempts at reform</w:t>
      </w:r>
      <w:r w:rsidR="00397A39" w:rsidRPr="008F3CD5">
        <w:t>ing</w:t>
      </w:r>
      <w:r w:rsidRPr="008F3CD5">
        <w:t xml:space="preserve"> include </w:t>
      </w:r>
      <w:r w:rsidR="00CA2BBE" w:rsidRPr="008F3CD5">
        <w:t>Mu</w:t>
      </w:r>
      <w:r w:rsidR="00EC2681" w:rsidRPr="008F3CD5">
        <w:t xml:space="preserve">lroney’s </w:t>
      </w:r>
      <w:r w:rsidRPr="008F3CD5">
        <w:t xml:space="preserve">failed </w:t>
      </w:r>
      <w:r w:rsidRPr="008F3CD5">
        <w:rPr>
          <w:i/>
          <w:iCs/>
        </w:rPr>
        <w:t>Meech Lake</w:t>
      </w:r>
      <w:r w:rsidR="00474C30" w:rsidRPr="008F3CD5">
        <w:rPr>
          <w:i/>
          <w:iCs/>
        </w:rPr>
        <w:t xml:space="preserve"> Accord</w:t>
      </w:r>
      <w:r w:rsidRPr="008F3CD5">
        <w:t xml:space="preserve"> and </w:t>
      </w:r>
      <w:r w:rsidRPr="008F3CD5">
        <w:rPr>
          <w:i/>
          <w:iCs/>
        </w:rPr>
        <w:t>Charlottetown Accord</w:t>
      </w:r>
      <w:r w:rsidRPr="008F3CD5">
        <w:t xml:space="preserve"> </w:t>
      </w:r>
      <w:r w:rsidR="00155823" w:rsidRPr="008F3CD5">
        <w:t xml:space="preserve">to </w:t>
      </w:r>
      <w:r w:rsidR="00C00473">
        <w:t xml:space="preserve">empower provinces to </w:t>
      </w:r>
      <w:r w:rsidR="00155823" w:rsidRPr="008F3CD5">
        <w:t>democratically elect senators</w:t>
      </w:r>
      <w:r w:rsidRPr="008F3CD5">
        <w:t xml:space="preserve"> and Harper's unsuccessful introduction</w:t>
      </w:r>
      <w:r w:rsidR="001F047B" w:rsidRPr="001F047B">
        <w:t xml:space="preserve"> </w:t>
      </w:r>
      <w:r w:rsidRPr="008F3CD5">
        <w:t xml:space="preserve">of </w:t>
      </w:r>
      <w:r w:rsidR="00A83BCC" w:rsidRPr="008F3CD5">
        <w:t>senators’</w:t>
      </w:r>
      <w:r w:rsidRPr="008F3CD5">
        <w:t xml:space="preserve"> term limits.</w:t>
      </w:r>
      <w:r w:rsidR="00397A39" w:rsidRPr="008F3CD5">
        <w:t xml:space="preserve"> </w:t>
      </w:r>
      <w:r w:rsidR="003B0DB4" w:rsidRPr="008F3CD5">
        <w:t>At the provincial level,</w:t>
      </w:r>
      <w:r w:rsidR="00FC5484" w:rsidRPr="008F3CD5">
        <w:t xml:space="preserve"> Alberta’s Premier</w:t>
      </w:r>
      <w:r w:rsidR="006D0E02" w:rsidRPr="008F3CD5">
        <w:t xml:space="preserve"> Don Getty </w:t>
      </w:r>
      <w:r w:rsidR="006D0E02" w:rsidRPr="00266865">
        <w:t>proposed the “Triple</w:t>
      </w:r>
      <w:r w:rsidR="00BB3A4C" w:rsidRPr="00266865">
        <w:t xml:space="preserve">-E Senate” </w:t>
      </w:r>
      <w:r w:rsidR="008F660C" w:rsidRPr="00266865">
        <w:t>(</w:t>
      </w:r>
      <w:r w:rsidR="00EC2408" w:rsidRPr="00266865">
        <w:rPr>
          <w:lang w:val="en-GB"/>
        </w:rPr>
        <w:t>elected, effective, and equal</w:t>
      </w:r>
      <w:r w:rsidR="00EC2408" w:rsidRPr="00266865">
        <w:t xml:space="preserve">) </w:t>
      </w:r>
      <w:r w:rsidR="00BB3A4C" w:rsidRPr="00266865">
        <w:t xml:space="preserve">during the debate of the </w:t>
      </w:r>
      <w:r w:rsidR="00BB3A4C" w:rsidRPr="00266865">
        <w:rPr>
          <w:i/>
          <w:iCs/>
        </w:rPr>
        <w:t>Charlottetown Accord</w:t>
      </w:r>
      <w:r w:rsidR="006A1B4B" w:rsidRPr="001F047B">
        <w:rPr>
          <w:lang w:val="en-GB"/>
        </w:rPr>
        <w:t>.</w:t>
      </w:r>
      <w:r w:rsidR="006A1B4B" w:rsidRPr="00266865">
        <w:rPr>
          <w:lang w:val="en-GB"/>
        </w:rPr>
        <w:t xml:space="preserve"> </w:t>
      </w:r>
      <w:r w:rsidR="001F047B">
        <w:rPr>
          <w:lang w:val="en-GB"/>
        </w:rPr>
        <w:t>P</w:t>
      </w:r>
      <w:r w:rsidR="00E00AD2" w:rsidRPr="008F3CD5">
        <w:rPr>
          <w:lang w:val="en-GB"/>
        </w:rPr>
        <w:t>rovincial legislature</w:t>
      </w:r>
      <w:r w:rsidR="001935EE" w:rsidRPr="008F3CD5">
        <w:rPr>
          <w:lang w:val="en-GB"/>
        </w:rPr>
        <w:t>s</w:t>
      </w:r>
      <w:r w:rsidR="006A1B4B" w:rsidRPr="008F3CD5">
        <w:rPr>
          <w:lang w:val="en-GB"/>
        </w:rPr>
        <w:t xml:space="preserve"> </w:t>
      </w:r>
      <w:r w:rsidR="00E00AD2" w:rsidRPr="008F3CD5">
        <w:rPr>
          <w:lang w:val="en-GB"/>
        </w:rPr>
        <w:t>elect</w:t>
      </w:r>
      <w:r w:rsidR="001935EE" w:rsidRPr="008F3CD5">
        <w:rPr>
          <w:lang w:val="en-GB"/>
        </w:rPr>
        <w:t>ed</w:t>
      </w:r>
      <w:r w:rsidR="00E00AD2" w:rsidRPr="008F3CD5">
        <w:rPr>
          <w:lang w:val="en-GB"/>
        </w:rPr>
        <w:t xml:space="preserve"> provincial senators </w:t>
      </w:r>
      <w:r w:rsidR="00EF73D1" w:rsidRPr="008F3CD5">
        <w:rPr>
          <w:lang w:val="en-GB"/>
        </w:rPr>
        <w:t xml:space="preserve">(senator-in-waiting) </w:t>
      </w:r>
      <w:r w:rsidR="00E00AD2" w:rsidRPr="008F3CD5">
        <w:rPr>
          <w:lang w:val="en-GB"/>
        </w:rPr>
        <w:t>democratically for the PM to appoint</w:t>
      </w:r>
      <w:r w:rsidR="00843B2F" w:rsidRPr="008F3CD5">
        <w:rPr>
          <w:lang w:val="en-GB"/>
        </w:rPr>
        <w:t xml:space="preserve"> in a non-binding </w:t>
      </w:r>
      <w:r w:rsidR="00843B2F" w:rsidRPr="00F46862">
        <w:rPr>
          <w:lang w:val="en-GB"/>
        </w:rPr>
        <w:t>fashion</w:t>
      </w:r>
      <w:r w:rsidR="00C00473" w:rsidRPr="00F46862">
        <w:rPr>
          <w:i/>
          <w:iCs/>
        </w:rPr>
        <w:t xml:space="preserve"> </w:t>
      </w:r>
      <w:r w:rsidR="00C00473" w:rsidRPr="00F46862">
        <w:fldChar w:fldCharType="begin"/>
      </w:r>
      <w:r w:rsidR="00C00473" w:rsidRPr="00F46862">
        <w:instrText xml:space="preserve"> ADDIN ZOTERO_ITEM CSL_CITATION {"citationID":"sjTMuxri","properties":{"formattedCitation":"(Senate GRO, 2023)","plainCitation":"(Senate GRO, 2023)","noteIndex":0},"citationItems":[{"id":1614,"uris":["http://zotero.org/users/12810892/items/6DHZ99UX"],"itemData":{"id":1614,"type":"webpage","abstract":"Canadians can now apply or nominate someone for a Senate appointment year round.","container-title":"Senate GRO","language":"en","title":"A Brief History of the Canadian Senate: The 150-year journey towards modernizing the Upper Chamber","URL":"https://senate-gro.ca/senate-renewal/new-open-senate-nomination-process/","author":[{"literal":"Senate GRO"}],"accessed":{"date-parts":[["2023",12,2]]},"issued":{"date-parts":[["2023"]]},"citation-key":"senategroBriefHistoryCanadian2023"}}],"schema":"https://github.com/citation-style-language/schema/raw/master/csl-citation.json"} </w:instrText>
      </w:r>
      <w:r w:rsidR="00C00473" w:rsidRPr="00F46862">
        <w:fldChar w:fldCharType="separate"/>
      </w:r>
      <w:r w:rsidR="00C00473" w:rsidRPr="00F46862">
        <w:t>(Senate GRO, 2023)</w:t>
      </w:r>
      <w:r w:rsidR="00C00473" w:rsidRPr="00F46862">
        <w:rPr>
          <w:lang w:val="en-GB"/>
        </w:rPr>
        <w:fldChar w:fldCharType="end"/>
      </w:r>
      <w:r w:rsidR="00E00AD2" w:rsidRPr="00F46862">
        <w:rPr>
          <w:lang w:val="en-GB"/>
        </w:rPr>
        <w:t>.</w:t>
      </w:r>
      <w:r w:rsidR="00843B2F" w:rsidRPr="00F46862">
        <w:rPr>
          <w:lang w:val="en-GB"/>
        </w:rPr>
        <w:t xml:space="preserve"> The</w:t>
      </w:r>
      <w:r w:rsidR="006A2B54" w:rsidRPr="00F46862">
        <w:rPr>
          <w:lang w:val="en-GB"/>
        </w:rPr>
        <w:t xml:space="preserve"> results of</w:t>
      </w:r>
      <w:r w:rsidR="00843B2F" w:rsidRPr="00F46862">
        <w:rPr>
          <w:lang w:val="en-GB"/>
        </w:rPr>
        <w:t xml:space="preserve"> non-binding election</w:t>
      </w:r>
      <w:r w:rsidR="00C2274C" w:rsidRPr="00F46862">
        <w:rPr>
          <w:lang w:val="en-GB"/>
        </w:rPr>
        <w:t>s</w:t>
      </w:r>
      <w:r w:rsidR="00843B2F" w:rsidRPr="00F46862">
        <w:rPr>
          <w:lang w:val="en-GB"/>
        </w:rPr>
        <w:t xml:space="preserve"> </w:t>
      </w:r>
      <w:r w:rsidR="00804C44" w:rsidRPr="00F46862">
        <w:rPr>
          <w:lang w:val="en-GB"/>
        </w:rPr>
        <w:t xml:space="preserve">were </w:t>
      </w:r>
      <w:r w:rsidR="00843B2F" w:rsidRPr="00F46862">
        <w:rPr>
          <w:lang w:val="en-GB"/>
        </w:rPr>
        <w:t xml:space="preserve">respected by </w:t>
      </w:r>
      <w:r w:rsidR="00F46862">
        <w:rPr>
          <w:lang w:val="en-GB"/>
        </w:rPr>
        <w:t xml:space="preserve">some </w:t>
      </w:r>
      <w:r w:rsidR="00843B2F" w:rsidRPr="00F46862">
        <w:rPr>
          <w:lang w:val="en-GB"/>
        </w:rPr>
        <w:t>PM</w:t>
      </w:r>
      <w:r w:rsidR="006A2B54" w:rsidRPr="00F46862">
        <w:rPr>
          <w:lang w:val="en-GB"/>
        </w:rPr>
        <w:t>s</w:t>
      </w:r>
      <w:r w:rsidR="00F46862">
        <w:rPr>
          <w:lang w:val="en-GB"/>
        </w:rPr>
        <w:t xml:space="preserve"> including </w:t>
      </w:r>
      <w:r w:rsidR="00F46862" w:rsidRPr="00F46862">
        <w:rPr>
          <w:lang w:val="en-GB"/>
        </w:rPr>
        <w:t xml:space="preserve">Mulroney and </w:t>
      </w:r>
      <w:r w:rsidR="00032135" w:rsidRPr="00F46862">
        <w:rPr>
          <w:lang w:val="en-GB"/>
        </w:rPr>
        <w:t xml:space="preserve">Harper </w:t>
      </w:r>
      <w:r w:rsidR="00032135" w:rsidRPr="00F46862">
        <w:rPr>
          <w:lang w:val="en-GB"/>
        </w:rPr>
        <w:fldChar w:fldCharType="begin"/>
      </w:r>
      <w:r w:rsidR="001B240D" w:rsidRPr="00F46862">
        <w:rPr>
          <w:lang w:val="en-GB"/>
        </w:rPr>
        <w:instrText xml:space="preserve"> ADDIN ZOTERO_ITEM CSL_CITATION {"citationID":"7IXoivp9","properties":{"formattedCitation":"(CBC, 2007)","plainCitation":"(CBC, 2007)","noteIndex":0},"citationItems":[{"id":1626,"uris":["http://zotero.org/users/12810892/items/WM5T7FCA"],"itemData":{"id":1626,"type":"webpage","abstract":"Prime Minister Stephen Harper said Wednesday that he is appointing Alberta's \"senator in waiting,\" Bert Brown.","container-title":"CBC","language":"en","title":"Harper appoints Albertan senator-in-waiting","URL":"https://www.cbc.ca/news/canada/harper-appoints-albertan-senator-in-waiting-1.651313","author":[{"literal":"CBC"}],"accessed":{"date-parts":[["2023",12,2]]},"issued":{"date-parts":[["2007",4,18]]},"citation-key":"cbcHarperAppointsAlbertan2007"}}],"schema":"https://github.com/citation-style-language/schema/raw/master/csl-citation.json"} </w:instrText>
      </w:r>
      <w:r w:rsidR="00032135" w:rsidRPr="00F46862">
        <w:rPr>
          <w:lang w:val="en-GB"/>
        </w:rPr>
        <w:fldChar w:fldCharType="separate"/>
      </w:r>
      <w:r w:rsidR="001B240D" w:rsidRPr="00F46862">
        <w:rPr>
          <w:kern w:val="0"/>
        </w:rPr>
        <w:t>(CBC, 2007)</w:t>
      </w:r>
      <w:r w:rsidR="00032135" w:rsidRPr="00F46862">
        <w:rPr>
          <w:lang w:val="en-GB"/>
        </w:rPr>
        <w:fldChar w:fldCharType="end"/>
      </w:r>
      <w:r w:rsidR="00843B2F" w:rsidRPr="00F46862">
        <w:rPr>
          <w:lang w:val="en-GB"/>
        </w:rPr>
        <w:t xml:space="preserve"> but disregarded by others</w:t>
      </w:r>
      <w:r w:rsidR="00F46862">
        <w:rPr>
          <w:lang w:val="en-GB"/>
        </w:rPr>
        <w:t xml:space="preserve"> including</w:t>
      </w:r>
      <w:r w:rsidR="00843B2F" w:rsidRPr="00F46862">
        <w:rPr>
          <w:lang w:val="en-GB"/>
        </w:rPr>
        <w:t xml:space="preserve"> Justin Trudeau</w:t>
      </w:r>
      <w:r w:rsidR="00405B07" w:rsidRPr="00F46862">
        <w:rPr>
          <w:lang w:val="en-GB"/>
        </w:rPr>
        <w:t xml:space="preserve"> </w:t>
      </w:r>
      <w:r w:rsidR="00405B07" w:rsidRPr="00F46862">
        <w:rPr>
          <w:lang w:val="en-GB"/>
        </w:rPr>
        <w:fldChar w:fldCharType="begin"/>
      </w:r>
      <w:r w:rsidR="00167B91" w:rsidRPr="00F46862">
        <w:rPr>
          <w:lang w:val="en-GB"/>
        </w:rPr>
        <w:instrText xml:space="preserve"> ADDIN ZOTERO_ITEM CSL_CITATION {"citationID":"EOJaE2JN","properties":{"formattedCitation":"(Maloney, 2021)","plainCitation":"(Maloney, 2021)","noteIndex":0},"citationItems":[{"id":1628,"uris":["http://zotero.org/users/12810892/items/8XZXTSSC"],"itemData":{"id":1628,"type":"webpage","abstract":"The top vote-getter in Alberta's so-called \"Senate election\" says she's prepared to wait years, if necessary, to get named to Canada's upper chamber.","container-title":"CBC","language":"en","title":"'Senator-in-waiting' who topped Alberta vote applying for job through federal process","URL":"https://www.cbc.ca/news/politics/alberta-senate-elections-pam-davidson-1.6230470","author":[{"family":"Maloney","given":"Ryan"}],"accessed":{"date-parts":[["2023",12,2]]},"issued":{"date-parts":[["2021",10,30]]},"citation-key":"maloneySenatorinwaitingWhoTopped2021"},"label":"page"}],"schema":"https://github.com/citation-style-language/schema/raw/master/csl-citation.json"} </w:instrText>
      </w:r>
      <w:r w:rsidR="00405B07" w:rsidRPr="00F46862">
        <w:rPr>
          <w:lang w:val="en-GB"/>
        </w:rPr>
        <w:fldChar w:fldCharType="separate"/>
      </w:r>
      <w:r w:rsidR="00167B91" w:rsidRPr="00F46862">
        <w:rPr>
          <w:kern w:val="0"/>
        </w:rPr>
        <w:t>(Maloney, 2021)</w:t>
      </w:r>
      <w:r w:rsidR="00405B07" w:rsidRPr="00F46862">
        <w:rPr>
          <w:lang w:val="en-GB"/>
        </w:rPr>
        <w:fldChar w:fldCharType="end"/>
      </w:r>
      <w:r w:rsidR="00843B2F" w:rsidRPr="00F46862">
        <w:rPr>
          <w:lang w:val="en-GB"/>
        </w:rPr>
        <w:t>.</w:t>
      </w:r>
    </w:p>
    <w:p w14:paraId="7B07FB0D" w14:textId="77777777" w:rsidR="00843B2F" w:rsidRPr="008F3CD5" w:rsidRDefault="00843B2F" w:rsidP="00F5756B">
      <w:pPr>
        <w:spacing w:line="480" w:lineRule="auto"/>
      </w:pPr>
    </w:p>
    <w:p w14:paraId="1F6BD7DE" w14:textId="64AE3415" w:rsidR="00050037" w:rsidRPr="00F46862" w:rsidRDefault="00050037" w:rsidP="00F5756B">
      <w:pPr>
        <w:spacing w:line="480" w:lineRule="auto"/>
      </w:pPr>
      <w:r w:rsidRPr="008F3CD5">
        <w:t>The culture in the Senate has also qu</w:t>
      </w:r>
      <w:r w:rsidR="00BB7492" w:rsidRPr="008F3CD5">
        <w:t>ietly changed</w:t>
      </w:r>
      <w:r w:rsidR="00AE7B50" w:rsidRPr="008F3CD5">
        <w:t xml:space="preserve">. </w:t>
      </w:r>
      <w:r w:rsidR="00C459BB" w:rsidRPr="008F3CD5">
        <w:t xml:space="preserve">Although the Senate has arrived at the </w:t>
      </w:r>
      <w:r w:rsidR="00C459BB" w:rsidRPr="00F46862">
        <w:t>consensus that it should not</w:t>
      </w:r>
      <w:r w:rsidR="008F4B93" w:rsidRPr="00F46862">
        <w:t xml:space="preserve"> oppose the </w:t>
      </w:r>
      <w:r w:rsidR="00BB7492" w:rsidRPr="00F46862">
        <w:t xml:space="preserve">HoC </w:t>
      </w:r>
      <w:r w:rsidR="00BB7492" w:rsidRPr="00F46862">
        <w:fldChar w:fldCharType="begin"/>
      </w:r>
      <w:r w:rsidR="00BA6982" w:rsidRPr="00F46862">
        <w:instrText xml:space="preserve"> ADDIN ZOTERO_ITEM CSL_CITATION {"citationID":"L7TzVMbE","properties":{"formattedCitation":"(Malcolmson et al., 2021, p. 103)","plainCitation":"(Malcolmson et al., 2021, p. 103)","noteIndex":0},"citationItems":[{"id":1622,"uris":["http://zotero.org/users/12810892/items/GBWWZILE"],"itemData":{"id":1622,"type":"book","abstract":"\"This book is an introduction to the fundamental principles and primary institutions of the Canadian political regime. Using a traditional historical-institutional approach, it The Canadian Regime introduces students to the idea of the regime, which is a lens through which they can see how institutions interact with the basic principles of the political order. The book explains authors explain how the Canadian liberal democratic regime was founded on the fundamental principles of liberty, equality, and consent and discusses the ways in which Canada's institutions have developed and operate in accordance with these principles. The authors also examine how the regime has at times failed to follow these principles, particularly with respect to Canada's Indigenous peoples, and how reforms to Canada's governing institutions challenge historical assumptions concerning parliamentary government and federalism. Now in its seventh edition, The Canadian Regime continues to provide the most accessible introduction to Canadian politics, making Canada's unique government and systems clear to students. This edition is updated with the results of the 2019 federal election.\"-- $c Provided by publisher.","collection-number":"Book, Whole","edition":"Seventh","event-place":"Toronto","language":"English","publisher":"University of Toronto Press","publisher-place":"Toronto","title":"The Canadian regime: an introduction to parliamentary government in Canada","URL":"https://go.exlibris.link/FPyppKqT","author":[{"family":"Malcolmson","given":"Patrick"},{"family":"Myers","given":"Richard Morley"},{"family":"Baier","given":"Gerald"},{"family":"Bateman","given":"Thomas Michael Joseph"},{"literal":"Scholars Portal Books: Canadian University Presses 2021"}],"issued":{"date-parts":[["2021"]]},"citation-key":"malcolmsonCanadianRegimeIntroduction2021"},"locator":"103","label":"page"}],"schema":"https://github.com/citation-style-language/schema/raw/master/csl-citation.json"} </w:instrText>
      </w:r>
      <w:r w:rsidR="00BB7492" w:rsidRPr="00F46862">
        <w:fldChar w:fldCharType="separate"/>
      </w:r>
      <w:r w:rsidR="00BA6982" w:rsidRPr="00F46862">
        <w:rPr>
          <w:noProof/>
        </w:rPr>
        <w:t>(Malcolmson et al., 2021, p. 103)</w:t>
      </w:r>
      <w:r w:rsidR="00BB7492" w:rsidRPr="00F46862">
        <w:fldChar w:fldCharType="end"/>
      </w:r>
      <w:r w:rsidR="008F4B93" w:rsidRPr="00F46862">
        <w:rPr>
          <w:i/>
          <w:iCs/>
        </w:rPr>
        <w:t>,</w:t>
      </w:r>
      <w:r w:rsidR="004548F9" w:rsidRPr="00F46862">
        <w:t xml:space="preserve"> there have been recent cases where the Senate did</w:t>
      </w:r>
      <w:r w:rsidR="0000050D" w:rsidRPr="00F46862">
        <w:t>.</w:t>
      </w:r>
      <w:r w:rsidR="004548F9" w:rsidRPr="00F46862">
        <w:t xml:space="preserve"> For example, </w:t>
      </w:r>
      <w:r w:rsidR="006C30E7" w:rsidRPr="00F46862">
        <w:t>it has</w:t>
      </w:r>
      <w:r w:rsidR="00A324A1" w:rsidRPr="00F46862">
        <w:t xml:space="preserve"> been active in amending the bill concerning cruelty to animals </w:t>
      </w:r>
      <w:r w:rsidR="00A324A1" w:rsidRPr="00F46862">
        <w:fldChar w:fldCharType="begin"/>
      </w:r>
      <w:r w:rsidR="00F322DE" w:rsidRPr="00F46862">
        <w:instrText xml:space="preserve"> ADDIN ZOTERO_ITEM CSL_CITATION {"citationID":"VSUdT2ks","properties":{"formattedCitation":"(2021, p. 104)","plainCitation":"(2021, p. 104)","noteIndex":0},"citationItems":[{"id":1622,"uris":["http://zotero.org/users/12810892/items/GBWWZILE"],"itemData":{"id":1622,"type":"book","abstract":"\"This book is an introduction to the fundamental principles and primary institutions of the Canadian political regime. Using a traditional historical-institutional approach, it The Canadian Regime introduces students to the idea of the regime, which is a lens through which they can see how institutions interact with the basic principles of the political order. The book explains authors explain how the Canadian liberal democratic regime was founded on the fundamental principles of liberty, equality, and consent and discusses the ways in which Canada's institutions have developed and operate in accordance with these principles. The authors also examine how the regime has at times failed to follow these principles, particularly with respect to Canada's Indigenous peoples, and how reforms to Canada's governing institutions challenge historical assumptions concerning parliamentary government and federalism. Now in its seventh edition, The Canadian Regime continues to provide the most accessible introduction to Canadian politics, making Canada's unique government and systems clear to students. This edition is updated with the results of the 2019 federal election.\"-- $c Provided by publisher.","collection-number":"Book, Whole","edition":"Seventh","event-place":"Toronto","language":"English","publisher":"University of Toronto Press","publisher-place":"Toronto","title":"The Canadian regime: an introduction to parliamentary government in Canada","URL":"https://go.exlibris.link/FPyppKqT","author":[{"family":"Malcolmson","given":"Patrick"},{"family":"Myers","given":"Richard Morley"},{"family":"Baier","given":"Gerald"},{"family":"Bateman","given":"Thomas Michael Joseph"},{"literal":"Scholars Portal Books: Canadian University Presses 2021"}],"issued":{"date-parts":[["2021"]]},"citation-key":"malcolmsonCanadianRegimeIntroduction2021"},"locator":"104","label":"page","suppress-author":true}],"schema":"https://github.com/citation-style-language/schema/raw/master/csl-citation.json"} </w:instrText>
      </w:r>
      <w:r w:rsidR="00A324A1" w:rsidRPr="00F46862">
        <w:fldChar w:fldCharType="separate"/>
      </w:r>
      <w:r w:rsidR="00F322DE" w:rsidRPr="00F46862">
        <w:rPr>
          <w:noProof/>
        </w:rPr>
        <w:t>(2021, p. 104)</w:t>
      </w:r>
      <w:r w:rsidR="00A324A1" w:rsidRPr="00F46862">
        <w:fldChar w:fldCharType="end"/>
      </w:r>
      <w:r w:rsidR="00A324A1" w:rsidRPr="00F46862">
        <w:t xml:space="preserve">; </w:t>
      </w:r>
      <w:r w:rsidR="0019199B" w:rsidRPr="00F46862">
        <w:t xml:space="preserve">it </w:t>
      </w:r>
      <w:r w:rsidR="0019199B" w:rsidRPr="00A93912">
        <w:t xml:space="preserve">has repeatedly </w:t>
      </w:r>
      <w:r w:rsidR="00D40A69" w:rsidRPr="00A93912">
        <w:t>blocked</w:t>
      </w:r>
      <w:r w:rsidR="0019199B" w:rsidRPr="00A93912">
        <w:t xml:space="preserve"> Mulroney’s government bills because of a Liberal majority in the Senate</w:t>
      </w:r>
      <w:r w:rsidR="00D40A69" w:rsidRPr="00F46862">
        <w:t xml:space="preserve"> </w:t>
      </w:r>
      <w:r w:rsidR="00D40A69" w:rsidRPr="00F46862">
        <w:fldChar w:fldCharType="begin"/>
      </w:r>
      <w:r w:rsidR="004B5145" w:rsidRPr="00F46862">
        <w:instrText xml:space="preserve"> ADDIN ZOTERO_ITEM CSL_CITATION {"citationID":"rCwSbUF0","properties":{"formattedCitation":"(2021, p. 104)","plainCitation":"(2021, p. 104)","noteIndex":0},"citationItems":[{"id":1622,"uris":["http://zotero.org/users/12810892/items/GBWWZILE"],"itemData":{"id":1622,"type":"book","abstract":"\"This book is an introduction to the fundamental principles and primary institutions of the Canadian political regime. Using a traditional historical-institutional approach, it The Canadian Regime introduces students to the idea of the regime, which is a lens through which they can see how institutions interact with the basic principles of the political order. The book explains authors explain how the Canadian liberal democratic regime was founded on the fundamental principles of liberty, equality, and consent and discusses the ways in which Canada's institutions have developed and operate in accordance with these principles. The authors also examine how the regime has at times failed to follow these principles, particularly with respect to Canada's Indigenous peoples, and how reforms to Canada's governing institutions challenge historical assumptions concerning parliamentary government and federalism. Now in its seventh edition, The Canadian Regime continues to provide the most accessible introduction to Canadian politics, making Canada's unique government and systems clear to students. This edition is updated with the results of the 2019 federal election.\"-- $c Provided by publisher.","collection-number":"Book, Whole","edition":"Seventh","event-place":"Toronto","language":"English","publisher":"University of Toronto Press","publisher-place":"Toronto","title":"The Canadian regime: an introduction to parliamentary government in Canada","URL":"https://go.exlibris.link/FPyppKqT","author":[{"family":"Malcolmson","given":"Patrick"},{"family":"Myers","given":"Richard Morley"},{"family":"Baier","given":"Gerald"},{"family":"Bateman","given":"Thomas Michael Joseph"},{"literal":"Scholars Portal Books: Canadian University Presses 2021"}],"issued":{"date-parts":[["2021"]]},"citation-key":"malcolmsonCanadianRegimeIntroduction2021"},"locator":"104","label":"page","suppress-author":true}],"schema":"https://github.com/citation-style-language/schema/raw/master/csl-citation.json"} </w:instrText>
      </w:r>
      <w:r w:rsidR="00D40A69" w:rsidRPr="00F46862">
        <w:fldChar w:fldCharType="separate"/>
      </w:r>
      <w:r w:rsidR="004B5145" w:rsidRPr="00F46862">
        <w:rPr>
          <w:noProof/>
        </w:rPr>
        <w:t>(2021, p. 104)</w:t>
      </w:r>
      <w:r w:rsidR="00D40A69" w:rsidRPr="00F46862">
        <w:fldChar w:fldCharType="end"/>
      </w:r>
      <w:r w:rsidR="00D40A69" w:rsidRPr="00F46862">
        <w:t>.</w:t>
      </w:r>
    </w:p>
    <w:p w14:paraId="03BB991B" w14:textId="77777777" w:rsidR="00050037" w:rsidRPr="00F918C7" w:rsidRDefault="00050037" w:rsidP="00F5756B">
      <w:pPr>
        <w:spacing w:line="480" w:lineRule="auto"/>
      </w:pPr>
    </w:p>
    <w:p w14:paraId="5736CB08" w14:textId="3C78067F" w:rsidR="001C7260" w:rsidRPr="00F918C7" w:rsidRDefault="005345B2" w:rsidP="00F5756B">
      <w:pPr>
        <w:spacing w:line="480" w:lineRule="auto"/>
      </w:pPr>
      <w:r w:rsidRPr="00F918C7">
        <w:t xml:space="preserve">Aside from </w:t>
      </w:r>
      <w:r w:rsidR="004F13D9" w:rsidRPr="00F918C7">
        <w:t>real-life</w:t>
      </w:r>
      <w:r w:rsidRPr="00F918C7">
        <w:t xml:space="preserve"> politics, scholars </w:t>
      </w:r>
      <w:r w:rsidR="004F13D9" w:rsidRPr="00F918C7">
        <w:t xml:space="preserve">also have some Senate reform proposals. </w:t>
      </w:r>
      <w:r w:rsidR="00F918C7" w:rsidRPr="00F918C7">
        <w:t>Notable examples include abolition</w:t>
      </w:r>
      <w:r w:rsidR="00F918C7">
        <w:t xml:space="preserve"> </w:t>
      </w:r>
      <w:r w:rsidR="00F918C7">
        <w:fldChar w:fldCharType="begin"/>
      </w:r>
      <w:r w:rsidR="009C185A">
        <w:instrText xml:space="preserve"> ADDIN ZOTERO_ITEM CSL_CITATION {"citationID":"G0hcl0zc","properties":{"formattedCitation":"(Rancourt et al., 2023; Wall, 2013)","plainCitation":"(Rancourt et al., 2023; Wall, 2013)","noteIndex":0},"citationItems":[{"id":1706,"uris":["http://zotero.org/users/12810892/items/RI3L2VSI"],"itemData":{"id":1706,"type":"article-journal","abstract":"Various governments have debated the question of whether the Canadian Senate should be abolished or reformed since 1980, yet a solution has still not been found. While some advocate for a substantial reform of the institution, others propose to get rid of it completely. Drawing from the 2021 Canadian Election Study, this article explores the underlying value systems that shape opinions on the abolition of the Canadian Senate. The findings suggest that support for the abolition of the Canadian Senate should be understood as part of a set of populist attitudes, the extent of political interest, political knowledge, and party identification.","container-title":"The American review of Canadian studies","DOI":"10.1080/02722011.2023.2204796","ISSN":"0272-2011","issue":"2","language":"English","note":"publisher-place: Washington\npublisher: Routledge","page":"204-217","title":"Down with the Senate? Understanding Support for the Abolition of the Senate in Canada","URL":"https://go.exlibris.link/wLJzlLqG","volume":"53","author":[{"family":"Rancourt","given":"Marc-Antoine"},{"family":"Déry","given":"Axel"},{"family":"Poirier","given":"William"},{"family":"Dufresne","given":"Yannick"}],"issued":{"date-parts":[["2023"]]},"citation-key":"rancourtSenateUnderstandingSupport2023"}},{"id":1705,"uris":["http://zotero.org/users/12810892/items/B7S2XH9T"],"itemData":{"id":1705,"type":"article-journal","container-title":"Canadian parliamentary review","ISSN":"0229-2548","issue":"4","language":"English","note":"publisher-place: Ottawa\npublisher: Commonwealth Parliamentary Association","page":"1","title":"Time to Consider Abolition of the Senate","URL":"https://go.exlibris.link/kJZCqw5g","volume":"36","author":[{"family":"Wall","given":"Brad"}],"issued":{"date-parts":[["2013"]]},"citation-key":"wallTimeConsiderAbolition2013"}}],"schema":"https://github.com/citation-style-language/schema/raw/master/csl-citation.json"} </w:instrText>
      </w:r>
      <w:r w:rsidR="00F918C7">
        <w:fldChar w:fldCharType="separate"/>
      </w:r>
      <w:r w:rsidR="009C185A">
        <w:rPr>
          <w:noProof/>
        </w:rPr>
        <w:t>(Rancourt et al., 2023; Wall, 2013)</w:t>
      </w:r>
      <w:r w:rsidR="00F918C7">
        <w:fldChar w:fldCharType="end"/>
      </w:r>
      <w:r w:rsidR="00F918C7" w:rsidRPr="00F918C7">
        <w:t xml:space="preserve"> and </w:t>
      </w:r>
      <w:r w:rsidR="004803B4" w:rsidRPr="00F918C7">
        <w:t>appointment by political affiliation according to the last election’s performance</w:t>
      </w:r>
      <w:r w:rsidR="00921162">
        <w:t xml:space="preserve"> </w:t>
      </w:r>
      <w:r w:rsidR="00921162">
        <w:fldChar w:fldCharType="begin"/>
      </w:r>
      <w:r w:rsidR="00561FC1">
        <w:instrText xml:space="preserve"> ADDIN ZOTERO_ITEM CSL_CITATION {"citationID":"43cFGufX","properties":{"formattedCitation":"(Macfarlane, 2021)","plainCitation":"(Macfarlane, 2021)","noteIndex":0},"citationItems":[{"id":1717,"uris":["http://zotero.org/users/12810892/items/DRV55E2L"],"itemData":{"id":1717,"type":"book","abstract":"Constitutional Pariah is the first comprehensive account of the Senate in the aftermath of the landmark Supreme Court decision that resulted in one of the most significant reforms to Parliament in Canadian history.","collection-number":"Book, Whole","edition":"1","event-place":"Vancouver","ISBN":"9780774866217","language":"English","publisher":"UBC Press","publisher-place":"Vancouver","title":"Constitutional Pariah: Reference re Senate Reform and the Future of Parliament","URL":"https://ubc.summon.serialssolutions.com/2.0.0/link/0/eLvHCXMwtV07b8MgEEZNsnTrI1XfytTNFQaMYegQR6m6VO2QdI0wHFKHOFLr_P8etmM37lB16ILMCSH5Djj4uPsghLN7GvXWBKfzXIJBX2VBxEYGFjWWWKu8z70SsB-qU4MAITWmE_6r5VGGtg-ZtH-wftspCvAbxwCWOAqw7G2Q22rDO7Bp4gBqsO8VD8Ud9vtsrO8CXefrNZTldwCAxT0AYJnN9sI16pMhxW2dkpLViZE9Sul5NpMJzmQu7wLB-Nq92_IBimj7OSCDVONCMZpm05e3FqxiQobZX8Eeu34b9qK2_sOZVR56cURGENI2jskBFCdo5vYJ4VMy3tfEpNbEmCwf54vZU9S8BhHlQtAykACDcsaz1DjQXnOQOvcJ5XliOGgZ3qug4E2M_tXlTLlYgRTOYIvYJ8zyMzIsNgWckwmewJX1qdOoa4Hru1EhYZhrroyhIqUXZLL7lVV1Z90Eyq46xV3-3uSKHHbmuibD8mMLNxW5w22j3y_IX_E2","author":[{"family":"Macfarlane","given":"Emmett"}],"issued":{"date-parts":[["2021"]]},"citation-key":"macfarlaneConstitutionalPariahReference2021"}}],"schema":"https://github.com/citation-style-language/schema/raw/master/csl-citation.json"} </w:instrText>
      </w:r>
      <w:r w:rsidR="00921162">
        <w:fldChar w:fldCharType="separate"/>
      </w:r>
      <w:r w:rsidR="00561FC1">
        <w:rPr>
          <w:noProof/>
        </w:rPr>
        <w:t>(Macfarlane, 2021)</w:t>
      </w:r>
      <w:r w:rsidR="00921162">
        <w:fldChar w:fldCharType="end"/>
      </w:r>
      <w:r w:rsidR="00F918C7" w:rsidRPr="00F918C7">
        <w:t>.</w:t>
      </w:r>
    </w:p>
    <w:p w14:paraId="518AC54D" w14:textId="77777777" w:rsidR="00F5756B" w:rsidRPr="008F3CD5" w:rsidRDefault="00F5756B" w:rsidP="00F5756B">
      <w:pPr>
        <w:spacing w:line="480" w:lineRule="auto"/>
      </w:pPr>
    </w:p>
    <w:p w14:paraId="22DAA227" w14:textId="4AECB9BC" w:rsidR="001C7260" w:rsidRPr="004A6919" w:rsidRDefault="00794CE1" w:rsidP="00F5756B">
      <w:pPr>
        <w:spacing w:line="480" w:lineRule="auto"/>
        <w:jc w:val="center"/>
        <w:rPr>
          <w:rFonts w:eastAsiaTheme="majorEastAsia"/>
          <w:b/>
          <w:bCs/>
          <w:sz w:val="32"/>
          <w:szCs w:val="32"/>
        </w:rPr>
      </w:pPr>
      <w:r w:rsidRPr="004A6919">
        <w:rPr>
          <w:rFonts w:eastAsiaTheme="majorEastAsia"/>
          <w:b/>
          <w:bCs/>
          <w:sz w:val="32"/>
          <w:szCs w:val="32"/>
        </w:rPr>
        <w:t>3.</w:t>
      </w:r>
      <w:r w:rsidR="00C85E27" w:rsidRPr="004A6919">
        <w:rPr>
          <w:rFonts w:eastAsiaTheme="majorEastAsia"/>
          <w:b/>
          <w:bCs/>
          <w:sz w:val="32"/>
          <w:szCs w:val="32"/>
        </w:rPr>
        <w:t xml:space="preserve"> </w:t>
      </w:r>
      <w:r w:rsidR="001C7260" w:rsidRPr="004A6919">
        <w:rPr>
          <w:rFonts w:eastAsiaTheme="majorEastAsia"/>
          <w:b/>
          <w:bCs/>
          <w:sz w:val="32"/>
          <w:szCs w:val="32"/>
        </w:rPr>
        <w:t>Theoretical Analysis of the Senate's Role</w:t>
      </w:r>
      <w:r w:rsidR="00BD4917" w:rsidRPr="004A6919">
        <w:rPr>
          <w:rFonts w:eastAsiaTheme="majorEastAsia"/>
          <w:b/>
          <w:bCs/>
          <w:sz w:val="32"/>
          <w:szCs w:val="32"/>
        </w:rPr>
        <w:t xml:space="preserve"> and Assessment of Trudeau’s Appointment Patterns</w:t>
      </w:r>
    </w:p>
    <w:p w14:paraId="772A20D7" w14:textId="388A36A3" w:rsidR="00FC27EC" w:rsidRPr="008F3CD5" w:rsidRDefault="00C53A7C" w:rsidP="00F5756B">
      <w:pPr>
        <w:spacing w:line="480" w:lineRule="auto"/>
      </w:pPr>
      <w:r w:rsidRPr="008F3CD5">
        <w:t xml:space="preserve">In this section, </w:t>
      </w:r>
      <w:r w:rsidR="002C2BB4" w:rsidRPr="008F3CD5">
        <w:t xml:space="preserve">I review reform proposals from the last section and argue for my vision for Senate reform. </w:t>
      </w:r>
      <w:r w:rsidR="00CA0E1B" w:rsidRPr="008F3CD5">
        <w:t xml:space="preserve">I </w:t>
      </w:r>
      <w:r w:rsidR="00A67739" w:rsidRPr="008F3CD5">
        <w:t xml:space="preserve">argue </w:t>
      </w:r>
      <w:r w:rsidR="004B0135" w:rsidRPr="008F3CD5">
        <w:t>that</w:t>
      </w:r>
      <w:r w:rsidR="0031482C" w:rsidRPr="008F3CD5">
        <w:t>, first,</w:t>
      </w:r>
      <w:r w:rsidR="004B0135" w:rsidRPr="008F3CD5">
        <w:t xml:space="preserve"> a senate is necessary</w:t>
      </w:r>
      <w:r w:rsidR="008E3D57" w:rsidRPr="008F3CD5">
        <w:t>.</w:t>
      </w:r>
      <w:r w:rsidR="004B0135" w:rsidRPr="008F3CD5">
        <w:t xml:space="preserve"> </w:t>
      </w:r>
      <w:r w:rsidR="008E3D57" w:rsidRPr="008F3CD5">
        <w:t>S</w:t>
      </w:r>
      <w:r w:rsidR="004B0135" w:rsidRPr="008F3CD5">
        <w:t>econd</w:t>
      </w:r>
      <w:r w:rsidR="00CA0E1B" w:rsidRPr="008F3CD5">
        <w:t>, for the Senate to play its distinct role in Canadian democracy, it must differentiate itself from the House of Commons (HoC)</w:t>
      </w:r>
      <w:r w:rsidR="008E3D57" w:rsidRPr="008F3CD5">
        <w:t>. T</w:t>
      </w:r>
      <w:r w:rsidR="0031482C" w:rsidRPr="008F3CD5">
        <w:t>hird</w:t>
      </w:r>
      <w:r w:rsidR="003E7243" w:rsidRPr="008F3CD5">
        <w:t xml:space="preserve">, because amending term limits </w:t>
      </w:r>
      <w:r w:rsidR="008E3D57" w:rsidRPr="008F3CD5">
        <w:t xml:space="preserve">for </w:t>
      </w:r>
      <w:r w:rsidR="003E7243" w:rsidRPr="008F3CD5">
        <w:t>senators is difficult, especially with the waning interest in constitutional changes in the Canadian public, it is the most realistic to work under the condition of “job for life” until 75 years old</w:t>
      </w:r>
      <w:r w:rsidR="008E3D57" w:rsidRPr="008F3CD5">
        <w:t>.</w:t>
      </w:r>
      <w:r w:rsidR="00827666" w:rsidRPr="008F3CD5">
        <w:t xml:space="preserve"> </w:t>
      </w:r>
      <w:r w:rsidR="00BF3D8A" w:rsidRPr="008F3CD5">
        <w:t>Fourth</w:t>
      </w:r>
      <w:r w:rsidR="00CA0E1B" w:rsidRPr="008F3CD5">
        <w:t xml:space="preserve">, Trudeau’s emphasis on appointing underrepresented community members </w:t>
      </w:r>
      <w:r w:rsidR="000B34DF" w:rsidRPr="008F3CD5">
        <w:t>f</w:t>
      </w:r>
      <w:r w:rsidR="00040503" w:rsidRPr="008F3CD5">
        <w:t xml:space="preserve">ulfills such </w:t>
      </w:r>
      <w:r w:rsidR="00CD11CF" w:rsidRPr="008F3CD5">
        <w:t>differentiation</w:t>
      </w:r>
      <w:r w:rsidR="00795609" w:rsidRPr="008F3CD5">
        <w:t>.</w:t>
      </w:r>
    </w:p>
    <w:p w14:paraId="69B13E5A" w14:textId="77777777" w:rsidR="00F95F02" w:rsidRPr="008F3CD5" w:rsidRDefault="00F95F02" w:rsidP="00F5756B">
      <w:pPr>
        <w:spacing w:line="480" w:lineRule="auto"/>
        <w:rPr>
          <w:b/>
          <w:bCs/>
        </w:rPr>
      </w:pPr>
    </w:p>
    <w:p w14:paraId="69BC1B5D" w14:textId="706EF3FB" w:rsidR="001C7260" w:rsidRPr="008F3CD5" w:rsidRDefault="001E1956" w:rsidP="00F5756B">
      <w:pPr>
        <w:spacing w:line="480" w:lineRule="auto"/>
      </w:pPr>
      <w:r w:rsidRPr="008F3CD5">
        <w:t xml:space="preserve">I first </w:t>
      </w:r>
      <w:r w:rsidR="00CE6235" w:rsidRPr="008F3CD5">
        <w:t xml:space="preserve">argue </w:t>
      </w:r>
      <w:r w:rsidR="00890B02" w:rsidRPr="008F3CD5">
        <w:t xml:space="preserve">against </w:t>
      </w:r>
      <w:r w:rsidR="00106634" w:rsidRPr="008F3CD5">
        <w:t>abolition</w:t>
      </w:r>
      <w:r w:rsidR="00DE3F24" w:rsidRPr="008F3CD5">
        <w:t xml:space="preserve">. Proponents </w:t>
      </w:r>
      <w:r w:rsidR="001A5D68" w:rsidRPr="008F3CD5">
        <w:t>of</w:t>
      </w:r>
      <w:r w:rsidR="00DE3F24" w:rsidRPr="008F3CD5">
        <w:t xml:space="preserve"> abolition pointed to the successful examples of Canadian provincial legislatures</w:t>
      </w:r>
      <w:r w:rsidR="00081ED5" w:rsidRPr="008F3CD5">
        <w:t xml:space="preserve"> </w:t>
      </w:r>
      <w:r w:rsidR="00C7126B" w:rsidRPr="008F3CD5">
        <w:t xml:space="preserve">and countries </w:t>
      </w:r>
      <w:r w:rsidR="001A5D68" w:rsidRPr="008F3CD5">
        <w:t>such as New Zealand</w:t>
      </w:r>
      <w:r w:rsidR="004C6619" w:rsidRPr="008F3CD5">
        <w:t xml:space="preserve"> </w:t>
      </w:r>
      <w:r w:rsidR="004C6619" w:rsidRPr="008F3CD5">
        <w:fldChar w:fldCharType="begin"/>
      </w:r>
      <w:r w:rsidR="00C6178C" w:rsidRPr="008F3CD5">
        <w:instrText xml:space="preserve"> ADDIN ZOTERO_ITEM CSL_CITATION {"citationID":"0DCkKdqM","properties":{"formattedCitation":"(Harder, 2022; Rancourt et al., 2023; Wall, 2013)","plainCitation":"(Harder, 2022; Rancourt et al., 2023; Wall, 2013)","noteIndex":0},"citationItems":[{"id":1695,"uris":["http://zotero.org/users/12810892/items/KGBPKIQ5"],"itemData":{"id":1695,"type":"webpage","abstract":"Our system of government is extremely adaptable, writes Senator Peter Harder, and our Senate does not have to be identical to the House of Lords.","container-title":"Senate GRO","language":"en","title":"Tall tales of the Senate and a withering Westminster","URL":"https://senate-gro.ca/senate-renewal/tall-tales-senate-withering-westminster/","author":[{"family":"Harder","given":"Peter"}],"accessed":{"date-parts":[["2023",12,2]]},"issued":{"date-parts":[["2022",11,16]]},"citation-key":"harderTallTalesSenate2022"}},{"id":1706,"uris":["http://zotero.org/users/12810892/items/RI3L2VSI"],"itemData":{"id":1706,"type":"article-journal","abstract":"Various governments have debated the question of whether the Canadian Senate should be abolished or reformed since 1980, yet a solution has still not been found. While some advocate for a substantial reform of the institution, others propose to get rid of it completely. Drawing from the 2021 Canadian Election Study, this article explores the underlying value systems that shape opinions on the abolition of the Canadian Senate. The findings suggest that support for the abolition of the Canadian Senate should be understood as part of a set of populist attitudes, the extent of political interest, political knowledge, and party identification.","container-title":"The American review of Canadian studies","DOI":"10.1080/02722011.2023.2204796","ISSN":"0272-2011","issue":"2","language":"English","note":"publisher-place: Washington\npublisher: Routledge","page":"204-217","title":"Down with the Senate? Understanding Support for the Abolition of the Senate in Canada","URL":"https://go.exlibris.link/wLJzlLqG","volume":"53","author":[{"family":"Rancourt","given":"Marc-Antoine"},{"family":"Déry","given":"Axel"},{"family":"Poirier","given":"William"},{"family":"Dufresne","given":"Yannick"}],"issued":{"date-parts":[["2023"]]},"citation-key":"rancourtSenateUnderstandingSupport2023"}},{"id":1705,"uris":["http://zotero.org/users/12810892/items/B7S2XH9T"],"itemData":{"id":1705,"type":"article-journal","container-title":"Canadian parliamentary review","ISSN":"0229-2548","issue":"4","language":"English","note":"publisher-place: Ottawa\npublisher: Commonwealth Parliamentary Association","page":"1","title":"Time to Consider Abolition of the Senate","URL":"https://go.exlibris.link/kJZCqw5g","volume":"36","author":[{"family":"Wall","given":"Brad"}],"issued":{"date-parts":[["2013"]]},"citation-key":"wallTimeConsiderAbolition2013"}}],"schema":"https://github.com/citation-style-language/schema/raw/master/csl-citation.json"} </w:instrText>
      </w:r>
      <w:r w:rsidR="004C6619" w:rsidRPr="008F3CD5">
        <w:fldChar w:fldCharType="separate"/>
      </w:r>
      <w:r w:rsidR="00C6178C" w:rsidRPr="008F3CD5">
        <w:t xml:space="preserve">(Harder, 2022; </w:t>
      </w:r>
      <w:proofErr w:type="spellStart"/>
      <w:r w:rsidR="00C6178C" w:rsidRPr="008F3CD5">
        <w:t>Rancourt</w:t>
      </w:r>
      <w:proofErr w:type="spellEnd"/>
      <w:r w:rsidR="00C6178C" w:rsidRPr="008F3CD5">
        <w:t xml:space="preserve"> et al., 2023; Wall, 2013)</w:t>
      </w:r>
      <w:r w:rsidR="004C6619" w:rsidRPr="008F3CD5">
        <w:fldChar w:fldCharType="end"/>
      </w:r>
      <w:r w:rsidR="001A5D68" w:rsidRPr="008F3CD5">
        <w:t xml:space="preserve">. </w:t>
      </w:r>
      <w:r w:rsidR="00B711D8" w:rsidRPr="008F3CD5">
        <w:t>I argue against it based on two points</w:t>
      </w:r>
      <w:r w:rsidR="00FB72A7" w:rsidRPr="008F3CD5">
        <w:t xml:space="preserve">. First, a </w:t>
      </w:r>
      <w:r w:rsidR="00F8669D" w:rsidRPr="008F3CD5">
        <w:t>unicameral</w:t>
      </w:r>
      <w:r w:rsidR="00A672B1" w:rsidRPr="008F3CD5">
        <w:t xml:space="preserve"> system</w:t>
      </w:r>
      <w:r w:rsidR="00F8669D" w:rsidRPr="008F3CD5">
        <w:t xml:space="preserve"> (representation by population only)</w:t>
      </w:r>
      <w:r w:rsidR="00FB72A7" w:rsidRPr="008F3CD5">
        <w:t xml:space="preserve"> might </w:t>
      </w:r>
      <w:r w:rsidR="0053785F" w:rsidRPr="008F3CD5">
        <w:t xml:space="preserve">only </w:t>
      </w:r>
      <w:r w:rsidR="00FB72A7" w:rsidRPr="008F3CD5">
        <w:t>work in small areas</w:t>
      </w:r>
      <w:r w:rsidR="00A672B1" w:rsidRPr="008F3CD5">
        <w:t xml:space="preserve"> </w:t>
      </w:r>
      <w:r w:rsidR="00F8669D" w:rsidRPr="008F3CD5">
        <w:t>with</w:t>
      </w:r>
      <w:r w:rsidR="00A672B1" w:rsidRPr="008F3CD5">
        <w:t xml:space="preserve"> few regional </w:t>
      </w:r>
      <w:r w:rsidR="00F8669D" w:rsidRPr="008F3CD5">
        <w:t>differences</w:t>
      </w:r>
      <w:r w:rsidR="007B226F" w:rsidRPr="008F3CD5">
        <w:t>. Canada, however, is a much bigger entity than a single</w:t>
      </w:r>
      <w:r w:rsidR="00BF1AAA" w:rsidRPr="008F3CD5">
        <w:t xml:space="preserve"> Ca</w:t>
      </w:r>
      <w:r w:rsidR="00ED1A38" w:rsidRPr="008F3CD5">
        <w:t>nadian</w:t>
      </w:r>
      <w:r w:rsidR="007B226F" w:rsidRPr="008F3CD5">
        <w:t xml:space="preserve"> province or New Zealand</w:t>
      </w:r>
      <w:r w:rsidR="0007419E" w:rsidRPr="008F3CD5">
        <w:t xml:space="preserve"> </w:t>
      </w:r>
      <w:r w:rsidR="007B226F" w:rsidRPr="008F3CD5">
        <w:t>with huge regional differences in population density, economy, culture, and official languages</w:t>
      </w:r>
      <w:r w:rsidR="00A9570C" w:rsidRPr="008F3CD5">
        <w:t xml:space="preserve"> </w:t>
      </w:r>
      <w:r w:rsidR="00A9570C" w:rsidRPr="008F3CD5">
        <w:fldChar w:fldCharType="begin"/>
      </w:r>
      <w:r w:rsidR="00167B91" w:rsidRPr="008F3CD5">
        <w:instrText xml:space="preserve"> ADDIN ZOTERO_ITEM CSL_CITATION {"citationID":"sCzTD86O","properties":{"formattedCitation":"(Giovannetti, 2019)","plainCitation":"(Giovannetti, 2019)","noteIndex":0},"citationItems":[{"id":1697,"uris":["http://zotero.org/users/12810892/items/WTTKVXTI"],"itemData":{"id":1697,"type":"webpage","abstract":"Difference in attitudes was starkest between Quebec and Alberta, Environics director says","container-title":"The Globe and Mail","language":"en-CA","title":"Survey shows widening provincial divides in Canada","URL":"https://www.theglobeandmail.com/canada/alberta/article-survey-shows-widening-provincial-divides-in-canada/","author":[{"family":"Giovannetti","given":"Justin"}],"accessed":{"date-parts":[["2023",12,2]]},"issued":{"date-parts":[["2019",11,12]]},"citation-key":"giovannettiSurveyShowsWidening2019"}}],"schema":"https://github.com/citation-style-language/schema/raw/master/csl-citation.json"} </w:instrText>
      </w:r>
      <w:r w:rsidR="00A9570C" w:rsidRPr="008F3CD5">
        <w:fldChar w:fldCharType="separate"/>
      </w:r>
      <w:r w:rsidR="00167B91" w:rsidRPr="008F3CD5">
        <w:rPr>
          <w:noProof/>
        </w:rPr>
        <w:t>(Giovannetti, 2019)</w:t>
      </w:r>
      <w:r w:rsidR="00A9570C" w:rsidRPr="008F3CD5">
        <w:fldChar w:fldCharType="end"/>
      </w:r>
      <w:r w:rsidR="0088388E" w:rsidRPr="008F3CD5">
        <w:t>.</w:t>
      </w:r>
      <w:r w:rsidR="004370B1" w:rsidRPr="008F3CD5">
        <w:t xml:space="preserve"> That requires a separate institution </w:t>
      </w:r>
      <w:r w:rsidR="00CD4859" w:rsidRPr="008F3CD5">
        <w:t>to represent regional interests.</w:t>
      </w:r>
      <w:r w:rsidR="0088388E" w:rsidRPr="008F3CD5">
        <w:t xml:space="preserve"> Second, as a country, Canada’s population distribution is heavily skewed towards Central Canada, which accounts for about </w:t>
      </w:r>
      <w:r w:rsidR="00A50AEF" w:rsidRPr="008F3CD5">
        <w:t>60</w:t>
      </w:r>
      <w:r w:rsidR="0088388E" w:rsidRPr="008F3CD5">
        <w:t>% of the national population</w:t>
      </w:r>
      <w:r w:rsidR="00362672" w:rsidRPr="008F3CD5">
        <w:t xml:space="preserve"> </w:t>
      </w:r>
      <w:r w:rsidR="00362672" w:rsidRPr="008F3CD5">
        <w:fldChar w:fldCharType="begin"/>
      </w:r>
      <w:r w:rsidR="00020195" w:rsidRPr="008F3CD5">
        <w:instrText xml:space="preserve"> ADDIN ZOTERO_ITEM CSL_CITATION {"citationID":"qeyaddXv","properties":{"formattedCitation":"(Statistics Canada, 2023)","plainCitation":"(Statistics Canada, 2023)","noteIndex":0},"citationItems":[{"id":1699,"uris":["http://zotero.org/users/12810892/items/D6HWU5IN"],"itemData":{"id":1699,"type":"webpage","abstract":"Estimated number of persons by quarter of a year and by year, Canada, provinces and territories.","language":"eng","note":"Last Modified: 2023-09-27","title":"Population estimates, quarterly","URL":"https://www150.statcan.gc.ca/t1/tbl1/en/tv.action?pid=1710000901","author":[{"literal":"Statistics Canada"}],"accessed":{"date-parts":[["2023",12,2]]},"issued":{"date-parts":[["2023",9,27]]},"citation-key":"statisticscanadaPopulationEstimatesQuarterly2023"}}],"schema":"https://github.com/citation-style-language/schema/raw/master/csl-citation.json"} </w:instrText>
      </w:r>
      <w:r w:rsidR="00362672" w:rsidRPr="008F3CD5">
        <w:fldChar w:fldCharType="separate"/>
      </w:r>
      <w:r w:rsidR="00020195" w:rsidRPr="008F3CD5">
        <w:rPr>
          <w:noProof/>
        </w:rPr>
        <w:t>(Statistics Canada, 2023)</w:t>
      </w:r>
      <w:r w:rsidR="00362672" w:rsidRPr="008F3CD5">
        <w:fldChar w:fldCharType="end"/>
      </w:r>
      <w:r w:rsidR="0088388E" w:rsidRPr="008F3CD5">
        <w:t>.</w:t>
      </w:r>
      <w:r w:rsidR="00A25FA8" w:rsidRPr="008F3CD5">
        <w:t xml:space="preserve"> To not have another institution to represent the minority provinces’ interests </w:t>
      </w:r>
      <w:r w:rsidR="001F353C" w:rsidRPr="008F3CD5">
        <w:t>risks</w:t>
      </w:r>
      <w:r w:rsidR="00A25FA8" w:rsidRPr="008F3CD5">
        <w:t xml:space="preserve"> </w:t>
      </w:r>
      <w:r w:rsidR="001F353C" w:rsidRPr="008F3CD5">
        <w:t xml:space="preserve">the </w:t>
      </w:r>
      <w:r w:rsidR="00751551" w:rsidRPr="008F3CD5">
        <w:t>tyranny of</w:t>
      </w:r>
      <w:r w:rsidR="00D630EF" w:rsidRPr="008F3CD5">
        <w:t xml:space="preserve"> the majority of</w:t>
      </w:r>
      <w:r w:rsidR="00751551" w:rsidRPr="008F3CD5">
        <w:t xml:space="preserve"> </w:t>
      </w:r>
      <w:r w:rsidR="00D630EF" w:rsidRPr="008F3CD5">
        <w:t>Ontario and Quebec</w:t>
      </w:r>
      <w:r w:rsidR="00D93338" w:rsidRPr="008F3CD5">
        <w:t xml:space="preserve"> </w:t>
      </w:r>
      <w:r w:rsidR="00D93338" w:rsidRPr="008F3CD5">
        <w:fldChar w:fldCharType="begin"/>
      </w:r>
      <w:r w:rsidR="006E3DAF" w:rsidRPr="008F3CD5">
        <w:instrText xml:space="preserve"> ADDIN ZOTERO_ITEM CSL_CITATION {"citationID":"XbapnOQb","properties":{"formattedCitation":"(Malcolmson et al., 2021, p. 5)","plainCitation":"(Malcolmson et al., 2021, p. 5)","noteIndex":0},"citationItems":[{"id":1622,"uris":["http://zotero.org/users/12810892/items/GBWWZILE"],"itemData":{"id":1622,"type":"book","abstract":"\"This book is an introduction to the fundamental principles and primary institutions of the Canadian political regime. Using a traditional historical-institutional approach, it The Canadian Regime introduces students to the idea of the regime, which is a lens through which they can see how institutions interact with the basic principles of the political order. The book explains authors explain how the Canadian liberal democratic regime was founded on the fundamental principles of liberty, equality, and consent and discusses the ways in which Canada's institutions have developed and operate in accordance with these principles. The authors also examine how the regime has at times failed to follow these principles, particularly with respect to Canada's Indigenous peoples, and how reforms to Canada's governing institutions challenge historical assumptions concerning parliamentary government and federalism. Now in its seventh edition, The Canadian Regime continues to provide the most accessible introduction to Canadian politics, making Canada's unique government and systems clear to students. This edition is updated with the results of the 2019 federal election.\"-- $c Provided by publisher.","collection-number":"Book, Whole","edition":"Seventh","event-place":"Toronto","language":"English","publisher":"University of Toronto Press","publisher-place":"Toronto","title":"The Canadian regime: an introduction to parliamentary government in Canada","URL":"https://go.exlibris.link/FPyppKqT","author":[{"family":"Malcolmson","given":"Patrick"},{"family":"Myers","given":"Richard Morley"},{"family":"Baier","given":"Gerald"},{"family":"Bateman","given":"Thomas Michael Joseph"},{"literal":"Scholars Portal Books: Canadian University Presses 2021"}],"issued":{"date-parts":[["2021"]]},"citation-key":"malcolmsonCanadianRegimeIntroduction2021"},"locator":"5","label":"page"}],"schema":"https://github.com/citation-style-language/schema/raw/master/csl-citation.json"} </w:instrText>
      </w:r>
      <w:r w:rsidR="00D93338" w:rsidRPr="008F3CD5">
        <w:fldChar w:fldCharType="separate"/>
      </w:r>
      <w:r w:rsidR="006E3DAF" w:rsidRPr="008F3CD5">
        <w:rPr>
          <w:noProof/>
        </w:rPr>
        <w:t>(Malcolmson et al., 2021, p. 5)</w:t>
      </w:r>
      <w:r w:rsidR="00D93338" w:rsidRPr="008F3CD5">
        <w:fldChar w:fldCharType="end"/>
      </w:r>
      <w:r w:rsidR="00751551" w:rsidRPr="008F3CD5">
        <w:t>.</w:t>
      </w:r>
    </w:p>
    <w:p w14:paraId="5A731673" w14:textId="77777777" w:rsidR="00751551" w:rsidRPr="008F3CD5" w:rsidRDefault="00751551" w:rsidP="00F5756B">
      <w:pPr>
        <w:spacing w:line="480" w:lineRule="auto"/>
      </w:pPr>
    </w:p>
    <w:p w14:paraId="53BA3672" w14:textId="75EBC51E" w:rsidR="00E75EEC" w:rsidRPr="008F3CD5" w:rsidRDefault="00751551" w:rsidP="00F5756B">
      <w:pPr>
        <w:spacing w:line="480" w:lineRule="auto"/>
      </w:pPr>
      <w:r w:rsidRPr="008F3CD5">
        <w:t xml:space="preserve">Having established the </w:t>
      </w:r>
      <w:r w:rsidR="00946880" w:rsidRPr="008F3CD5">
        <w:t xml:space="preserve">importance of the existence of the Senate, </w:t>
      </w:r>
      <w:r w:rsidRPr="008F3CD5">
        <w:t xml:space="preserve">I argue that the Senate must </w:t>
      </w:r>
      <w:r w:rsidR="00A265F4" w:rsidRPr="008F3CD5">
        <w:t xml:space="preserve">differentiate itself </w:t>
      </w:r>
      <w:r w:rsidRPr="008F3CD5">
        <w:t xml:space="preserve">from the HoC to avoid being </w:t>
      </w:r>
      <w:r w:rsidR="003D702D" w:rsidRPr="008F3CD5">
        <w:t>r</w:t>
      </w:r>
      <w:r w:rsidR="002957AA" w:rsidRPr="008F3CD5">
        <w:t>edundant</w:t>
      </w:r>
      <w:r w:rsidR="00EA2DCB" w:rsidRPr="008F3CD5">
        <w:t>.</w:t>
      </w:r>
      <w:r w:rsidR="005B7FE5" w:rsidRPr="008F3CD5">
        <w:t xml:space="preserve"> </w:t>
      </w:r>
      <w:r w:rsidR="00CC7103" w:rsidRPr="008F3CD5">
        <w:t>I first propose “representation by region (province)” as the overarching goal of the Senate</w:t>
      </w:r>
      <w:r w:rsidR="00E75EEC" w:rsidRPr="008F3CD5">
        <w:t xml:space="preserve">, meaning that every province will send the </w:t>
      </w:r>
      <w:r w:rsidR="005D7F9B" w:rsidRPr="008F3CD5">
        <w:t xml:space="preserve">about </w:t>
      </w:r>
      <w:r w:rsidR="00E75EEC" w:rsidRPr="008F3CD5">
        <w:t>same number of senators to the Upper House</w:t>
      </w:r>
      <w:r w:rsidR="00CC7103" w:rsidRPr="008F3CD5">
        <w:t>.</w:t>
      </w:r>
      <w:r w:rsidR="005D7F9B" w:rsidRPr="008F3CD5">
        <w:t xml:space="preserve"> W</w:t>
      </w:r>
      <w:r w:rsidR="005B7FE5" w:rsidRPr="008F3CD5">
        <w:t>e can</w:t>
      </w:r>
      <w:r w:rsidR="005D7F9B" w:rsidRPr="008F3CD5">
        <w:t xml:space="preserve"> select senator</w:t>
      </w:r>
      <w:r w:rsidR="005E16F7" w:rsidRPr="008F3CD5">
        <w:t xml:space="preserve">s </w:t>
      </w:r>
      <w:r w:rsidR="00A81E9C">
        <w:t>in</w:t>
      </w:r>
      <w:r w:rsidR="005E16F7" w:rsidRPr="008F3CD5">
        <w:t xml:space="preserve"> the following ways </w:t>
      </w:r>
      <w:r w:rsidR="00A81E9C">
        <w:t xml:space="preserve">which are </w:t>
      </w:r>
      <w:r w:rsidR="00561FC1">
        <w:t>all</w:t>
      </w:r>
      <w:r w:rsidR="005E16F7" w:rsidRPr="008F3CD5">
        <w:t xml:space="preserve"> </w:t>
      </w:r>
      <w:r w:rsidR="00561FC1">
        <w:t>mentioned</w:t>
      </w:r>
      <w:r w:rsidR="005E16F7" w:rsidRPr="008F3CD5">
        <w:t xml:space="preserve"> in the literature review </w:t>
      </w:r>
      <w:r w:rsidR="00A81E9C">
        <w:t xml:space="preserve">section </w:t>
      </w:r>
      <w:r w:rsidR="005E16F7" w:rsidRPr="008F3CD5">
        <w:t>above:</w:t>
      </w:r>
      <w:r w:rsidR="005B7FE5" w:rsidRPr="008F3CD5">
        <w:t xml:space="preserve"> (a) democratically elect senators</w:t>
      </w:r>
      <w:r w:rsidR="00E1564E" w:rsidRPr="008F3CD5">
        <w:t xml:space="preserve"> as </w:t>
      </w:r>
      <w:r w:rsidR="004B2AF7">
        <w:t>what has been done in</w:t>
      </w:r>
      <w:r w:rsidR="00E1564E" w:rsidRPr="008F3CD5">
        <w:t xml:space="preserve"> BC and Alberta</w:t>
      </w:r>
      <w:r w:rsidR="007807B3" w:rsidRPr="008F3CD5">
        <w:t xml:space="preserve">; </w:t>
      </w:r>
      <w:r w:rsidR="005B7FE5" w:rsidRPr="008F3CD5">
        <w:t xml:space="preserve">(b) </w:t>
      </w:r>
      <w:r w:rsidR="00CC7103" w:rsidRPr="008F3CD5">
        <w:t>appoint by party affiliations based on the last election’s performance</w:t>
      </w:r>
      <w:r w:rsidR="007807B3" w:rsidRPr="008F3CD5">
        <w:t>;</w:t>
      </w:r>
      <w:r w:rsidR="00CB522B" w:rsidRPr="008F3CD5">
        <w:t xml:space="preserve"> (c)</w:t>
      </w:r>
      <w:r w:rsidR="00CC7103" w:rsidRPr="008F3CD5">
        <w:t xml:space="preserve"> appoint because of reward for political loyalty</w:t>
      </w:r>
      <w:r w:rsidR="007807B3" w:rsidRPr="008F3CD5">
        <w:t>;</w:t>
      </w:r>
      <w:r w:rsidR="007A2839" w:rsidRPr="008F3CD5">
        <w:t xml:space="preserve"> (d) </w:t>
      </w:r>
      <w:r w:rsidR="00E1564E" w:rsidRPr="008F3CD5">
        <w:t xml:space="preserve">appoint </w:t>
      </w:r>
      <w:r w:rsidR="00CC7103" w:rsidRPr="008F3CD5">
        <w:t>people from underrepresented communities</w:t>
      </w:r>
      <w:r w:rsidR="003D06E0" w:rsidRPr="008F3CD5">
        <w:t xml:space="preserve"> </w:t>
      </w:r>
      <w:r w:rsidR="00C63EB1" w:rsidRPr="008F3CD5">
        <w:t xml:space="preserve">without </w:t>
      </w:r>
      <w:r w:rsidR="00851F4A" w:rsidRPr="008F3CD5">
        <w:t xml:space="preserve">political </w:t>
      </w:r>
      <w:r w:rsidR="00A80E47" w:rsidRPr="008F3CD5">
        <w:t xml:space="preserve">affiliations </w:t>
      </w:r>
      <w:r w:rsidR="003D06E0" w:rsidRPr="008F3CD5">
        <w:fldChar w:fldCharType="begin"/>
      </w:r>
      <w:r w:rsidR="003D06E0" w:rsidRPr="008F3CD5">
        <w:instrText xml:space="preserve"> ADDIN ZOTERO_ITEM CSL_CITATION {"citationID":"nG9lZ16M","properties":{"formattedCitation":"(Senate GRO, 2023)","plainCitation":"(Senate GRO, 2023)","noteIndex":0},"citationItems":[{"id":1614,"uris":["http://zotero.org/users/12810892/items/6DHZ99UX"],"itemData":{"id":1614,"type":"webpage","abstract":"Canadians can now apply or nominate someone for a Senate appointment year round.","container-title":"Senate GRO","language":"en","title":"A Brief History of the Canadian Senate: The 150-year journey towards modernizing the Upper Chamber","URL":"https://senate-gro.ca/senate-renewal/new-open-senate-nomination-process/","author":[{"literal":"Senate GRO"}],"accessed":{"date-parts":[["2023",12,2]]},"issued":{"date-parts":[["2023"]]},"citation-key":"senategroBriefHistoryCanadian2023"}}],"schema":"https://github.com/citation-style-language/schema/raw/master/csl-citation.json"} </w:instrText>
      </w:r>
      <w:r w:rsidR="003D06E0" w:rsidRPr="008F3CD5">
        <w:fldChar w:fldCharType="separate"/>
      </w:r>
      <w:r w:rsidR="003D06E0" w:rsidRPr="008F3CD5">
        <w:rPr>
          <w:noProof/>
        </w:rPr>
        <w:t>(Senate GRO, 2023)</w:t>
      </w:r>
      <w:r w:rsidR="003D06E0" w:rsidRPr="008F3CD5">
        <w:fldChar w:fldCharType="end"/>
      </w:r>
      <w:r w:rsidR="00CC7103" w:rsidRPr="008F3CD5">
        <w:t>.</w:t>
      </w:r>
      <w:r w:rsidR="002D05F8" w:rsidRPr="008F3CD5">
        <w:t xml:space="preserve"> I found option (d) the most appealing and the most politically feasible one</w:t>
      </w:r>
      <w:r w:rsidR="007807B3" w:rsidRPr="008F3CD5">
        <w:t xml:space="preserve"> based on the following analysis</w:t>
      </w:r>
      <w:r w:rsidR="00AF69CC" w:rsidRPr="008F3CD5">
        <w:t>.</w:t>
      </w:r>
    </w:p>
    <w:p w14:paraId="784E9A88" w14:textId="77777777" w:rsidR="00630B57" w:rsidRPr="008F3CD5" w:rsidRDefault="00630B57" w:rsidP="00F5756B">
      <w:pPr>
        <w:spacing w:line="480" w:lineRule="auto"/>
      </w:pPr>
    </w:p>
    <w:p w14:paraId="01DE8FEB" w14:textId="06B95853" w:rsidR="001A355D" w:rsidRPr="008F3CD5" w:rsidRDefault="00AF69CC" w:rsidP="00F5756B">
      <w:pPr>
        <w:spacing w:line="480" w:lineRule="auto"/>
      </w:pPr>
      <w:r w:rsidRPr="008F3CD5">
        <w:t>First, I do not</w:t>
      </w:r>
      <w:r w:rsidR="007F2AF6" w:rsidRPr="008F3CD5">
        <w:t xml:space="preserve"> completely</w:t>
      </w:r>
      <w:r w:rsidRPr="008F3CD5">
        <w:t xml:space="preserve"> object to</w:t>
      </w:r>
      <w:r w:rsidR="00AC06E2" w:rsidRPr="008F3CD5">
        <w:t xml:space="preserve"> </w:t>
      </w:r>
      <w:r w:rsidR="002B1FFF" w:rsidRPr="008F3CD5">
        <w:t xml:space="preserve">the </w:t>
      </w:r>
      <w:r w:rsidR="00AC06E2" w:rsidRPr="008F3CD5">
        <w:t>election-</w:t>
      </w:r>
      <w:r w:rsidR="00552A6D" w:rsidRPr="008F3CD5">
        <w:t>based options (</w:t>
      </w:r>
      <w:r w:rsidR="00AD4AD2" w:rsidRPr="008F3CD5">
        <w:t>a) and (b)</w:t>
      </w:r>
      <w:r w:rsidRPr="008F3CD5">
        <w:t>.</w:t>
      </w:r>
      <w:r w:rsidR="0096102C" w:rsidRPr="008F3CD5">
        <w:t xml:space="preserve"> </w:t>
      </w:r>
      <w:r w:rsidR="001A355D" w:rsidRPr="008F3CD5">
        <w:t xml:space="preserve">However, one caveat </w:t>
      </w:r>
      <w:r w:rsidR="00702057" w:rsidRPr="008F3CD5">
        <w:t xml:space="preserve">is </w:t>
      </w:r>
      <w:r w:rsidR="001A355D" w:rsidRPr="008F3CD5">
        <w:t>that it often requires a term limit on the senators</w:t>
      </w:r>
      <w:r w:rsidR="009F4612" w:rsidRPr="008F3CD5">
        <w:t xml:space="preserve"> </w:t>
      </w:r>
      <w:r w:rsidR="00155905" w:rsidRPr="008F3CD5">
        <w:t>to keep up wit</w:t>
      </w:r>
      <w:r w:rsidR="00914F4D" w:rsidRPr="008F3CD5">
        <w:t>h the change</w:t>
      </w:r>
      <w:r w:rsidR="007360C4" w:rsidRPr="008F3CD5">
        <w:t xml:space="preserve"> with </w:t>
      </w:r>
      <w:r w:rsidR="0026025B" w:rsidRPr="008F3CD5">
        <w:t>the Ho</w:t>
      </w:r>
      <w:r w:rsidR="00967AD3" w:rsidRPr="008F3CD5">
        <w:t>C</w:t>
      </w:r>
      <w:r w:rsidR="00090F27" w:rsidRPr="008F3CD5">
        <w:t xml:space="preserve">; </w:t>
      </w:r>
      <w:r w:rsidR="001303E4">
        <w:t>but such term limits are hard to establish because of challenges from courts</w:t>
      </w:r>
      <w:r w:rsidR="006E18F9" w:rsidRPr="008F3CD5">
        <w:t>.</w:t>
      </w:r>
      <w:r w:rsidR="001A6496" w:rsidRPr="008F3CD5">
        <w:t xml:space="preserve"> </w:t>
      </w:r>
      <w:r w:rsidR="00FB31EA" w:rsidRPr="008F3CD5">
        <w:t>Before</w:t>
      </w:r>
      <w:r w:rsidR="00B52985">
        <w:t xml:space="preserve"> the Progressive Conservatives</w:t>
      </w:r>
      <w:r w:rsidR="0044020F">
        <w:t xml:space="preserve"> (PC)</w:t>
      </w:r>
      <w:r w:rsidR="00B52985">
        <w:t xml:space="preserve"> came </w:t>
      </w:r>
      <w:r w:rsidR="00A111A4">
        <w:t>into</w:t>
      </w:r>
      <w:r w:rsidR="00B52985">
        <w:t xml:space="preserve"> power in</w:t>
      </w:r>
      <w:r w:rsidR="00A55A59" w:rsidRPr="008F3CD5">
        <w:t xml:space="preserve"> </w:t>
      </w:r>
      <w:r w:rsidR="00A43223">
        <w:t>1984</w:t>
      </w:r>
      <w:r w:rsidR="00A55A59" w:rsidRPr="00846B1B">
        <w:t>,</w:t>
      </w:r>
      <w:r w:rsidR="00B52985">
        <w:t xml:space="preserve"> the</w:t>
      </w:r>
      <w:r w:rsidR="00A55A59" w:rsidRPr="00846B1B">
        <w:t xml:space="preserve"> </w:t>
      </w:r>
      <w:r w:rsidR="008D48E1" w:rsidRPr="00846B1B">
        <w:t xml:space="preserve">Liberals </w:t>
      </w:r>
      <w:r w:rsidR="00736FE7" w:rsidRPr="00846B1B">
        <w:t xml:space="preserve">had been </w:t>
      </w:r>
      <w:r w:rsidR="00523FDC" w:rsidRPr="00846B1B">
        <w:t xml:space="preserve">in power for 19 </w:t>
      </w:r>
      <w:r w:rsidR="005D4E57" w:rsidRPr="00846B1B">
        <w:t xml:space="preserve">years during which </w:t>
      </w:r>
      <w:r w:rsidR="002D6CED" w:rsidRPr="00846B1B">
        <w:t>many new</w:t>
      </w:r>
      <w:r w:rsidR="00537DFD" w:rsidRPr="00846B1B">
        <w:t xml:space="preserve"> Li</w:t>
      </w:r>
      <w:r w:rsidR="00AF221D" w:rsidRPr="00846B1B">
        <w:t xml:space="preserve">beral senators </w:t>
      </w:r>
      <w:r w:rsidR="00534769" w:rsidRPr="00846B1B">
        <w:t>were appointed</w:t>
      </w:r>
      <w:r w:rsidR="00FB31EA" w:rsidRPr="00846B1B">
        <w:t>.</w:t>
      </w:r>
      <w:r w:rsidR="00534769" w:rsidRPr="00846B1B">
        <w:t xml:space="preserve"> </w:t>
      </w:r>
      <w:r w:rsidR="00760204" w:rsidRPr="00846B1B">
        <w:t>Th</w:t>
      </w:r>
      <w:r w:rsidR="00760204" w:rsidRPr="008F3CD5">
        <w:t xml:space="preserve">e </w:t>
      </w:r>
      <w:r w:rsidR="0044020F">
        <w:t>PC</w:t>
      </w:r>
      <w:r w:rsidR="00760204" w:rsidRPr="008F3CD5">
        <w:t xml:space="preserve"> then</w:t>
      </w:r>
      <w:r w:rsidR="00CB2395" w:rsidRPr="008F3CD5">
        <w:t xml:space="preserve"> faced</w:t>
      </w:r>
      <w:r w:rsidR="00760204" w:rsidRPr="008F3CD5">
        <w:t xml:space="preserve"> </w:t>
      </w:r>
      <w:r w:rsidR="00760204" w:rsidRPr="002628DB">
        <w:t>opposition among Liberal senators</w:t>
      </w:r>
      <w:r w:rsidR="005A2419" w:rsidRPr="002628DB">
        <w:t xml:space="preserve"> </w:t>
      </w:r>
      <w:r w:rsidR="00F21B53">
        <w:t>when</w:t>
      </w:r>
      <w:r w:rsidR="005A2419" w:rsidRPr="002628DB">
        <w:t xml:space="preserve"> attempting to pass the</w:t>
      </w:r>
      <w:r w:rsidR="002628DB" w:rsidRPr="002628DB">
        <w:t xml:space="preserve"> free trade agreement and the</w:t>
      </w:r>
      <w:r w:rsidR="005A2419" w:rsidRPr="002628DB">
        <w:t xml:space="preserve"> </w:t>
      </w:r>
      <w:r w:rsidR="002628DB" w:rsidRPr="002628DB">
        <w:t>g</w:t>
      </w:r>
      <w:r w:rsidR="005A2419" w:rsidRPr="002628DB">
        <w:t xml:space="preserve">oods and </w:t>
      </w:r>
      <w:r w:rsidR="002628DB" w:rsidRPr="002628DB">
        <w:t>s</w:t>
      </w:r>
      <w:r w:rsidR="005A2419" w:rsidRPr="002628DB">
        <w:t xml:space="preserve">ervice </w:t>
      </w:r>
      <w:r w:rsidR="002628DB" w:rsidRPr="002628DB">
        <w:t>t</w:t>
      </w:r>
      <w:r w:rsidR="005A2419" w:rsidRPr="002628DB">
        <w:t>ax</w:t>
      </w:r>
      <w:r w:rsidR="00442879">
        <w:t xml:space="preserve"> </w:t>
      </w:r>
      <w:r w:rsidR="00442879">
        <w:fldChar w:fldCharType="begin"/>
      </w:r>
      <w:r w:rsidR="00621198">
        <w:instrText xml:space="preserve"> ADDIN ZOTERO_ITEM CSL_CITATION {"citationID":"B6w8zzqG","properties":{"formattedCitation":"(Malcolmson et al., 2021, p. 104)","plainCitation":"(Malcolmson et al., 2021, p. 104)","noteIndex":0},"citationItems":[{"id":1622,"uris":["http://zotero.org/users/12810892/items/GBWWZILE"],"itemData":{"id":1622,"type":"book","abstract":"\"This book is an introduction to the fundamental principles and primary institutions of the Canadian political regime. Using a traditional historical-institutional approach, it The Canadian Regime introduces students to the idea of the regime, which is a lens through which they can see how institutions interact with the basic principles of the political order. The book explains authors explain how the Canadian liberal democratic regime was founded on the fundamental principles of liberty, equality, and consent and discusses the ways in which Canada's institutions have developed and operate in accordance with these principles. The authors also examine how the regime has at times failed to follow these principles, particularly with respect to Canada's Indigenous peoples, and how reforms to Canada's governing institutions challenge historical assumptions concerning parliamentary government and federalism. Now in its seventh edition, The Canadian Regime continues to provide the most accessible introduction to Canadian politics, making Canada's unique government and systems clear to students. This edition is updated with the results of the 2019 federal election.\"-- $c Provided by publisher.","collection-number":"Book, Whole","edition":"Seventh","event-place":"Toronto","language":"English","publisher":"University of Toronto Press","publisher-place":"Toronto","title":"The Canadian regime: an introduction to parliamentary government in Canada","URL":"https://go.exlibris.link/FPyppKqT","author":[{"family":"Malcolmson","given":"Patrick"},{"family":"Myers","given":"Richard Morley"},{"family":"Baier","given":"Gerald"},{"family":"Bateman","given":"Thomas Michael Joseph"},{"literal":"Scholars Portal Books: Canadian University Presses 2021"}],"issued":{"date-parts":[["2021"]]},"citation-key":"malcolmsonCanadianRegimeIntroduction2021"},"locator":"104","label":"page"}],"schema":"https://github.com/citation-style-language/schema/raw/master/csl-citation.json"} </w:instrText>
      </w:r>
      <w:r w:rsidR="00442879">
        <w:fldChar w:fldCharType="separate"/>
      </w:r>
      <w:r w:rsidR="00621198">
        <w:rPr>
          <w:noProof/>
        </w:rPr>
        <w:t>(Malcolmson et al., 2021, p. 104)</w:t>
      </w:r>
      <w:r w:rsidR="00442879">
        <w:fldChar w:fldCharType="end"/>
      </w:r>
      <w:r w:rsidR="00C900E1" w:rsidRPr="002628DB">
        <w:t>.</w:t>
      </w:r>
      <w:r w:rsidR="006E5BC2" w:rsidRPr="008F3CD5">
        <w:t xml:space="preserve"> </w:t>
      </w:r>
      <w:r w:rsidR="005A2419" w:rsidRPr="008F3CD5">
        <w:t xml:space="preserve">Here, the </w:t>
      </w:r>
      <w:r w:rsidR="0080423C" w:rsidRPr="008F3CD5">
        <w:t xml:space="preserve">unelected </w:t>
      </w:r>
      <w:r w:rsidR="00C15B67" w:rsidRPr="008F3CD5">
        <w:t xml:space="preserve">senators </w:t>
      </w:r>
      <w:r w:rsidR="00DA2178">
        <w:t>were able to</w:t>
      </w:r>
      <w:r w:rsidR="00C15B67" w:rsidRPr="008F3CD5">
        <w:t xml:space="preserve"> challenge the elected</w:t>
      </w:r>
      <w:r w:rsidR="00DA2178">
        <w:t xml:space="preserve"> MPs because of the lack of term limits</w:t>
      </w:r>
      <w:r w:rsidR="00CF205C" w:rsidRPr="008F3CD5">
        <w:t xml:space="preserve">. </w:t>
      </w:r>
      <w:r w:rsidR="002B1FFF" w:rsidRPr="008F3CD5">
        <w:t xml:space="preserve">The introduction of term limits, however, can be </w:t>
      </w:r>
      <w:r w:rsidR="002B1FFF" w:rsidRPr="00E11FB0">
        <w:t>politically difficult.</w:t>
      </w:r>
      <w:r w:rsidR="002B1FFF" w:rsidRPr="00E11FB0">
        <w:t xml:space="preserve"> </w:t>
      </w:r>
      <w:r w:rsidR="00CD5BD2" w:rsidRPr="00E11FB0">
        <w:t>H</w:t>
      </w:r>
      <w:r w:rsidR="00AB1AF3" w:rsidRPr="00E11FB0">
        <w:t>arpe</w:t>
      </w:r>
      <w:r w:rsidR="00CD5976">
        <w:t xml:space="preserve">r’s </w:t>
      </w:r>
      <w:r w:rsidR="008B1073">
        <w:t>b</w:t>
      </w:r>
      <w:r w:rsidR="00CD5976">
        <w:t xml:space="preserve">ill </w:t>
      </w:r>
      <w:r w:rsidR="00561E86">
        <w:t>on instituting a nine-year term limit on senators face</w:t>
      </w:r>
      <w:r w:rsidR="00F27771">
        <w:t>d</w:t>
      </w:r>
      <w:r w:rsidR="00561E86">
        <w:t xml:space="preserve"> legal challenges in</w:t>
      </w:r>
      <w:r w:rsidR="00F27771">
        <w:t xml:space="preserve"> the Supreme Court of Canada</w:t>
      </w:r>
      <w:r w:rsidR="00C16160">
        <w:t xml:space="preserve"> --</w:t>
      </w:r>
      <w:r w:rsidR="00FC5778">
        <w:t xml:space="preserve"> it</w:t>
      </w:r>
      <w:r w:rsidR="00F27771">
        <w:t xml:space="preserve"> require</w:t>
      </w:r>
      <w:r w:rsidR="00FC5778">
        <w:t>d</w:t>
      </w:r>
      <w:r w:rsidR="00F27771">
        <w:t xml:space="preserve"> consent from seven provinces </w:t>
      </w:r>
      <w:r w:rsidR="008677C8">
        <w:t>representing</w:t>
      </w:r>
      <w:r w:rsidR="00F27771">
        <w:t xml:space="preserve"> over 50% of the population</w:t>
      </w:r>
      <w:r w:rsidR="005E59A5">
        <w:t xml:space="preserve"> </w:t>
      </w:r>
      <w:r w:rsidR="005E59A5">
        <w:fldChar w:fldCharType="begin"/>
      </w:r>
      <w:r w:rsidR="00155583">
        <w:instrText xml:space="preserve"> ADDIN ZOTERO_ITEM CSL_CITATION {"citationID":"t8ORS2ov","properties":{"formattedCitation":"(MacKinnon, 2014)","plainCitation":"(MacKinnon, 2014)","noteIndex":0},"citationItems":[{"id":1711,"uris":["http://zotero.org/users/12810892/items/JPSQNIUS"],"itemData":{"id":1711,"type":"webpage","abstract":"Parliament cannot go it alone when it comes to substantial Senate reform, the Supreme Court of Canada said in a unanimous decision released today. That puts a significant roadblock in the way of nearly all reforms proposed by Prime Minister Stephen Harper, who called the ruling a \"decision for the status quo.\"","container-title":"CBC","language":"en","title":"Senate abolition impossible unless all provinces agree | CBC News","URL":"https://www.cbc.ca/news/politics/senate-reform-can-t-be-done-by-ottawa-alone-1.2621712","author":[{"family":"MacKinnon","given":"Leslie"}],"accessed":{"date-parts":[["2023",12,3]]},"issued":{"date-parts":[["2014",4,25]]},"citation-key":"mackinnonSenateAbolitionImpossible2014"}}],"schema":"https://github.com/citation-style-language/schema/raw/master/csl-citation.json"} </w:instrText>
      </w:r>
      <w:r w:rsidR="005E59A5">
        <w:fldChar w:fldCharType="separate"/>
      </w:r>
      <w:r w:rsidR="00155583">
        <w:rPr>
          <w:kern w:val="0"/>
        </w:rPr>
        <w:t>(MacKinnon, 2014)</w:t>
      </w:r>
      <w:r w:rsidR="005E59A5">
        <w:fldChar w:fldCharType="end"/>
      </w:r>
      <w:r w:rsidR="001A355D" w:rsidRPr="00E11FB0">
        <w:t>.</w:t>
      </w:r>
      <w:r w:rsidR="0032618C">
        <w:t xml:space="preserve"> </w:t>
      </w:r>
      <w:r w:rsidR="008532D1">
        <w:t xml:space="preserve">Therefore, although I accept provincially that options (a) and (b) could work but reject them because </w:t>
      </w:r>
      <w:r w:rsidR="000063F1">
        <w:t>of the difficulty to introduce term limits</w:t>
      </w:r>
      <w:r w:rsidR="00261D41">
        <w:t>.</w:t>
      </w:r>
    </w:p>
    <w:p w14:paraId="34BA181C" w14:textId="77777777" w:rsidR="00C6589B" w:rsidRPr="008F3CD5" w:rsidRDefault="00C6589B" w:rsidP="00F5756B">
      <w:pPr>
        <w:spacing w:line="480" w:lineRule="auto"/>
      </w:pPr>
    </w:p>
    <w:p w14:paraId="7D85C189" w14:textId="2FDDD682" w:rsidR="00422037" w:rsidRPr="008F3CD5" w:rsidRDefault="00D21098" w:rsidP="00F5756B">
      <w:pPr>
        <w:spacing w:line="480" w:lineRule="auto"/>
      </w:pPr>
      <w:r w:rsidRPr="008F3CD5">
        <w:t xml:space="preserve">Regarding </w:t>
      </w:r>
      <w:r w:rsidR="000063F1">
        <w:t xml:space="preserve">the </w:t>
      </w:r>
      <w:r w:rsidR="002919B3" w:rsidRPr="002919B3">
        <w:t>nepotistic</w:t>
      </w:r>
      <w:r w:rsidR="002919B3" w:rsidRPr="002919B3">
        <w:t xml:space="preserve"> </w:t>
      </w:r>
      <w:r w:rsidRPr="008F3CD5">
        <w:t xml:space="preserve">option (c), </w:t>
      </w:r>
      <w:r w:rsidR="00EF4383" w:rsidRPr="008F3CD5">
        <w:t xml:space="preserve">senators should represent their regions </w:t>
      </w:r>
      <w:r w:rsidR="00173EEE" w:rsidRPr="008F3CD5">
        <w:t>but</w:t>
      </w:r>
      <w:r w:rsidR="00EF4383" w:rsidRPr="008F3CD5">
        <w:t xml:space="preserve"> not the </w:t>
      </w:r>
      <w:r w:rsidR="008D3279">
        <w:t>interests</w:t>
      </w:r>
      <w:r w:rsidR="00EF4383" w:rsidRPr="008F3CD5">
        <w:t xml:space="preserve"> of the PM because of personal relationships. </w:t>
      </w:r>
      <w:r w:rsidR="0041237A">
        <w:t>After the mid-20</w:t>
      </w:r>
      <w:r w:rsidR="0041237A" w:rsidRPr="0041237A">
        <w:rPr>
          <w:vertAlign w:val="superscript"/>
        </w:rPr>
        <w:t>th</w:t>
      </w:r>
      <w:r w:rsidR="0041237A">
        <w:t xml:space="preserve"> century,</w:t>
      </w:r>
      <w:r w:rsidR="00EF4383" w:rsidRPr="008D3279">
        <w:t xml:space="preserve"> it has</w:t>
      </w:r>
      <w:r w:rsidR="00EF4383" w:rsidRPr="008F3CD5">
        <w:t xml:space="preserve"> also been politically </w:t>
      </w:r>
      <w:r w:rsidR="00422037" w:rsidRPr="008F3CD5">
        <w:t>unacceptable</w:t>
      </w:r>
      <w:r w:rsidR="00013026">
        <w:t xml:space="preserve"> </w:t>
      </w:r>
      <w:r w:rsidR="00013026">
        <w:fldChar w:fldCharType="begin"/>
      </w:r>
      <w:r w:rsidR="0013705D">
        <w:instrText xml:space="preserve"> ADDIN ZOTERO_ITEM CSL_CITATION {"citationID":"XBHaIi7K","properties":{"formattedCitation":"(National Post, 2015)","plainCitation":"(National Post, 2015)","noteIndex":0},"citationItems":[{"id":1712,"uris":["http://zotero.org/users/12810892/items/3IR76LG3"],"itemData":{"id":1712,"type":"webpage","abstract":"Ultimately, the Liberals are hoping that first round of merit-based Senate appointments will begin in early 2016, with Independent senators, not tied to a…","container-title":"nationalpost","language":"en-CA","title":"The post-patronage era: Trudeau’s Senate appointments could lead to dynamism — or chaos","title-short":"The post-patronage era","URL":"https://nationalpost.com/news/politics/the-post-patronage-era-trudeaus-senate-appointments-could-lead-to-dynamism-or-chaos","author":[{"literal":"National Post"}],"accessed":{"date-parts":[["2023",12,3]]},"issued":{"date-parts":[["2015",11,13]]},"citation-key":"nationalpostPostpatronageEraTrudeau2015"}}],"schema":"https://github.com/citation-style-language/schema/raw/master/csl-citation.json"} </w:instrText>
      </w:r>
      <w:r w:rsidR="00013026">
        <w:fldChar w:fldCharType="separate"/>
      </w:r>
      <w:r w:rsidR="0013705D">
        <w:rPr>
          <w:noProof/>
        </w:rPr>
        <w:t>(National Post, 2015)</w:t>
      </w:r>
      <w:r w:rsidR="00013026">
        <w:fldChar w:fldCharType="end"/>
      </w:r>
      <w:r w:rsidR="00422037" w:rsidRPr="008F3CD5">
        <w:t>.</w:t>
      </w:r>
      <w:r w:rsidR="00C6589B" w:rsidRPr="008F3CD5">
        <w:t xml:space="preserve"> Such patronage appointments </w:t>
      </w:r>
      <w:r w:rsidR="00242DB4" w:rsidRPr="008F3CD5">
        <w:t>can give Prime Ministers even more power than they currently enjoy in a Prime-Ministerial government</w:t>
      </w:r>
      <w:r w:rsidR="003B6505" w:rsidRPr="008F3CD5">
        <w:t xml:space="preserve"> </w:t>
      </w:r>
      <w:r w:rsidR="003B6505" w:rsidRPr="008F3CD5">
        <w:fldChar w:fldCharType="begin"/>
      </w:r>
      <w:r w:rsidR="00FC0168" w:rsidRPr="008F3CD5">
        <w:instrText xml:space="preserve"> ADDIN ZOTERO_ITEM CSL_CITATION {"citationID":"BDZu2txP","properties":{"formattedCitation":"(Malcolmson et al., 2021, pp. 79\\uc0\\u8211{}84)","plainCitation":"(Malcolmson et al., 2021, pp. 79–84)","noteIndex":0},"citationItems":[{"id":1622,"uris":["http://zotero.org/users/12810892/items/GBWWZILE"],"itemData":{"id":1622,"type":"book","abstract":"\"This book is an introduction to the fundamental principles and primary institutions of the Canadian political regime. Using a traditional historical-institutional approach, it The Canadian Regime introduces students to the idea of the regime, which is a lens through which they can see how institutions interact with the basic principles of the political order. The book explains authors explain how the Canadian liberal democratic regime was founded on the fundamental principles of liberty, equality, and consent and discusses the ways in which Canada's institutions have developed and operate in accordance with these principles. The authors also examine how the regime has at times failed to follow these principles, particularly with respect to Canada's Indigenous peoples, and how reforms to Canada's governing institutions challenge historical assumptions concerning parliamentary government and federalism. Now in its seventh edition, The Canadian Regime continues to provide the most accessible introduction to Canadian politics, making Canada's unique government and systems clear to students. This edition is updated with the results of the 2019 federal election.\"-- $c Provided by publisher.","collection-number":"Book, Whole","edition":"Seventh","event-place":"Toronto","language":"English","publisher":"University of Toronto Press","publisher-place":"Toronto","title":"The Canadian regime: an introduction to parliamentary government in Canada","URL":"https://go.exlibris.link/FPyppKqT","author":[{"family":"Malcolmson","given":"Patrick"},{"family":"Myers","given":"Richard Morley"},{"family":"Baier","given":"Gerald"},{"family":"Bateman","given":"Thomas Michael Joseph"},{"literal":"Scholars Portal Books: Canadian University Presses 2021"}],"issued":{"date-parts":[["2021"]]},"citation-key":"malcolmsonCanadianRegimeIntroduction2021"},"locator":"79-84","label":"page"}],"schema":"https://github.com/citation-style-language/schema/raw/master/csl-citation.json"} </w:instrText>
      </w:r>
      <w:r w:rsidR="003B6505" w:rsidRPr="008F3CD5">
        <w:fldChar w:fldCharType="separate"/>
      </w:r>
      <w:r w:rsidR="00FC0168" w:rsidRPr="008F3CD5">
        <w:rPr>
          <w:kern w:val="0"/>
        </w:rPr>
        <w:t>(Malcolmson et al., 2021, pp. 79–84)</w:t>
      </w:r>
      <w:r w:rsidR="003B6505" w:rsidRPr="008F3CD5">
        <w:fldChar w:fldCharType="end"/>
      </w:r>
      <w:r w:rsidR="00C6589B" w:rsidRPr="008F3CD5">
        <w:t>.</w:t>
      </w:r>
      <w:r w:rsidR="00E32789">
        <w:t xml:space="preserve"> </w:t>
      </w:r>
      <w:proofErr w:type="gramStart"/>
      <w:r w:rsidR="00E32789">
        <w:t>This ri</w:t>
      </w:r>
      <w:r w:rsidR="009F5A5A">
        <w:t>sks</w:t>
      </w:r>
      <w:proofErr w:type="gramEnd"/>
      <w:r w:rsidR="009F5A5A">
        <w:t xml:space="preserve"> giving Prime Ministers more power than they should have.</w:t>
      </w:r>
    </w:p>
    <w:p w14:paraId="3F0A223B" w14:textId="77777777" w:rsidR="00C6589B" w:rsidRPr="008F3CD5" w:rsidRDefault="00C6589B" w:rsidP="00F5756B">
      <w:pPr>
        <w:spacing w:line="480" w:lineRule="auto"/>
      </w:pPr>
    </w:p>
    <w:p w14:paraId="33443F9A" w14:textId="3EED060F" w:rsidR="00697879" w:rsidRPr="008F3CD5" w:rsidRDefault="00422037" w:rsidP="00F5756B">
      <w:pPr>
        <w:spacing w:line="480" w:lineRule="auto"/>
        <w:rPr>
          <w:b/>
          <w:bCs/>
        </w:rPr>
      </w:pPr>
      <w:r w:rsidRPr="008F3CD5">
        <w:t xml:space="preserve">I would then argue that option (d), i.e., </w:t>
      </w:r>
      <w:r w:rsidR="00C8509D" w:rsidRPr="008F3CD5">
        <w:t>di</w:t>
      </w:r>
      <w:r w:rsidR="00A91100" w:rsidRPr="008F3CD5">
        <w:t>versity appointment</w:t>
      </w:r>
      <w:r w:rsidR="00437E20" w:rsidRPr="008F3CD5">
        <w:t xml:space="preserve"> is prefer</w:t>
      </w:r>
      <w:r w:rsidR="001D7915" w:rsidRPr="008F3CD5">
        <w:t>able</w:t>
      </w:r>
      <w:r w:rsidR="008532D1">
        <w:t xml:space="preserve"> </w:t>
      </w:r>
      <w:r w:rsidR="008532D1" w:rsidRPr="008532D1">
        <w:t>to advance the role of the Senate without amendments</w:t>
      </w:r>
      <w:r w:rsidRPr="008F3CD5">
        <w:t xml:space="preserve">. </w:t>
      </w:r>
      <w:r w:rsidR="00250A73" w:rsidRPr="008F3CD5">
        <w:t>A</w:t>
      </w:r>
      <w:r w:rsidR="00240BB0" w:rsidRPr="008F3CD5">
        <w:t>s explain</w:t>
      </w:r>
      <w:r w:rsidR="00F80010" w:rsidRPr="008F3CD5">
        <w:t>ed above, f</w:t>
      </w:r>
      <w:r w:rsidR="002E557A" w:rsidRPr="008F3CD5">
        <w:t xml:space="preserve">irst, it is the most politically realistic choice that </w:t>
      </w:r>
      <w:r w:rsidR="008A49B9" w:rsidRPr="008F3CD5">
        <w:t>does not require constitutional amendments</w:t>
      </w:r>
      <w:r w:rsidR="0090285C" w:rsidRPr="008F3CD5">
        <w:t>; s</w:t>
      </w:r>
      <w:r w:rsidR="00284C7A" w:rsidRPr="008F3CD5">
        <w:t>e</w:t>
      </w:r>
      <w:r w:rsidR="00555506" w:rsidRPr="008F3CD5">
        <w:t>cond, political</w:t>
      </w:r>
      <w:r w:rsidR="005F7B42" w:rsidRPr="008F3CD5">
        <w:t xml:space="preserve"> </w:t>
      </w:r>
      <w:r w:rsidR="007B636F" w:rsidRPr="008F3CD5">
        <w:t>independence is importa</w:t>
      </w:r>
      <w:r w:rsidR="00261FB0" w:rsidRPr="008F3CD5">
        <w:t xml:space="preserve">nt </w:t>
      </w:r>
      <w:r w:rsidR="00030D6A" w:rsidRPr="008F3CD5">
        <w:t>without a term limit for s</w:t>
      </w:r>
      <w:r w:rsidR="008015E9" w:rsidRPr="008F3CD5">
        <w:t>enators.</w:t>
      </w:r>
      <w:r w:rsidR="0055475E" w:rsidRPr="008F3CD5">
        <w:t xml:space="preserve"> </w:t>
      </w:r>
      <w:r w:rsidR="002C6CA7" w:rsidRPr="008F3CD5">
        <w:t>I now propose a third reason: it adds one additional dimension of diversity</w:t>
      </w:r>
      <w:r w:rsidR="00651871" w:rsidRPr="008F3CD5">
        <w:t xml:space="preserve">. Because HoC </w:t>
      </w:r>
      <w:r w:rsidR="00D806F8" w:rsidRPr="008F3CD5">
        <w:t>is</w:t>
      </w:r>
      <w:r w:rsidR="00E914A4" w:rsidRPr="008F3CD5">
        <w:t xml:space="preserve"> </w:t>
      </w:r>
      <w:r w:rsidR="00D23AF9" w:rsidRPr="008F3CD5">
        <w:t>represented</w:t>
      </w:r>
      <w:r w:rsidR="00E914A4" w:rsidRPr="008F3CD5">
        <w:t xml:space="preserve"> by </w:t>
      </w:r>
      <w:r w:rsidR="00032340" w:rsidRPr="008F3CD5">
        <w:t>population</w:t>
      </w:r>
      <w:r w:rsidR="00651871" w:rsidRPr="008F3CD5">
        <w:t xml:space="preserve">, the opinion of </w:t>
      </w:r>
      <w:r w:rsidR="001B16D6" w:rsidRPr="008F3CD5">
        <w:t>the majority</w:t>
      </w:r>
      <w:r w:rsidR="00292472" w:rsidRPr="008F3CD5">
        <w:t xml:space="preserve"> </w:t>
      </w:r>
      <w:r w:rsidR="001B16D6" w:rsidRPr="008F3CD5">
        <w:t>is well represented.</w:t>
      </w:r>
      <w:r w:rsidR="00F2460F" w:rsidRPr="008F3CD5">
        <w:t xml:space="preserve"> </w:t>
      </w:r>
      <w:r w:rsidR="00453113" w:rsidRPr="008F3CD5">
        <w:t xml:space="preserve">In the Senate, </w:t>
      </w:r>
      <w:r w:rsidR="00D23AF9" w:rsidRPr="008F3CD5">
        <w:t>one dimension of diversity is</w:t>
      </w:r>
      <w:r w:rsidR="00E61B36">
        <w:t xml:space="preserve"> the voice of</w:t>
      </w:r>
      <w:r w:rsidR="00D23AF9" w:rsidRPr="008F3CD5">
        <w:t xml:space="preserve"> </w:t>
      </w:r>
      <w:r w:rsidR="00223572" w:rsidRPr="008F3CD5">
        <w:t>less populous provinces</w:t>
      </w:r>
      <w:r w:rsidR="00754646" w:rsidRPr="008F3CD5">
        <w:t xml:space="preserve">; </w:t>
      </w:r>
      <w:r w:rsidR="001C5235" w:rsidRPr="008F3CD5">
        <w:t xml:space="preserve">appointing </w:t>
      </w:r>
      <w:r w:rsidR="00CD33A1" w:rsidRPr="008F3CD5">
        <w:t>people from div</w:t>
      </w:r>
      <w:r w:rsidR="00535ED0" w:rsidRPr="008F3CD5">
        <w:t xml:space="preserve">erse </w:t>
      </w:r>
      <w:r w:rsidR="006748D1" w:rsidRPr="008F3CD5">
        <w:t>backgrounds</w:t>
      </w:r>
      <w:r w:rsidR="00740D42" w:rsidRPr="008F3CD5">
        <w:t xml:space="preserve"> adds a</w:t>
      </w:r>
      <w:r w:rsidR="00B44B39" w:rsidRPr="008F3CD5">
        <w:t xml:space="preserve"> second dimension</w:t>
      </w:r>
      <w:r w:rsidR="00DF05A1" w:rsidRPr="008F3CD5">
        <w:t>, e.g.</w:t>
      </w:r>
      <w:r w:rsidR="00D039CF" w:rsidRPr="008F3CD5">
        <w:t xml:space="preserve">, </w:t>
      </w:r>
      <w:r w:rsidR="00C74D6E" w:rsidRPr="008F3CD5">
        <w:t xml:space="preserve">indigenous </w:t>
      </w:r>
      <w:r w:rsidR="001C1263" w:rsidRPr="008F3CD5">
        <w:t>peoples and</w:t>
      </w:r>
      <w:r w:rsidR="00DC76B6" w:rsidRPr="008F3CD5">
        <w:t xml:space="preserve"> mino</w:t>
      </w:r>
      <w:r w:rsidR="00B90F68" w:rsidRPr="008F3CD5">
        <w:t xml:space="preserve">rity ethnic </w:t>
      </w:r>
      <w:r w:rsidR="00383761" w:rsidRPr="008F3CD5">
        <w:t>groups</w:t>
      </w:r>
      <w:r w:rsidR="004B13B1" w:rsidRPr="008F3CD5">
        <w:t xml:space="preserve">. </w:t>
      </w:r>
      <w:r w:rsidR="00223572" w:rsidRPr="008F3CD5">
        <w:t xml:space="preserve">It could be argued that </w:t>
      </w:r>
      <w:r w:rsidR="001E4617" w:rsidRPr="008F3CD5">
        <w:t>the more kinds of minorities that the Senate represents</w:t>
      </w:r>
      <w:r w:rsidR="009A7C51" w:rsidRPr="008F3CD5">
        <w:t xml:space="preserve">, the more equipped it is to counter the </w:t>
      </w:r>
      <w:r w:rsidR="00452CB0">
        <w:t xml:space="preserve">potential </w:t>
      </w:r>
      <w:r w:rsidR="009A7C51" w:rsidRPr="008F3CD5">
        <w:t>tyranny of the majority in the HoC.</w:t>
      </w:r>
      <w:r w:rsidR="00223572" w:rsidRPr="008F3CD5">
        <w:t xml:space="preserve"> </w:t>
      </w:r>
      <w:r w:rsidR="00174FAA" w:rsidRPr="008F3CD5">
        <w:t>Thus,</w:t>
      </w:r>
      <w:r w:rsidR="001E4617" w:rsidRPr="008F3CD5">
        <w:t xml:space="preserve"> option (d) is </w:t>
      </w:r>
      <w:r w:rsidR="00D52536" w:rsidRPr="008F3CD5">
        <w:t>a preferred way to increase the Parliament’s diversity of opinions without meeting the hurdles of constitutional amendments.</w:t>
      </w:r>
    </w:p>
    <w:p w14:paraId="61251E36" w14:textId="77777777" w:rsidR="00935683" w:rsidRPr="008F3CD5" w:rsidRDefault="00935683" w:rsidP="00F5756B">
      <w:pPr>
        <w:spacing w:line="480" w:lineRule="auto"/>
      </w:pPr>
    </w:p>
    <w:p w14:paraId="1E5CE313" w14:textId="2B4DDC3A" w:rsidR="00935683" w:rsidRPr="008F3CD5" w:rsidRDefault="00935683" w:rsidP="00F5756B">
      <w:pPr>
        <w:spacing w:line="480" w:lineRule="auto"/>
      </w:pPr>
      <w:r w:rsidRPr="008F3CD5">
        <w:t xml:space="preserve">After the theoretical analysis, I </w:t>
      </w:r>
      <w:r w:rsidR="00561FC1">
        <w:t xml:space="preserve">argue that the following appointment patterns of Trudeau are </w:t>
      </w:r>
      <w:r w:rsidR="00452CB0">
        <w:t>relevant</w:t>
      </w:r>
      <w:r w:rsidR="00561FC1">
        <w:t xml:space="preserve"> to advance the Senate’s role.</w:t>
      </w:r>
    </w:p>
    <w:p w14:paraId="733B97F4" w14:textId="496CAE40" w:rsidR="00935683" w:rsidRPr="008F3CD5" w:rsidRDefault="005F7BAD" w:rsidP="00F5756B">
      <w:pPr>
        <w:pStyle w:val="ListParagraph"/>
        <w:numPr>
          <w:ilvl w:val="0"/>
          <w:numId w:val="8"/>
        </w:numPr>
        <w:spacing w:line="480" w:lineRule="auto"/>
      </w:pPr>
      <w:r w:rsidRPr="008F3CD5">
        <w:t>He appoints more people of underrepresented identities</w:t>
      </w:r>
      <w:r w:rsidR="00D52536" w:rsidRPr="008F3CD5">
        <w:t>.</w:t>
      </w:r>
    </w:p>
    <w:p w14:paraId="5978E96D" w14:textId="4F9D4DF6" w:rsidR="00A17418" w:rsidRDefault="00697879" w:rsidP="003F61F5">
      <w:pPr>
        <w:pStyle w:val="ListParagraph"/>
        <w:numPr>
          <w:ilvl w:val="0"/>
          <w:numId w:val="8"/>
        </w:numPr>
        <w:spacing w:line="480" w:lineRule="auto"/>
      </w:pPr>
      <w:r w:rsidRPr="008F3CD5">
        <w:t>He appoints independent senators</w:t>
      </w:r>
      <w:r w:rsidR="00452CB0">
        <w:t>.</w:t>
      </w:r>
    </w:p>
    <w:p w14:paraId="75804939" w14:textId="77777777" w:rsidR="00452CB0" w:rsidRPr="008F3CD5" w:rsidRDefault="00452CB0" w:rsidP="00452CB0">
      <w:pPr>
        <w:spacing w:line="480" w:lineRule="auto"/>
      </w:pPr>
    </w:p>
    <w:p w14:paraId="33D2F0D6" w14:textId="1DE5C48D" w:rsidR="00336404" w:rsidRPr="008F3CD5" w:rsidRDefault="00336404" w:rsidP="00F5756B">
      <w:pPr>
        <w:spacing w:line="480" w:lineRule="auto"/>
      </w:pPr>
      <w:r w:rsidRPr="008F3CD5">
        <w:t xml:space="preserve">He has also </w:t>
      </w:r>
      <w:r w:rsidR="00BC574F" w:rsidRPr="008F3CD5">
        <w:t>exhibited the following appointment patterns during his term</w:t>
      </w:r>
      <w:r w:rsidR="00443FD0" w:rsidRPr="00443FD0">
        <w:t>:</w:t>
      </w:r>
    </w:p>
    <w:p w14:paraId="47344ED2" w14:textId="5E195112" w:rsidR="00BC574F" w:rsidRPr="008F3CD5" w:rsidRDefault="00BC574F" w:rsidP="00F5756B">
      <w:pPr>
        <w:numPr>
          <w:ilvl w:val="0"/>
          <w:numId w:val="9"/>
        </w:numPr>
        <w:spacing w:line="480" w:lineRule="auto"/>
      </w:pPr>
      <w:r w:rsidRPr="008F3CD5">
        <w:t>He has appointed more senators of indigenous backgrounds after 2021, five</w:t>
      </w:r>
      <w:r w:rsidR="001045BD">
        <w:t xml:space="preserve"> such</w:t>
      </w:r>
      <w:r w:rsidRPr="008F3CD5">
        <w:t xml:space="preserve"> senators for three years</w:t>
      </w:r>
      <w:r w:rsidR="001045BD">
        <w:t xml:space="preserve">, compared with </w:t>
      </w:r>
      <w:r w:rsidRPr="008F3CD5">
        <w:t>five</w:t>
      </w:r>
      <w:r w:rsidR="001045BD">
        <w:t xml:space="preserve"> such</w:t>
      </w:r>
      <w:r w:rsidRPr="008F3CD5">
        <w:t xml:space="preserve"> senators for the five years </w:t>
      </w:r>
      <w:r w:rsidR="00255DB1" w:rsidRPr="008F3CD5">
        <w:t>before</w:t>
      </w:r>
      <w:r w:rsidRPr="008F3CD5">
        <w:t xml:space="preserve"> 2021.</w:t>
      </w:r>
    </w:p>
    <w:p w14:paraId="0A40E8CC" w14:textId="7D20DA76" w:rsidR="00EE0AA7" w:rsidRDefault="00BC574F" w:rsidP="00F5756B">
      <w:pPr>
        <w:numPr>
          <w:ilvl w:val="0"/>
          <w:numId w:val="9"/>
        </w:numPr>
        <w:spacing w:line="480" w:lineRule="auto"/>
      </w:pPr>
      <w:r w:rsidRPr="008F3CD5">
        <w:t>He has appointed more women senators in 2016 and from 2022-2023 compared to the years in between.</w:t>
      </w:r>
    </w:p>
    <w:p w14:paraId="068FBC32" w14:textId="77777777" w:rsidR="00F5756B" w:rsidRPr="008F3CD5" w:rsidRDefault="00F5756B" w:rsidP="00F5756B">
      <w:pPr>
        <w:spacing w:line="480" w:lineRule="auto"/>
      </w:pPr>
    </w:p>
    <w:p w14:paraId="518E0E0B" w14:textId="77777777" w:rsidR="00EE356C" w:rsidRDefault="00FB1086" w:rsidP="00EE356C">
      <w:pPr>
        <w:spacing w:line="480" w:lineRule="auto"/>
        <w:jc w:val="center"/>
        <w:rPr>
          <w:rFonts w:eastAsiaTheme="majorEastAsia"/>
          <w:b/>
          <w:bCs/>
          <w:sz w:val="32"/>
          <w:szCs w:val="32"/>
        </w:rPr>
      </w:pPr>
      <w:r w:rsidRPr="004A6919">
        <w:rPr>
          <w:rFonts w:eastAsiaTheme="majorEastAsia"/>
          <w:b/>
          <w:bCs/>
          <w:sz w:val="32"/>
          <w:szCs w:val="32"/>
        </w:rPr>
        <w:t>4.</w:t>
      </w:r>
      <w:r w:rsidR="00BC574F" w:rsidRPr="004A6919">
        <w:rPr>
          <w:rFonts w:eastAsiaTheme="majorEastAsia"/>
          <w:b/>
          <w:bCs/>
          <w:sz w:val="32"/>
          <w:szCs w:val="32"/>
        </w:rPr>
        <w:t xml:space="preserve"> Critiques and Conclusion</w:t>
      </w:r>
    </w:p>
    <w:p w14:paraId="36819174" w14:textId="6704BFE3" w:rsidR="00EE0AA7" w:rsidRPr="00B91BF7" w:rsidRDefault="00FB7EC2" w:rsidP="00F46862">
      <w:pPr>
        <w:spacing w:line="480" w:lineRule="auto"/>
      </w:pPr>
      <w:r>
        <w:t>Trudeau’s reform is not without its criticism. I argue that the appointment system has an inherent “Liberal bias.”</w:t>
      </w:r>
      <w:r w:rsidR="00BE1175" w:rsidRPr="008F3CD5">
        <w:rPr>
          <w:b/>
          <w:bCs/>
        </w:rPr>
        <w:t xml:space="preserve"> </w:t>
      </w:r>
      <w:r>
        <w:t>The Conservatives</w:t>
      </w:r>
      <w:r w:rsidR="00E054E0" w:rsidRPr="008F3CD5">
        <w:t xml:space="preserve"> have called Trudeau’s </w:t>
      </w:r>
      <w:r>
        <w:t>reform</w:t>
      </w:r>
      <w:r w:rsidR="00E054E0" w:rsidRPr="002F7B9D">
        <w:t xml:space="preserve"> a “smoke screen”</w:t>
      </w:r>
      <w:r>
        <w:t xml:space="preserve"> to</w:t>
      </w:r>
      <w:r w:rsidR="00E054E0" w:rsidRPr="002F7B9D">
        <w:t xml:space="preserve"> </w:t>
      </w:r>
      <w:r w:rsidR="00E054E0" w:rsidRPr="008F3CD5">
        <w:t>achiev</w:t>
      </w:r>
      <w:r>
        <w:t>e</w:t>
      </w:r>
      <w:r w:rsidR="00E054E0" w:rsidRPr="008F3CD5">
        <w:t xml:space="preserve"> </w:t>
      </w:r>
      <w:r w:rsidR="00B3348A" w:rsidRPr="008F3CD5">
        <w:t xml:space="preserve">Liberal </w:t>
      </w:r>
      <w:r w:rsidR="00287D2E" w:rsidRPr="008F3CD5">
        <w:t>by stealth</w:t>
      </w:r>
      <w:r w:rsidR="00891C18" w:rsidRPr="008F3CD5">
        <w:t xml:space="preserve"> </w:t>
      </w:r>
      <w:r w:rsidR="00891C18" w:rsidRPr="008F3CD5">
        <w:fldChar w:fldCharType="begin"/>
      </w:r>
      <w:r w:rsidR="00891C18" w:rsidRPr="008F3CD5">
        <w:instrText xml:space="preserve"> ADDIN ZOTERO_ITEM CSL_CITATION {"citationID":"HdoPWIWc","properties":{"formattedCitation":"(Cudmore, 2014)","plainCitation":"(Cudmore, 2014)","noteIndex":0},"citationItems":[{"id":1620,"uris":["http://zotero.org/users/12810892/items/5N6I55SP"],"itemData":{"id":1620,"type":"webpage","abstract":"Liberal Leader Justin Trudeau has removed senators from his party's caucus and has declared there is no longer any such thing as a Liberal Senator, in a surprise move derided as a \"smokescreen\" by the Conservatives and applauded by some of the senators themselves.","container-title":"CBC","language":"en","title":"Justin Trudeau removes senators from Liberal caucus: Liberal leader's move described as a 'smokescreen' by Conservatives","URL":"https://www.cbc.ca/news/politics/justin-trudeau-removes-senators-from-liberal-caucus-1.2515273","author":[{"family":"Cudmore","given":"James"}],"accessed":{"date-parts":[["2023",12,2]]},"issued":{"date-parts":[["2014",1,29]]},"citation-key":"cudmoreJustinTrudeauRemoves2014"},"label":"page"}],"schema":"https://github.com/citation-style-language/schema/raw/master/csl-citation.json"} </w:instrText>
      </w:r>
      <w:r w:rsidR="00891C18" w:rsidRPr="008F3CD5">
        <w:fldChar w:fldCharType="separate"/>
      </w:r>
      <w:r w:rsidR="00891C18" w:rsidRPr="008F3CD5">
        <w:t>(Cudmore, 2014)</w:t>
      </w:r>
      <w:r w:rsidR="00891C18" w:rsidRPr="008F3CD5">
        <w:fldChar w:fldCharType="end"/>
      </w:r>
      <w:r w:rsidR="00B3348A" w:rsidRPr="008F3CD5">
        <w:t>.</w:t>
      </w:r>
      <w:r w:rsidR="00BB2084" w:rsidRPr="008F3CD5">
        <w:t xml:space="preserve"> </w:t>
      </w:r>
      <w:r w:rsidR="00602A26">
        <w:t xml:space="preserve">In fact, according to </w:t>
      </w:r>
      <w:proofErr w:type="spellStart"/>
      <w:r w:rsidR="00602A26" w:rsidRPr="00602A26">
        <w:t>Tumilty</w:t>
      </w:r>
      <w:proofErr w:type="spellEnd"/>
      <w:r w:rsidR="00602A26">
        <w:t xml:space="preserve"> from National Post </w:t>
      </w:r>
      <w:r w:rsidR="00602A26" w:rsidRPr="00602A26">
        <w:rPr>
          <w:b/>
          <w:bCs/>
        </w:rPr>
        <w:fldChar w:fldCharType="begin"/>
      </w:r>
      <w:r w:rsidR="009A5D34">
        <w:rPr>
          <w:b/>
          <w:bCs/>
        </w:rPr>
        <w:instrText xml:space="preserve"> ADDIN ZOTERO_ITEM CSL_CITATION {"citationID":"ZVNz2o1b","properties":{"formattedCitation":"(2022)","plainCitation":"(2022)","noteIndex":0},"citationItems":[{"id":1703,"uris":["http://zotero.org/users/12810892/items/RMQKVJU7"],"itemData":{"id":1703,"type":"webpage","abstract":"Review of voting records show that Trudeau's appointees have voted against the government slightly more often than the former Senate Liberals did — to minimal effect","container-title":"nationalpost","language":"en-CA","title":"Trudeau promised to fix a 'broken' Senate. Our exclusive data analysis reveals the consequences","URL":"https://nationalpost.com/news/politics/exclusive-senate-analysis-canada","author":[{"family":"Tumilty","given":"Ryan"}],"accessed":{"date-parts":[["2023",12,3]]},"issued":{"date-parts":[["2022",11,14]]},"citation-key":"tumiltyTrudeauPromisedFix2022"},"label":"page","suppress-author":true}],"schema":"https://github.com/citation-style-language/schema/raw/master/csl-citation.json"} </w:instrText>
      </w:r>
      <w:r w:rsidR="00602A26" w:rsidRPr="00602A26">
        <w:rPr>
          <w:b/>
          <w:bCs/>
        </w:rPr>
        <w:fldChar w:fldCharType="separate"/>
      </w:r>
      <w:r w:rsidR="009A5D34">
        <w:t>(2022)</w:t>
      </w:r>
      <w:r w:rsidR="00602A26" w:rsidRPr="00602A26">
        <w:fldChar w:fldCharType="end"/>
      </w:r>
      <w:r w:rsidR="00602A26">
        <w:t xml:space="preserve">, </w:t>
      </w:r>
      <w:r w:rsidR="009A5D34">
        <w:t>o</w:t>
      </w:r>
      <w:r w:rsidR="00BB2084" w:rsidRPr="008F3CD5">
        <w:t>ver 95%</w:t>
      </w:r>
      <w:r w:rsidR="000E0C02" w:rsidRPr="008F3CD5">
        <w:t xml:space="preserve"> of </w:t>
      </w:r>
      <w:r w:rsidR="00E26B86" w:rsidRPr="008F3CD5">
        <w:t>the Trudeau-appointed</w:t>
      </w:r>
      <w:r w:rsidR="009A5D34">
        <w:t xml:space="preserve"> senators</w:t>
      </w:r>
      <w:r w:rsidR="00E26B86" w:rsidRPr="008F3CD5">
        <w:t xml:space="preserve"> voted for the </w:t>
      </w:r>
      <w:r w:rsidR="009A5D34">
        <w:t>Liberals</w:t>
      </w:r>
      <w:r w:rsidR="000E0C02" w:rsidRPr="008F3CD5">
        <w:t xml:space="preserve"> compared to 78%</w:t>
      </w:r>
      <w:r w:rsidR="00A42CCA" w:rsidRPr="008F3CD5">
        <w:t xml:space="preserve"> </w:t>
      </w:r>
      <w:r w:rsidR="00E26B86" w:rsidRPr="008F3CD5">
        <w:t>in the whole Senate</w:t>
      </w:r>
      <w:r w:rsidR="00602A26">
        <w:t>.</w:t>
      </w:r>
      <w:r w:rsidR="00B3348A" w:rsidRPr="008F3CD5">
        <w:t xml:space="preserve"> </w:t>
      </w:r>
      <w:r>
        <w:t xml:space="preserve">I argue that the bias is deeper than </w:t>
      </w:r>
      <w:r w:rsidR="006B7193">
        <w:t xml:space="preserve">what the statistics show. </w:t>
      </w:r>
      <w:r w:rsidR="00390051">
        <w:t xml:space="preserve">As with the Liberals’ own socially progressive agenda, </w:t>
      </w:r>
      <w:r w:rsidR="00641EB5">
        <w:t>many</w:t>
      </w:r>
      <w:r w:rsidR="00390051">
        <w:t xml:space="preserve"> </w:t>
      </w:r>
      <w:r w:rsidR="00641EB5">
        <w:t xml:space="preserve">new </w:t>
      </w:r>
      <w:r w:rsidR="00390051">
        <w:t>appointees</w:t>
      </w:r>
      <w:r w:rsidR="004B4109">
        <w:t xml:space="preserve"> who represent social minority groups</w:t>
      </w:r>
      <w:r w:rsidR="00390051">
        <w:t xml:space="preserve"> </w:t>
      </w:r>
      <w:r w:rsidR="00641EB5">
        <w:t>would</w:t>
      </w:r>
      <w:r w:rsidR="00390051">
        <w:t xml:space="preserve"> vote with the Liberals on socially left-leaning issues.</w:t>
      </w:r>
      <w:r w:rsidR="00875F9C">
        <w:t xml:space="preserve"> </w:t>
      </w:r>
      <w:r w:rsidR="00D006A8">
        <w:t xml:space="preserve">With the Conservatives leading the election poll ahead of the Liberals, </w:t>
      </w:r>
      <w:r w:rsidR="00F01765">
        <w:t>Trudeau’s appointment strategy may be</w:t>
      </w:r>
      <w:r w:rsidR="00A301A4">
        <w:t xml:space="preserve"> reverted if the Conservatives</w:t>
      </w:r>
      <w:r w:rsidR="00F01765">
        <w:t xml:space="preserve"> come into power</w:t>
      </w:r>
      <w:r w:rsidR="00B91BF7">
        <w:t xml:space="preserve">. </w:t>
      </w:r>
      <w:r w:rsidR="00EE0AA7" w:rsidRPr="008F3CD5">
        <w:t xml:space="preserve">For further research, it is worth looking at the </w:t>
      </w:r>
      <w:r w:rsidR="00261E63">
        <w:t xml:space="preserve">democratically elected Upper House of Australia, a country </w:t>
      </w:r>
      <w:proofErr w:type="gramStart"/>
      <w:r w:rsidR="00261E63">
        <w:t>similar to</w:t>
      </w:r>
      <w:proofErr w:type="gramEnd"/>
      <w:r w:rsidR="00261E63">
        <w:t xml:space="preserve"> Canada in its British Parliamentary tradition.</w:t>
      </w:r>
    </w:p>
    <w:p w14:paraId="757D53E1" w14:textId="77777777" w:rsidR="000E0C02" w:rsidRPr="008F3CD5" w:rsidRDefault="000E0C02" w:rsidP="00F5756B">
      <w:pPr>
        <w:spacing w:line="480" w:lineRule="auto"/>
      </w:pPr>
    </w:p>
    <w:p w14:paraId="45A42C0C" w14:textId="14DBD064" w:rsidR="00AF69CC" w:rsidRPr="008F3CD5" w:rsidRDefault="00CB2AC4" w:rsidP="00F5756B">
      <w:pPr>
        <w:spacing w:line="480" w:lineRule="auto"/>
      </w:pPr>
      <w:r w:rsidRPr="008F3CD5">
        <w:t xml:space="preserve">In conclusion, </w:t>
      </w:r>
      <w:r w:rsidR="001B1206" w:rsidRPr="008F3CD5">
        <w:t>I pro</w:t>
      </w:r>
      <w:r w:rsidR="00C9701E" w:rsidRPr="008F3CD5">
        <w:t xml:space="preserve">posed </w:t>
      </w:r>
      <w:r w:rsidR="009C4DAB" w:rsidRPr="008F3CD5">
        <w:t>m</w:t>
      </w:r>
      <w:r w:rsidR="004D0EFE" w:rsidRPr="008F3CD5">
        <w:t xml:space="preserve">y interpretation of </w:t>
      </w:r>
      <w:r w:rsidR="00790A67" w:rsidRPr="008F3CD5">
        <w:t>the Senate’s role</w:t>
      </w:r>
      <w:r w:rsidR="00AE2BE8" w:rsidRPr="008F3CD5">
        <w:t xml:space="preserve">: </w:t>
      </w:r>
      <w:r w:rsidR="00AF676D" w:rsidRPr="008F3CD5">
        <w:t>appointing peop</w:t>
      </w:r>
      <w:r w:rsidR="006141E0" w:rsidRPr="008F3CD5">
        <w:t>le from minority</w:t>
      </w:r>
      <w:r w:rsidR="00820D9C" w:rsidRPr="008F3CD5">
        <w:t xml:space="preserve"> backgrounds with</w:t>
      </w:r>
      <w:r w:rsidR="00CD04EA" w:rsidRPr="008F3CD5">
        <w:t xml:space="preserve">out political </w:t>
      </w:r>
      <w:r w:rsidR="006C2171" w:rsidRPr="008F3CD5">
        <w:t>affiliations</w:t>
      </w:r>
      <w:r w:rsidR="00AF1954" w:rsidRPr="008F3CD5">
        <w:t xml:space="preserve"> is </w:t>
      </w:r>
      <w:r w:rsidR="00CE5FA8" w:rsidRPr="008F3CD5">
        <w:t>the best</w:t>
      </w:r>
      <w:r w:rsidR="003B09BB" w:rsidRPr="008F3CD5">
        <w:t xml:space="preserve"> method </w:t>
      </w:r>
      <w:r w:rsidR="004A34B0" w:rsidRPr="008F3CD5">
        <w:t>which does not re</w:t>
      </w:r>
      <w:r w:rsidR="00752781" w:rsidRPr="008F3CD5">
        <w:t>quire amending the constitution</w:t>
      </w:r>
      <w:r w:rsidR="00D13064" w:rsidRPr="008F3CD5">
        <w:t xml:space="preserve">. </w:t>
      </w:r>
      <w:r w:rsidR="00464160">
        <w:t>My work is original in that I consider the appropriate reform methods</w:t>
      </w:r>
      <w:r w:rsidR="00355E2C">
        <w:t xml:space="preserve"> in a context where constitutional changes are exceedingly difficult</w:t>
      </w:r>
      <w:r w:rsidR="00464160">
        <w:t xml:space="preserve">. </w:t>
      </w:r>
      <w:r w:rsidR="009B09DC" w:rsidRPr="008F3CD5">
        <w:t>Ba</w:t>
      </w:r>
      <w:r w:rsidR="005C4867" w:rsidRPr="008F3CD5">
        <w:t xml:space="preserve">sed on my </w:t>
      </w:r>
      <w:r w:rsidR="00096F62" w:rsidRPr="008F3CD5">
        <w:t xml:space="preserve">interpretation, </w:t>
      </w:r>
      <w:r w:rsidR="00536D95" w:rsidRPr="008F3CD5">
        <w:t>I</w:t>
      </w:r>
      <w:r w:rsidR="00B46DF7" w:rsidRPr="008F3CD5">
        <w:t xml:space="preserve"> </w:t>
      </w:r>
      <w:r w:rsidR="005314FB" w:rsidRPr="008F3CD5">
        <w:t>analy</w:t>
      </w:r>
      <w:r w:rsidR="00672B53" w:rsidRPr="008F3CD5">
        <w:t>zed</w:t>
      </w:r>
      <w:r w:rsidR="003B6789">
        <w:t xml:space="preserve"> the change in appointment patterns in 2015 and within Trudeau’s term</w:t>
      </w:r>
      <w:r w:rsidR="00801391" w:rsidRPr="008F3CD5">
        <w:t>.</w:t>
      </w:r>
      <w:r w:rsidR="00862A3D" w:rsidRPr="008F3CD5">
        <w:t xml:space="preserve"> </w:t>
      </w:r>
      <w:r w:rsidR="00143BE9" w:rsidRPr="008F3CD5">
        <w:t>The ana</w:t>
      </w:r>
      <w:r w:rsidR="00360430" w:rsidRPr="008F3CD5">
        <w:t>lysis show</w:t>
      </w:r>
      <w:r w:rsidR="005D3288" w:rsidRPr="008F3CD5">
        <w:t>ed that Trud</w:t>
      </w:r>
      <w:r w:rsidR="005F50F1" w:rsidRPr="008F3CD5">
        <w:t xml:space="preserve">eau has </w:t>
      </w:r>
      <w:r w:rsidR="000D55F7" w:rsidRPr="008F3CD5">
        <w:t xml:space="preserve">advanced </w:t>
      </w:r>
      <w:r w:rsidR="00E6719F" w:rsidRPr="008F3CD5">
        <w:t>diversity</w:t>
      </w:r>
      <w:r w:rsidR="002738A5" w:rsidRPr="008F3CD5">
        <w:t xml:space="preserve"> in the Senate</w:t>
      </w:r>
      <w:r w:rsidR="001F3DFF" w:rsidRPr="008F3CD5">
        <w:t xml:space="preserve"> compare</w:t>
      </w:r>
      <w:r w:rsidR="00AF30D9" w:rsidRPr="008F3CD5">
        <w:t xml:space="preserve">d to his </w:t>
      </w:r>
      <w:r w:rsidR="00F36FFC" w:rsidRPr="008F3CD5">
        <w:t>predecessor</w:t>
      </w:r>
      <w:r w:rsidR="007234AA" w:rsidRPr="008F3CD5">
        <w:t>s</w:t>
      </w:r>
      <w:r w:rsidR="00F65F3B" w:rsidRPr="008F3CD5">
        <w:t xml:space="preserve"> wi</w:t>
      </w:r>
      <w:r w:rsidR="000D7AEE" w:rsidRPr="008F3CD5">
        <w:t xml:space="preserve">thout some </w:t>
      </w:r>
      <w:r w:rsidR="00C8206D" w:rsidRPr="008F3CD5">
        <w:t xml:space="preserve">slight </w:t>
      </w:r>
      <w:r w:rsidR="0027769C" w:rsidRPr="008F3CD5">
        <w:t xml:space="preserve">variations </w:t>
      </w:r>
      <w:r w:rsidR="00ED6A12" w:rsidRPr="008F3CD5">
        <w:t>during his term.</w:t>
      </w:r>
    </w:p>
    <w:p w14:paraId="39B7AC46" w14:textId="77777777" w:rsidR="00B054E1" w:rsidRPr="008F3CD5" w:rsidRDefault="00B054E1" w:rsidP="00F5756B">
      <w:pPr>
        <w:spacing w:line="480" w:lineRule="auto"/>
      </w:pPr>
    </w:p>
    <w:p w14:paraId="24E23B74" w14:textId="77777777" w:rsidR="00B054E1" w:rsidRPr="008F3CD5" w:rsidRDefault="00B054E1" w:rsidP="00F5756B">
      <w:pPr>
        <w:spacing w:line="480" w:lineRule="auto"/>
      </w:pPr>
    </w:p>
    <w:p w14:paraId="6E145F69" w14:textId="77777777" w:rsidR="00B054E1" w:rsidRPr="008F3CD5" w:rsidRDefault="00B054E1" w:rsidP="00F5756B">
      <w:pPr>
        <w:spacing w:line="480" w:lineRule="auto"/>
      </w:pPr>
    </w:p>
    <w:p w14:paraId="7602FCC6" w14:textId="77777777" w:rsidR="007906F8" w:rsidRPr="008F3CD5" w:rsidRDefault="007906F8" w:rsidP="00F5756B">
      <w:pPr>
        <w:spacing w:line="480" w:lineRule="auto"/>
      </w:pPr>
    </w:p>
    <w:p w14:paraId="079DB3A7" w14:textId="79C7894F" w:rsidR="002A53A1" w:rsidRDefault="00752A34" w:rsidP="00752A34">
      <w:pPr>
        <w:spacing w:line="480" w:lineRule="auto"/>
        <w:jc w:val="center"/>
        <w:rPr>
          <w:rFonts w:eastAsiaTheme="majorEastAsia"/>
          <w:b/>
          <w:bCs/>
          <w:sz w:val="32"/>
          <w:szCs w:val="32"/>
        </w:rPr>
      </w:pPr>
      <w:r w:rsidRPr="00752A34">
        <w:rPr>
          <w:rFonts w:eastAsiaTheme="majorEastAsia"/>
          <w:b/>
          <w:bCs/>
          <w:sz w:val="32"/>
          <w:szCs w:val="32"/>
        </w:rPr>
        <w:t>Reference</w:t>
      </w:r>
      <w:r w:rsidR="0054426C">
        <w:rPr>
          <w:rFonts w:eastAsiaTheme="majorEastAsia"/>
          <w:b/>
          <w:bCs/>
          <w:sz w:val="32"/>
          <w:szCs w:val="32"/>
        </w:rPr>
        <w:t>s</w:t>
      </w:r>
    </w:p>
    <w:p w14:paraId="1B8ED9D2" w14:textId="77777777" w:rsidR="002A53A1" w:rsidRPr="002A53A1" w:rsidRDefault="002A53A1" w:rsidP="002A53A1">
      <w:pPr>
        <w:pStyle w:val="Bibliography"/>
      </w:pPr>
      <w:r w:rsidRPr="002A53A1">
        <w:rPr>
          <w:rFonts w:eastAsiaTheme="majorEastAsia"/>
        </w:rPr>
        <w:fldChar w:fldCharType="begin"/>
      </w:r>
      <w:r w:rsidRPr="002A53A1">
        <w:rPr>
          <w:rFonts w:eastAsiaTheme="majorEastAsia"/>
        </w:rPr>
        <w:instrText xml:space="preserve"> ADDIN ZOTERO_BIBL {"uncited":[],"omitted":[],"custom":[]} CSL_BIBLIOGRAPHY </w:instrText>
      </w:r>
      <w:r w:rsidRPr="002A53A1">
        <w:rPr>
          <w:rFonts w:eastAsiaTheme="majorEastAsia"/>
        </w:rPr>
        <w:fldChar w:fldCharType="separate"/>
      </w:r>
      <w:r w:rsidRPr="002A53A1">
        <w:t xml:space="preserve">Angus Reid Institute. (2016, May 3). </w:t>
      </w:r>
      <w:r w:rsidRPr="002A53A1">
        <w:rPr>
          <w:i/>
          <w:iCs/>
        </w:rPr>
        <w:t>Two-in-three Canadians say the Senate is “too damaged” to ever earn their goodwill</w:t>
      </w:r>
      <w:r w:rsidRPr="002A53A1">
        <w:t>. Angus Reid Institute. https://angusreid.org/senate-reform/</w:t>
      </w:r>
    </w:p>
    <w:p w14:paraId="52471239" w14:textId="77777777" w:rsidR="002A53A1" w:rsidRPr="002A53A1" w:rsidRDefault="002A53A1" w:rsidP="002A53A1">
      <w:pPr>
        <w:pStyle w:val="Bibliography"/>
      </w:pPr>
      <w:r w:rsidRPr="002A53A1">
        <w:t xml:space="preserve">Bryden, J. (2013, December 22). </w:t>
      </w:r>
      <w:r w:rsidRPr="002A53A1">
        <w:rPr>
          <w:i/>
          <w:iCs/>
        </w:rPr>
        <w:t>Senate reform or abolition unlikely despite scandal, experts say</w:t>
      </w:r>
      <w:r w:rsidRPr="002A53A1">
        <w:t>. The Globe and Mail. https://www.theglobeandmail.com/news/politics/senate-reform-or-abolition-unlikely-despite-scandal-experts-say/article16083457/</w:t>
      </w:r>
    </w:p>
    <w:p w14:paraId="0B92F2BF" w14:textId="77777777" w:rsidR="002A53A1" w:rsidRPr="002A53A1" w:rsidRDefault="002A53A1" w:rsidP="002A53A1">
      <w:pPr>
        <w:pStyle w:val="Bibliography"/>
      </w:pPr>
      <w:r w:rsidRPr="002A53A1">
        <w:t xml:space="preserve">Campbell, C. (1978). </w:t>
      </w:r>
      <w:r w:rsidRPr="002A53A1">
        <w:rPr>
          <w:i/>
          <w:iCs/>
        </w:rPr>
        <w:t>The Canadian Senate: A lobby from within</w:t>
      </w:r>
      <w:r w:rsidRPr="002A53A1">
        <w:t>. Macmillan of Canada. https://go.exlibris.link/6lM8ZYXQ</w:t>
      </w:r>
    </w:p>
    <w:p w14:paraId="1F773B4B" w14:textId="77777777" w:rsidR="002A53A1" w:rsidRPr="002A53A1" w:rsidRDefault="002A53A1" w:rsidP="002A53A1">
      <w:pPr>
        <w:pStyle w:val="Bibliography"/>
      </w:pPr>
      <w:r w:rsidRPr="002A53A1">
        <w:t xml:space="preserve">CBC. (2007, April 18). </w:t>
      </w:r>
      <w:r w:rsidRPr="002A53A1">
        <w:rPr>
          <w:i/>
          <w:iCs/>
        </w:rPr>
        <w:t>Harper appoints Albertan senator-in-waiting</w:t>
      </w:r>
      <w:r w:rsidRPr="002A53A1">
        <w:t>. CBC. https://www.cbc.ca/news/canada/harper-appoints-albertan-senator-in-waiting-1.651313</w:t>
      </w:r>
    </w:p>
    <w:p w14:paraId="3C2A5EAC" w14:textId="77777777" w:rsidR="002A53A1" w:rsidRPr="002A53A1" w:rsidRDefault="002A53A1" w:rsidP="002A53A1">
      <w:pPr>
        <w:pStyle w:val="Bibliography"/>
      </w:pPr>
      <w:r w:rsidRPr="002A53A1">
        <w:t xml:space="preserve">CBC. (2016, July 13). </w:t>
      </w:r>
      <w:r w:rsidRPr="002A53A1">
        <w:rPr>
          <w:i/>
          <w:iCs/>
        </w:rPr>
        <w:t>A chronology of the Senate expenses scandal</w:t>
      </w:r>
      <w:r w:rsidRPr="002A53A1">
        <w:t>. CBC. https://www.cbc.ca/news/politics/senate-expense-scandal-timeline-1.3677457</w:t>
      </w:r>
    </w:p>
    <w:p w14:paraId="407ECFB1" w14:textId="77777777" w:rsidR="002A53A1" w:rsidRPr="002A53A1" w:rsidRDefault="002A53A1" w:rsidP="002A53A1">
      <w:pPr>
        <w:pStyle w:val="Bibliography"/>
      </w:pPr>
      <w:r w:rsidRPr="002A53A1">
        <w:t xml:space="preserve">CBC. (2023, October 31). </w:t>
      </w:r>
      <w:r w:rsidRPr="002A53A1">
        <w:rPr>
          <w:i/>
          <w:iCs/>
        </w:rPr>
        <w:t>Trudeau names 5 new senators, including long-time Liberal Rodger Cuzner | CBC News</w:t>
      </w:r>
      <w:r w:rsidRPr="002A53A1">
        <w:t>. CBC. https://www.cbc.ca/news/politics/trudeau-names-five-new-senators-1.7013895</w:t>
      </w:r>
    </w:p>
    <w:p w14:paraId="5BF27FA8" w14:textId="77777777" w:rsidR="002A53A1" w:rsidRPr="002A53A1" w:rsidRDefault="002A53A1" w:rsidP="002A53A1">
      <w:pPr>
        <w:pStyle w:val="Bibliography"/>
      </w:pPr>
      <w:r w:rsidRPr="002A53A1">
        <w:t xml:space="preserve">Centre for Constitutional Studies. (2017, January 2). </w:t>
      </w:r>
      <w:r w:rsidRPr="002A53A1">
        <w:rPr>
          <w:i/>
          <w:iCs/>
        </w:rPr>
        <w:t>The Powers of the Canadian Prime Minister—Centre for Constitutional Studies</w:t>
      </w:r>
      <w:r w:rsidRPr="002A53A1">
        <w:t>. Https://Www.Constitutionalstudies.Ca/. https://www.constitutionalstudies.ca/2017/01/the-powers-of-the-canadian-prime-minister/</w:t>
      </w:r>
    </w:p>
    <w:p w14:paraId="01183F61" w14:textId="77777777" w:rsidR="002A53A1" w:rsidRPr="002A53A1" w:rsidRDefault="002A53A1" w:rsidP="002A53A1">
      <w:pPr>
        <w:pStyle w:val="Bibliography"/>
      </w:pPr>
      <w:r w:rsidRPr="002A53A1">
        <w:t xml:space="preserve">CTV. (2013, February 7). </w:t>
      </w:r>
      <w:r w:rsidRPr="002A53A1">
        <w:rPr>
          <w:i/>
          <w:iCs/>
        </w:rPr>
        <w:t xml:space="preserve">Removing </w:t>
      </w:r>
      <w:proofErr w:type="gramStart"/>
      <w:r w:rsidRPr="002A53A1">
        <w:rPr>
          <w:i/>
          <w:iCs/>
        </w:rPr>
        <w:t>senators</w:t>
      </w:r>
      <w:proofErr w:type="gramEnd"/>
      <w:r w:rsidRPr="002A53A1">
        <w:rPr>
          <w:i/>
          <w:iCs/>
        </w:rPr>
        <w:t xml:space="preserve"> a difficult task under the Constitution</w:t>
      </w:r>
      <w:r w:rsidRPr="002A53A1">
        <w:t>. CTV News. https://www.ctvnews.ca/politics/removing-senators-a-difficult-task-under-the-constitution-1.1148055?cache=walqrkeg</w:t>
      </w:r>
    </w:p>
    <w:p w14:paraId="1A441C92" w14:textId="77777777" w:rsidR="002A53A1" w:rsidRPr="002A53A1" w:rsidRDefault="002A53A1" w:rsidP="002A53A1">
      <w:pPr>
        <w:pStyle w:val="Bibliography"/>
      </w:pPr>
      <w:r w:rsidRPr="002A53A1">
        <w:t xml:space="preserve">Cudmore, J. (2014, January 29). </w:t>
      </w:r>
      <w:r w:rsidRPr="002A53A1">
        <w:rPr>
          <w:i/>
          <w:iCs/>
        </w:rPr>
        <w:t>Justin Trudeau removes senators from Liberal caucus: Liberal leader’s move described as a “smokescreen” by Conservatives</w:t>
      </w:r>
      <w:r w:rsidRPr="002A53A1">
        <w:t>. CBC. https://www.cbc.ca/news/politics/justin-trudeau-removes-senators-from-liberal-caucus-1.2515273</w:t>
      </w:r>
    </w:p>
    <w:p w14:paraId="4208C696" w14:textId="77777777" w:rsidR="002A53A1" w:rsidRPr="002A53A1" w:rsidRDefault="002A53A1" w:rsidP="002A53A1">
      <w:pPr>
        <w:pStyle w:val="Bibliography"/>
      </w:pPr>
      <w:r w:rsidRPr="002A53A1">
        <w:t xml:space="preserve">Giovannetti, J. (2019, November 12). </w:t>
      </w:r>
      <w:r w:rsidRPr="002A53A1">
        <w:rPr>
          <w:i/>
          <w:iCs/>
        </w:rPr>
        <w:t>Survey shows widening provincial divides in Canada</w:t>
      </w:r>
      <w:r w:rsidRPr="002A53A1">
        <w:t>. The Globe and Mail. https://www.theglobeandmail.com/canada/alberta/article-survey-shows-widening-provincial-divides-in-canada/</w:t>
      </w:r>
    </w:p>
    <w:p w14:paraId="65B73AA6" w14:textId="77777777" w:rsidR="002A53A1" w:rsidRPr="002A53A1" w:rsidRDefault="002A53A1" w:rsidP="002A53A1">
      <w:pPr>
        <w:pStyle w:val="Bibliography"/>
      </w:pPr>
      <w:r w:rsidRPr="002A53A1">
        <w:t xml:space="preserve">Harder, P. (2022, November 16). </w:t>
      </w:r>
      <w:r w:rsidRPr="002A53A1">
        <w:rPr>
          <w:i/>
          <w:iCs/>
        </w:rPr>
        <w:t>Tall tales of the Senate and a withering Westminster</w:t>
      </w:r>
      <w:r w:rsidRPr="002A53A1">
        <w:t>. Senate GRO. https://senate-gro.ca/senate-renewal/tall-tales-senate-withering-westminster/</w:t>
      </w:r>
    </w:p>
    <w:p w14:paraId="4151E5D8" w14:textId="77777777" w:rsidR="002A53A1" w:rsidRPr="002A53A1" w:rsidRDefault="002A53A1" w:rsidP="002A53A1">
      <w:pPr>
        <w:pStyle w:val="Bibliography"/>
      </w:pPr>
      <w:r w:rsidRPr="002A53A1">
        <w:t xml:space="preserve">Macfarlane, E. (2021). </w:t>
      </w:r>
      <w:r w:rsidRPr="002A53A1">
        <w:rPr>
          <w:i/>
          <w:iCs/>
        </w:rPr>
        <w:t>Constitutional Pariah: Reference re Senate Reform and the Future of Parliament</w:t>
      </w:r>
      <w:r w:rsidRPr="002A53A1">
        <w:t xml:space="preserve"> (1st ed.). UBC Press. https://ubc.summon.serialssolutions.com/2.0.0/link/0/eLvHCXMwtV07b8MgEEZNsnTrI1XfytTNFQaMYegQR6m6VO2QdI0wHFKHOFLr_P8etmM37lB16ILMCSH5Djj4uPsghLN7GvXWBKfzXIJBX2VBxEYGFjWWWKu8z70SsB-qU4MAITWmE_6r5VGGtg-ZtH-wftspCvAbxwCWOAqw7G2Q22rDO7Bp4gBqsO8VD8Ud9vtsrO8CXefrNZTldwCAxT0AYJnN9sI16pMhxW2dkpLViZE9Sul5NpMJzmQu7wLB-Nq92_IBimj7OSCDVONCMZpm05e3FqxiQobZX8Eeu34b9qK2_sOZVR56cURGENI2jskBFCdo5vYJ4VMy3tfEpNbEmCwf54vZU9S8BhHlQtAykACDcsaz1DjQXnOQOvcJ5XliOGgZ3qug4E2M_tXlTLlYgRTOYIvYJ8zyMzIsNgWckwmewJX1qdOoa4Hru1EhYZhrroyhIqUXZLL7lVV1Z90Eyq46xV3-3uSKHHbmuibD8mMLNxW5w22j3y_IX_E2</w:t>
      </w:r>
    </w:p>
    <w:p w14:paraId="7DEB6CC0" w14:textId="77777777" w:rsidR="002A53A1" w:rsidRPr="002A53A1" w:rsidRDefault="002A53A1" w:rsidP="002A53A1">
      <w:pPr>
        <w:pStyle w:val="Bibliography"/>
      </w:pPr>
      <w:r w:rsidRPr="002A53A1">
        <w:t xml:space="preserve">MacKinnon, L. (2014, April 25). </w:t>
      </w:r>
      <w:r w:rsidRPr="002A53A1">
        <w:rPr>
          <w:i/>
          <w:iCs/>
        </w:rPr>
        <w:t>Senate abolition impossible unless all provinces agree | CBC News</w:t>
      </w:r>
      <w:r w:rsidRPr="002A53A1">
        <w:t>. CBC. https://www.cbc.ca/news/politics/senate-reform-can-t-be-done-by-ottawa-alone-1.2621712</w:t>
      </w:r>
    </w:p>
    <w:p w14:paraId="4BB8076C" w14:textId="77777777" w:rsidR="002A53A1" w:rsidRPr="002A53A1" w:rsidRDefault="002A53A1" w:rsidP="002A53A1">
      <w:pPr>
        <w:pStyle w:val="Bibliography"/>
      </w:pPr>
      <w:r w:rsidRPr="002A53A1">
        <w:t xml:space="preserve">Malcolmson, P., Myers, R. M., Baier, G., Bateman, T. M. J., &amp; Scholars Portal Books: Canadian University Presses 2021. (2021). </w:t>
      </w:r>
      <w:r w:rsidRPr="002A53A1">
        <w:rPr>
          <w:i/>
          <w:iCs/>
        </w:rPr>
        <w:t>The Canadian regime: An introduction to parliamentary government in Canada</w:t>
      </w:r>
      <w:r w:rsidRPr="002A53A1">
        <w:t xml:space="preserve"> (Seventh). University of Toronto Press. https://go.exlibris.link/FPyppKqT</w:t>
      </w:r>
    </w:p>
    <w:p w14:paraId="6E0195DF" w14:textId="77777777" w:rsidR="002A53A1" w:rsidRPr="002A53A1" w:rsidRDefault="002A53A1" w:rsidP="002A53A1">
      <w:pPr>
        <w:pStyle w:val="Bibliography"/>
      </w:pPr>
      <w:r w:rsidRPr="002A53A1">
        <w:t xml:space="preserve">Maloney, R. (2021, October 30). </w:t>
      </w:r>
      <w:r w:rsidRPr="002A53A1">
        <w:rPr>
          <w:i/>
          <w:iCs/>
        </w:rPr>
        <w:t>“Senator-in-waiting” who topped Alberta vote applying for job through federal process</w:t>
      </w:r>
      <w:r w:rsidRPr="002A53A1">
        <w:t>. CBC. https://www.cbc.ca/news/politics/alberta-senate-elections-pam-davidson-1.6230470</w:t>
      </w:r>
    </w:p>
    <w:p w14:paraId="4DDF6B78" w14:textId="77777777" w:rsidR="002A53A1" w:rsidRPr="002A53A1" w:rsidRDefault="002A53A1" w:rsidP="002A53A1">
      <w:pPr>
        <w:pStyle w:val="Bibliography"/>
      </w:pPr>
      <w:r w:rsidRPr="002A53A1">
        <w:t xml:space="preserve">National Post. (2015, November 13). </w:t>
      </w:r>
      <w:r w:rsidRPr="002A53A1">
        <w:rPr>
          <w:i/>
          <w:iCs/>
        </w:rPr>
        <w:t>The post-patronage era: Trudeau’s Senate appointments could lead to dynamism — or chaos</w:t>
      </w:r>
      <w:r w:rsidRPr="002A53A1">
        <w:t xml:space="preserve">. </w:t>
      </w:r>
      <w:proofErr w:type="spellStart"/>
      <w:r w:rsidRPr="002A53A1">
        <w:t>Nationalpost</w:t>
      </w:r>
      <w:proofErr w:type="spellEnd"/>
      <w:r w:rsidRPr="002A53A1">
        <w:t>. https://nationalpost.com/news/politics/the-post-patronage-era-trudeaus-senate-appointments-could-lead-to-dynamism-or-chaos</w:t>
      </w:r>
    </w:p>
    <w:p w14:paraId="0F2AC42C" w14:textId="77777777" w:rsidR="002A53A1" w:rsidRPr="002A53A1" w:rsidRDefault="002A53A1" w:rsidP="002A53A1">
      <w:pPr>
        <w:pStyle w:val="Bibliography"/>
      </w:pPr>
      <w:proofErr w:type="spellStart"/>
      <w:r w:rsidRPr="002A53A1">
        <w:t>Rancourt</w:t>
      </w:r>
      <w:proofErr w:type="spellEnd"/>
      <w:r w:rsidRPr="002A53A1">
        <w:t xml:space="preserve">, M.-A., </w:t>
      </w:r>
      <w:proofErr w:type="spellStart"/>
      <w:r w:rsidRPr="002A53A1">
        <w:t>Déry</w:t>
      </w:r>
      <w:proofErr w:type="spellEnd"/>
      <w:r w:rsidRPr="002A53A1">
        <w:t xml:space="preserve">, A., Poirier, W., &amp; Dufresne, Y. (2023). Down with the Senate? Understanding Support for the Abolition of the Senate in Canada. </w:t>
      </w:r>
      <w:r w:rsidRPr="002A53A1">
        <w:rPr>
          <w:i/>
          <w:iCs/>
        </w:rPr>
        <w:t>The American Review of Canadian Studies</w:t>
      </w:r>
      <w:r w:rsidRPr="002A53A1">
        <w:t xml:space="preserve">, </w:t>
      </w:r>
      <w:r w:rsidRPr="002A53A1">
        <w:rPr>
          <w:i/>
          <w:iCs/>
        </w:rPr>
        <w:t>53</w:t>
      </w:r>
      <w:r w:rsidRPr="002A53A1">
        <w:t>(2), 204–217. https://doi.org/10.1080/02722011.2023.2204796</w:t>
      </w:r>
    </w:p>
    <w:p w14:paraId="76B47CD6" w14:textId="77777777" w:rsidR="002A53A1" w:rsidRPr="002A53A1" w:rsidRDefault="002A53A1" w:rsidP="002A53A1">
      <w:pPr>
        <w:pStyle w:val="Bibliography"/>
      </w:pPr>
      <w:r w:rsidRPr="002A53A1">
        <w:t xml:space="preserve">Senate GRO. (2023). </w:t>
      </w:r>
      <w:r w:rsidRPr="002A53A1">
        <w:rPr>
          <w:i/>
          <w:iCs/>
        </w:rPr>
        <w:t>A Brief History of the Canadian Senate: The 150-year journey towards modernizing the Upper Chamber</w:t>
      </w:r>
      <w:r w:rsidRPr="002A53A1">
        <w:t>. Senate GRO. https://senate-gro.ca/senate-renewal/new-open-senate-nomination-process/</w:t>
      </w:r>
    </w:p>
    <w:p w14:paraId="05260812" w14:textId="77777777" w:rsidR="002A53A1" w:rsidRPr="002A53A1" w:rsidRDefault="002A53A1" w:rsidP="002A53A1">
      <w:pPr>
        <w:pStyle w:val="Bibliography"/>
      </w:pPr>
      <w:r w:rsidRPr="002A53A1">
        <w:t xml:space="preserve">Statistics Canada. (2023, September 27). </w:t>
      </w:r>
      <w:r w:rsidRPr="002A53A1">
        <w:rPr>
          <w:i/>
          <w:iCs/>
        </w:rPr>
        <w:t>Population estimates, quarterly</w:t>
      </w:r>
      <w:r w:rsidRPr="002A53A1">
        <w:t>. https://www150.statcan.gc.ca/t1/tbl1/en/tv.action?pid=1710000901</w:t>
      </w:r>
    </w:p>
    <w:p w14:paraId="1F10446D" w14:textId="77777777" w:rsidR="002A53A1" w:rsidRPr="002A53A1" w:rsidRDefault="002A53A1" w:rsidP="002A53A1">
      <w:pPr>
        <w:pStyle w:val="Bibliography"/>
      </w:pPr>
      <w:proofErr w:type="spellStart"/>
      <w:r w:rsidRPr="002A53A1">
        <w:t>Tumilty</w:t>
      </w:r>
      <w:proofErr w:type="spellEnd"/>
      <w:r w:rsidRPr="002A53A1">
        <w:t xml:space="preserve">, R. (2022, November 14). </w:t>
      </w:r>
      <w:r w:rsidRPr="002A53A1">
        <w:rPr>
          <w:i/>
          <w:iCs/>
        </w:rPr>
        <w:t>Trudeau promised to fix a “broken” Senate. Our exclusive data analysis reveals the consequences</w:t>
      </w:r>
      <w:r w:rsidRPr="002A53A1">
        <w:t xml:space="preserve">. </w:t>
      </w:r>
      <w:proofErr w:type="spellStart"/>
      <w:r w:rsidRPr="002A53A1">
        <w:t>Nationalpost</w:t>
      </w:r>
      <w:proofErr w:type="spellEnd"/>
      <w:r w:rsidRPr="002A53A1">
        <w:t>. https://nationalpost.com/news/politics/exclusive-senate-analysis-canada</w:t>
      </w:r>
    </w:p>
    <w:p w14:paraId="4E1DD1AE" w14:textId="77777777" w:rsidR="002A53A1" w:rsidRPr="002A53A1" w:rsidRDefault="002A53A1" w:rsidP="002A53A1">
      <w:pPr>
        <w:pStyle w:val="Bibliography"/>
      </w:pPr>
      <w:r w:rsidRPr="002A53A1">
        <w:t xml:space="preserve">Wall, B. (2013). Time to Consider Abolition of the Senate. </w:t>
      </w:r>
      <w:r w:rsidRPr="002A53A1">
        <w:rPr>
          <w:i/>
          <w:iCs/>
        </w:rPr>
        <w:t>Canadian Parliamentary Review</w:t>
      </w:r>
      <w:r w:rsidRPr="002A53A1">
        <w:t xml:space="preserve">, </w:t>
      </w:r>
      <w:r w:rsidRPr="002A53A1">
        <w:rPr>
          <w:i/>
          <w:iCs/>
        </w:rPr>
        <w:t>36</w:t>
      </w:r>
      <w:r w:rsidRPr="002A53A1">
        <w:t>(4), 1. https://go.exlibris.link/kJZCqw5g</w:t>
      </w:r>
    </w:p>
    <w:p w14:paraId="15915558" w14:textId="668F5937" w:rsidR="002A53A1" w:rsidRPr="002A53A1" w:rsidRDefault="002A53A1" w:rsidP="002A53A1">
      <w:pPr>
        <w:spacing w:line="480" w:lineRule="auto"/>
        <w:rPr>
          <w:rFonts w:eastAsiaTheme="majorEastAsia"/>
        </w:rPr>
      </w:pPr>
      <w:r w:rsidRPr="002A53A1">
        <w:rPr>
          <w:rFonts w:eastAsiaTheme="majorEastAsia"/>
        </w:rPr>
        <w:fldChar w:fldCharType="end"/>
      </w:r>
    </w:p>
    <w:p w14:paraId="3B6DD8E4" w14:textId="77777777" w:rsidR="00BF1ED4" w:rsidRDefault="00BF1ED4" w:rsidP="00F5756B">
      <w:pPr>
        <w:spacing w:line="480" w:lineRule="auto"/>
        <w:jc w:val="center"/>
        <w:rPr>
          <w:rFonts w:eastAsiaTheme="majorEastAsia"/>
          <w:b/>
          <w:bCs/>
          <w:sz w:val="32"/>
          <w:szCs w:val="32"/>
        </w:rPr>
      </w:pPr>
    </w:p>
    <w:p w14:paraId="5C7E80D7" w14:textId="77777777" w:rsidR="00BF1ED4" w:rsidRDefault="00BF1ED4" w:rsidP="00F5756B">
      <w:pPr>
        <w:spacing w:line="480" w:lineRule="auto"/>
        <w:jc w:val="center"/>
        <w:rPr>
          <w:rFonts w:eastAsiaTheme="majorEastAsia"/>
          <w:b/>
          <w:bCs/>
          <w:sz w:val="32"/>
          <w:szCs w:val="32"/>
        </w:rPr>
      </w:pPr>
    </w:p>
    <w:p w14:paraId="2F7B6A61" w14:textId="77777777" w:rsidR="00BF1ED4" w:rsidRDefault="00BF1ED4" w:rsidP="00F5756B">
      <w:pPr>
        <w:spacing w:line="480" w:lineRule="auto"/>
        <w:jc w:val="center"/>
        <w:rPr>
          <w:rFonts w:eastAsiaTheme="majorEastAsia"/>
          <w:b/>
          <w:bCs/>
          <w:sz w:val="32"/>
          <w:szCs w:val="32"/>
        </w:rPr>
      </w:pPr>
    </w:p>
    <w:p w14:paraId="7C566A8B" w14:textId="77777777" w:rsidR="00BF1ED4" w:rsidRDefault="00BF1ED4" w:rsidP="00F5756B">
      <w:pPr>
        <w:spacing w:line="480" w:lineRule="auto"/>
        <w:jc w:val="center"/>
        <w:rPr>
          <w:rFonts w:eastAsiaTheme="majorEastAsia"/>
          <w:b/>
          <w:bCs/>
          <w:sz w:val="32"/>
          <w:szCs w:val="32"/>
        </w:rPr>
      </w:pPr>
    </w:p>
    <w:p w14:paraId="7C66F565" w14:textId="77777777" w:rsidR="00BF1ED4" w:rsidRDefault="00BF1ED4" w:rsidP="00F5756B">
      <w:pPr>
        <w:spacing w:line="480" w:lineRule="auto"/>
        <w:jc w:val="center"/>
        <w:rPr>
          <w:rFonts w:eastAsiaTheme="majorEastAsia"/>
          <w:b/>
          <w:bCs/>
          <w:sz w:val="32"/>
          <w:szCs w:val="32"/>
        </w:rPr>
      </w:pPr>
    </w:p>
    <w:p w14:paraId="1A1711CB" w14:textId="77777777" w:rsidR="00BF1ED4" w:rsidRDefault="00BF1ED4" w:rsidP="00F5756B">
      <w:pPr>
        <w:spacing w:line="480" w:lineRule="auto"/>
        <w:jc w:val="center"/>
        <w:rPr>
          <w:rFonts w:eastAsiaTheme="majorEastAsia"/>
          <w:b/>
          <w:bCs/>
          <w:sz w:val="32"/>
          <w:szCs w:val="32"/>
        </w:rPr>
      </w:pPr>
    </w:p>
    <w:p w14:paraId="1236E190" w14:textId="77777777" w:rsidR="00BF1ED4" w:rsidRDefault="00BF1ED4" w:rsidP="00F5756B">
      <w:pPr>
        <w:spacing w:line="480" w:lineRule="auto"/>
        <w:jc w:val="center"/>
        <w:rPr>
          <w:rFonts w:eastAsiaTheme="majorEastAsia"/>
          <w:b/>
          <w:bCs/>
          <w:sz w:val="32"/>
          <w:szCs w:val="32"/>
        </w:rPr>
      </w:pPr>
    </w:p>
    <w:p w14:paraId="40E61952" w14:textId="77777777" w:rsidR="00BF1ED4" w:rsidRDefault="00BF1ED4" w:rsidP="00F5756B">
      <w:pPr>
        <w:spacing w:line="480" w:lineRule="auto"/>
        <w:jc w:val="center"/>
        <w:rPr>
          <w:rFonts w:eastAsiaTheme="majorEastAsia"/>
          <w:b/>
          <w:bCs/>
          <w:sz w:val="32"/>
          <w:szCs w:val="32"/>
        </w:rPr>
      </w:pPr>
    </w:p>
    <w:p w14:paraId="2A18CFDA" w14:textId="77777777" w:rsidR="00BF1ED4" w:rsidRDefault="00BF1ED4" w:rsidP="00F5756B">
      <w:pPr>
        <w:spacing w:line="480" w:lineRule="auto"/>
        <w:jc w:val="center"/>
        <w:rPr>
          <w:rFonts w:eastAsiaTheme="majorEastAsia"/>
          <w:b/>
          <w:bCs/>
          <w:sz w:val="32"/>
          <w:szCs w:val="32"/>
        </w:rPr>
      </w:pPr>
    </w:p>
    <w:p w14:paraId="09FF55D4" w14:textId="77777777" w:rsidR="00BF1ED4" w:rsidRDefault="00BF1ED4" w:rsidP="00F5756B">
      <w:pPr>
        <w:spacing w:line="480" w:lineRule="auto"/>
        <w:jc w:val="center"/>
        <w:rPr>
          <w:rFonts w:eastAsiaTheme="majorEastAsia"/>
          <w:b/>
          <w:bCs/>
          <w:sz w:val="32"/>
          <w:szCs w:val="32"/>
        </w:rPr>
      </w:pPr>
    </w:p>
    <w:p w14:paraId="586F1E2C" w14:textId="77777777" w:rsidR="00BF1ED4" w:rsidRDefault="00BF1ED4" w:rsidP="00F5756B">
      <w:pPr>
        <w:spacing w:line="480" w:lineRule="auto"/>
        <w:jc w:val="center"/>
        <w:rPr>
          <w:rFonts w:eastAsiaTheme="majorEastAsia"/>
          <w:b/>
          <w:bCs/>
          <w:sz w:val="32"/>
          <w:szCs w:val="32"/>
        </w:rPr>
      </w:pPr>
    </w:p>
    <w:p w14:paraId="2E9AC8FF" w14:textId="77777777" w:rsidR="00BF1ED4" w:rsidRDefault="00BF1ED4" w:rsidP="00F5756B">
      <w:pPr>
        <w:spacing w:line="480" w:lineRule="auto"/>
        <w:jc w:val="center"/>
        <w:rPr>
          <w:rFonts w:eastAsiaTheme="majorEastAsia"/>
          <w:b/>
          <w:bCs/>
          <w:sz w:val="32"/>
          <w:szCs w:val="32"/>
        </w:rPr>
      </w:pPr>
    </w:p>
    <w:p w14:paraId="268B6E5F" w14:textId="77777777" w:rsidR="00BF1ED4" w:rsidRDefault="00BF1ED4" w:rsidP="00F5756B">
      <w:pPr>
        <w:spacing w:line="480" w:lineRule="auto"/>
        <w:jc w:val="center"/>
        <w:rPr>
          <w:rFonts w:eastAsiaTheme="majorEastAsia"/>
          <w:b/>
          <w:bCs/>
          <w:sz w:val="32"/>
          <w:szCs w:val="32"/>
        </w:rPr>
      </w:pPr>
    </w:p>
    <w:p w14:paraId="3EC802AA" w14:textId="77777777" w:rsidR="00BF1ED4" w:rsidRDefault="00BF1ED4" w:rsidP="00F5756B">
      <w:pPr>
        <w:spacing w:line="480" w:lineRule="auto"/>
        <w:jc w:val="center"/>
        <w:rPr>
          <w:rFonts w:eastAsiaTheme="majorEastAsia"/>
          <w:b/>
          <w:bCs/>
          <w:sz w:val="32"/>
          <w:szCs w:val="32"/>
        </w:rPr>
      </w:pPr>
    </w:p>
    <w:p w14:paraId="51D4A4FA" w14:textId="77777777" w:rsidR="00BF1ED4" w:rsidRDefault="00BF1ED4" w:rsidP="00D833E8">
      <w:pPr>
        <w:spacing w:line="480" w:lineRule="auto"/>
        <w:rPr>
          <w:rFonts w:eastAsiaTheme="majorEastAsia"/>
          <w:b/>
          <w:bCs/>
          <w:sz w:val="32"/>
          <w:szCs w:val="32"/>
        </w:rPr>
      </w:pPr>
    </w:p>
    <w:p w14:paraId="0C6763CE" w14:textId="23CFDFE8" w:rsidR="00BF1ED4" w:rsidRPr="00FA1652" w:rsidRDefault="00BF1ED4" w:rsidP="0033643A">
      <w:pPr>
        <w:spacing w:line="480" w:lineRule="auto"/>
        <w:jc w:val="center"/>
      </w:pPr>
      <w:r w:rsidRPr="0033643A">
        <w:rPr>
          <w:rFonts w:eastAsiaTheme="majorEastAsia"/>
          <w:b/>
          <w:bCs/>
          <w:sz w:val="32"/>
          <w:szCs w:val="32"/>
        </w:rPr>
        <w:t>Appendix 1</w:t>
      </w:r>
    </w:p>
    <w:p w14:paraId="0323DA04" w14:textId="3CDCE0A5" w:rsidR="00BF1ED4" w:rsidRDefault="00BF1ED4" w:rsidP="00BF1ED4">
      <w:pPr>
        <w:rPr>
          <w:rStyle w:val="Hyperlink"/>
          <w:color w:val="auto"/>
          <w:u w:val="none"/>
        </w:rPr>
      </w:pPr>
      <w:r w:rsidRPr="00FA1652">
        <w:t>Methodology: I take the table from</w:t>
      </w:r>
      <w:r w:rsidR="0045318A" w:rsidRPr="00FA1652">
        <w:t xml:space="preserve"> </w:t>
      </w:r>
      <w:r w:rsidR="0045318A" w:rsidRPr="00FA1652">
        <w:rPr>
          <w:u w:val="single"/>
        </w:rPr>
        <w:t>https://bdp.parl.ca/</w:t>
      </w:r>
      <w:r w:rsidR="0045318A" w:rsidRPr="00FA1652">
        <w:rPr>
          <w:u w:val="single"/>
        </w:rPr>
        <w:t>s</w:t>
      </w:r>
      <w:r w:rsidR="0045318A" w:rsidRPr="00FA1652">
        <w:rPr>
          <w:u w:val="single"/>
        </w:rPr>
        <w:t>ites/ParlInfo/default/en_CA/People/</w:t>
      </w:r>
      <w:r w:rsidR="0045318A" w:rsidRPr="00FA1652">
        <w:rPr>
          <w:u w:val="single"/>
        </w:rPr>
        <w:t xml:space="preserve"> </w:t>
      </w:r>
      <w:r w:rsidR="0045318A" w:rsidRPr="00FA1652">
        <w:rPr>
          <w:u w:val="single"/>
        </w:rPr>
        <w:t>senatorsPrimeMinisters</w:t>
      </w:r>
      <w:r w:rsidR="00F93C00" w:rsidRPr="00FA1652">
        <w:t xml:space="preserve"> filtered by Prime Ministers. I </w:t>
      </w:r>
      <w:r w:rsidR="00F93C00">
        <w:t xml:space="preserve">set the Prime Minister to Justin Trudeau and scrape the </w:t>
      </w:r>
      <w:r w:rsidR="00C1032B">
        <w:t>data of</w:t>
      </w:r>
      <w:r w:rsidR="0033643A">
        <w:t xml:space="preserve"> all the</w:t>
      </w:r>
      <w:r w:rsidR="00C1032B">
        <w:t xml:space="preserve"> senators who were appointed after 2015 and are currently sitting in the Senate. I then cross-reference each one with the profile on </w:t>
      </w:r>
      <w:r w:rsidR="00FA1652" w:rsidRPr="00FA1652">
        <w:rPr>
          <w:rStyle w:val="Hyperlink"/>
          <w:color w:val="auto"/>
        </w:rPr>
        <w:t>https://sencanada.ca/en/senators/</w:t>
      </w:r>
      <w:r w:rsidR="0033643A">
        <w:rPr>
          <w:rStyle w:val="Hyperlink"/>
          <w:color w:val="auto"/>
          <w:u w:val="none"/>
        </w:rPr>
        <w:t xml:space="preserve"> to </w:t>
      </w:r>
      <w:r w:rsidR="00E32789">
        <w:rPr>
          <w:rStyle w:val="Hyperlink"/>
          <w:color w:val="auto"/>
          <w:u w:val="none"/>
        </w:rPr>
        <w:t>write</w:t>
      </w:r>
      <w:r w:rsidR="0033643A">
        <w:rPr>
          <w:rStyle w:val="Hyperlink"/>
          <w:color w:val="auto"/>
          <w:u w:val="none"/>
        </w:rPr>
        <w:t xml:space="preserve"> their demographic and professional characteristics</w:t>
      </w:r>
      <w:r w:rsidR="00E32789">
        <w:rPr>
          <w:rStyle w:val="Hyperlink"/>
          <w:color w:val="auto"/>
          <w:u w:val="none"/>
        </w:rPr>
        <w:t xml:space="preserve"> in the corresponding place in the spreadsheet</w:t>
      </w:r>
      <w:r w:rsidR="0033643A">
        <w:rPr>
          <w:rStyle w:val="Hyperlink"/>
          <w:color w:val="auto"/>
          <w:u w:val="none"/>
        </w:rPr>
        <w:t>.</w:t>
      </w:r>
    </w:p>
    <w:p w14:paraId="6AC194BD" w14:textId="77777777" w:rsidR="0033643A" w:rsidRPr="00FA1652" w:rsidRDefault="0033643A" w:rsidP="00BF1ED4"/>
    <w:p w14:paraId="7A5E4FE5" w14:textId="18880184" w:rsidR="00666AE1" w:rsidRPr="0033643A" w:rsidRDefault="0033643A" w:rsidP="0033643A">
      <w:r>
        <w:t xml:space="preserve">Because </w:t>
      </w:r>
      <w:r w:rsidR="00926EBE">
        <w:t xml:space="preserve">of </w:t>
      </w:r>
      <w:r>
        <w:t xml:space="preserve">the limitation of MS </w:t>
      </w:r>
      <w:r w:rsidR="00926EBE">
        <w:t>Word</w:t>
      </w:r>
      <w:r>
        <w:t xml:space="preserve">, </w:t>
      </w:r>
      <w:r w:rsidR="00E32789">
        <w:t>the spreadsheet</w:t>
      </w:r>
      <w:r>
        <w:t xml:space="preserve"> is further attached as </w:t>
      </w:r>
      <w:r w:rsidR="00926EBE">
        <w:t>a separate Excel file.</w:t>
      </w:r>
    </w:p>
    <w:sectPr w:rsidR="00666AE1" w:rsidRPr="0033643A">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9D696" w14:textId="77777777" w:rsidR="008F3CD5" w:rsidRDefault="008F3CD5" w:rsidP="008F3CD5">
      <w:r>
        <w:separator/>
      </w:r>
    </w:p>
  </w:endnote>
  <w:endnote w:type="continuationSeparator" w:id="0">
    <w:p w14:paraId="2A91E2E5" w14:textId="77777777" w:rsidR="008F3CD5" w:rsidRDefault="008F3CD5" w:rsidP="008F3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8BF8F" w14:textId="77777777" w:rsidR="008F3CD5" w:rsidRDefault="008F3CD5" w:rsidP="008F3CD5">
      <w:r>
        <w:separator/>
      </w:r>
    </w:p>
  </w:footnote>
  <w:footnote w:type="continuationSeparator" w:id="0">
    <w:p w14:paraId="4975A31D" w14:textId="77777777" w:rsidR="008F3CD5" w:rsidRDefault="008F3CD5" w:rsidP="008F3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9863953"/>
      <w:docPartObj>
        <w:docPartGallery w:val="Page Numbers (Top of Page)"/>
        <w:docPartUnique/>
      </w:docPartObj>
    </w:sdtPr>
    <w:sdtContent>
      <w:p w14:paraId="322FB512" w14:textId="67F3072D" w:rsidR="008F3CD5" w:rsidRDefault="008F3CD5" w:rsidP="00AF633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1921" w14:textId="77777777" w:rsidR="008F3CD5" w:rsidRDefault="008F3CD5" w:rsidP="008F3CD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1698508"/>
      <w:docPartObj>
        <w:docPartGallery w:val="Page Numbers (Top of Page)"/>
        <w:docPartUnique/>
      </w:docPartObj>
    </w:sdtPr>
    <w:sdtContent>
      <w:p w14:paraId="671D6712" w14:textId="5B88DD90" w:rsidR="008F3CD5" w:rsidRDefault="008F3CD5" w:rsidP="00AF633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4632F2" w14:textId="77777777" w:rsidR="008F3CD5" w:rsidRDefault="008F3CD5" w:rsidP="008F3CD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549"/>
    <w:multiLevelType w:val="hybridMultilevel"/>
    <w:tmpl w:val="FAEA690C"/>
    <w:lvl w:ilvl="0" w:tplc="8F0C4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4E0D9A"/>
    <w:multiLevelType w:val="hybridMultilevel"/>
    <w:tmpl w:val="5B008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5289A"/>
    <w:multiLevelType w:val="hybridMultilevel"/>
    <w:tmpl w:val="BDB8E1D8"/>
    <w:lvl w:ilvl="0" w:tplc="82F2EDC2">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27E63"/>
    <w:multiLevelType w:val="hybridMultilevel"/>
    <w:tmpl w:val="37CE2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4797B"/>
    <w:multiLevelType w:val="hybridMultilevel"/>
    <w:tmpl w:val="8388A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EB6370"/>
    <w:multiLevelType w:val="hybridMultilevel"/>
    <w:tmpl w:val="7240631C"/>
    <w:lvl w:ilvl="0" w:tplc="90D00D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4B185B"/>
    <w:multiLevelType w:val="hybridMultilevel"/>
    <w:tmpl w:val="5B88E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C568BF"/>
    <w:multiLevelType w:val="hybridMultilevel"/>
    <w:tmpl w:val="88DE431C"/>
    <w:lvl w:ilvl="0" w:tplc="083C28F6">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F1003B"/>
    <w:multiLevelType w:val="hybridMultilevel"/>
    <w:tmpl w:val="A84033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8385852">
    <w:abstractNumId w:val="2"/>
  </w:num>
  <w:num w:numId="2" w16cid:durableId="523979417">
    <w:abstractNumId w:val="7"/>
  </w:num>
  <w:num w:numId="3" w16cid:durableId="175653793">
    <w:abstractNumId w:val="4"/>
  </w:num>
  <w:num w:numId="4" w16cid:durableId="1590118298">
    <w:abstractNumId w:val="1"/>
  </w:num>
  <w:num w:numId="5" w16cid:durableId="783696504">
    <w:abstractNumId w:val="0"/>
  </w:num>
  <w:num w:numId="6" w16cid:durableId="2010062394">
    <w:abstractNumId w:val="5"/>
  </w:num>
  <w:num w:numId="7" w16cid:durableId="495847582">
    <w:abstractNumId w:val="8"/>
  </w:num>
  <w:num w:numId="8" w16cid:durableId="818959943">
    <w:abstractNumId w:val="6"/>
  </w:num>
  <w:num w:numId="9" w16cid:durableId="1843813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revisionView w:insDel="0"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60"/>
    <w:rsid w:val="00000154"/>
    <w:rsid w:val="0000050D"/>
    <w:rsid w:val="000005A2"/>
    <w:rsid w:val="000063F1"/>
    <w:rsid w:val="00012F90"/>
    <w:rsid w:val="00013026"/>
    <w:rsid w:val="00013BD8"/>
    <w:rsid w:val="00014404"/>
    <w:rsid w:val="00017204"/>
    <w:rsid w:val="00020195"/>
    <w:rsid w:val="000213BF"/>
    <w:rsid w:val="00023D81"/>
    <w:rsid w:val="00030D6A"/>
    <w:rsid w:val="00032135"/>
    <w:rsid w:val="00032340"/>
    <w:rsid w:val="000356AB"/>
    <w:rsid w:val="00037C75"/>
    <w:rsid w:val="00040503"/>
    <w:rsid w:val="00043819"/>
    <w:rsid w:val="0004456D"/>
    <w:rsid w:val="0004708E"/>
    <w:rsid w:val="00047B23"/>
    <w:rsid w:val="00047BAF"/>
    <w:rsid w:val="00050037"/>
    <w:rsid w:val="00051A27"/>
    <w:rsid w:val="00052557"/>
    <w:rsid w:val="00052763"/>
    <w:rsid w:val="00061F01"/>
    <w:rsid w:val="000638D5"/>
    <w:rsid w:val="00073758"/>
    <w:rsid w:val="0007419E"/>
    <w:rsid w:val="00075B44"/>
    <w:rsid w:val="00076781"/>
    <w:rsid w:val="00077AC9"/>
    <w:rsid w:val="00081ED5"/>
    <w:rsid w:val="00083820"/>
    <w:rsid w:val="00086175"/>
    <w:rsid w:val="00090F27"/>
    <w:rsid w:val="000917C8"/>
    <w:rsid w:val="0009584E"/>
    <w:rsid w:val="00096F62"/>
    <w:rsid w:val="00097C73"/>
    <w:rsid w:val="000A1EB0"/>
    <w:rsid w:val="000A23C3"/>
    <w:rsid w:val="000A2FBE"/>
    <w:rsid w:val="000A6E2C"/>
    <w:rsid w:val="000B0351"/>
    <w:rsid w:val="000B0F9A"/>
    <w:rsid w:val="000B267B"/>
    <w:rsid w:val="000B34DF"/>
    <w:rsid w:val="000B677E"/>
    <w:rsid w:val="000B705B"/>
    <w:rsid w:val="000C02A4"/>
    <w:rsid w:val="000D03CB"/>
    <w:rsid w:val="000D27EF"/>
    <w:rsid w:val="000D55F7"/>
    <w:rsid w:val="000D7AEE"/>
    <w:rsid w:val="000E0C02"/>
    <w:rsid w:val="000E51AA"/>
    <w:rsid w:val="000E5A13"/>
    <w:rsid w:val="000E69B2"/>
    <w:rsid w:val="000F1F6D"/>
    <w:rsid w:val="000F23D8"/>
    <w:rsid w:val="000F6D55"/>
    <w:rsid w:val="000F77B9"/>
    <w:rsid w:val="001008BC"/>
    <w:rsid w:val="00101C2C"/>
    <w:rsid w:val="00102F3E"/>
    <w:rsid w:val="00103285"/>
    <w:rsid w:val="001038D8"/>
    <w:rsid w:val="001045BD"/>
    <w:rsid w:val="00106634"/>
    <w:rsid w:val="00110A26"/>
    <w:rsid w:val="0011169E"/>
    <w:rsid w:val="0012326A"/>
    <w:rsid w:val="00124304"/>
    <w:rsid w:val="00124D4E"/>
    <w:rsid w:val="00126159"/>
    <w:rsid w:val="0012664B"/>
    <w:rsid w:val="00126CAA"/>
    <w:rsid w:val="001303E4"/>
    <w:rsid w:val="00131976"/>
    <w:rsid w:val="00131FF6"/>
    <w:rsid w:val="0013286B"/>
    <w:rsid w:val="00133040"/>
    <w:rsid w:val="0013705D"/>
    <w:rsid w:val="00141190"/>
    <w:rsid w:val="00141404"/>
    <w:rsid w:val="00143BE9"/>
    <w:rsid w:val="00155583"/>
    <w:rsid w:val="00155823"/>
    <w:rsid w:val="00155905"/>
    <w:rsid w:val="0015718C"/>
    <w:rsid w:val="0016567C"/>
    <w:rsid w:val="00167B91"/>
    <w:rsid w:val="001709C9"/>
    <w:rsid w:val="00170DE0"/>
    <w:rsid w:val="00173EEE"/>
    <w:rsid w:val="00174FAA"/>
    <w:rsid w:val="00183D4A"/>
    <w:rsid w:val="00184199"/>
    <w:rsid w:val="00191747"/>
    <w:rsid w:val="0019199B"/>
    <w:rsid w:val="001935EE"/>
    <w:rsid w:val="00194123"/>
    <w:rsid w:val="001947F4"/>
    <w:rsid w:val="0019504C"/>
    <w:rsid w:val="0019619E"/>
    <w:rsid w:val="001A0B0B"/>
    <w:rsid w:val="001A355D"/>
    <w:rsid w:val="001A5D68"/>
    <w:rsid w:val="001A6496"/>
    <w:rsid w:val="001B0579"/>
    <w:rsid w:val="001B1206"/>
    <w:rsid w:val="001B152B"/>
    <w:rsid w:val="001B16D6"/>
    <w:rsid w:val="001B240D"/>
    <w:rsid w:val="001B35C2"/>
    <w:rsid w:val="001B37B8"/>
    <w:rsid w:val="001B426E"/>
    <w:rsid w:val="001B534F"/>
    <w:rsid w:val="001B5709"/>
    <w:rsid w:val="001B6DD5"/>
    <w:rsid w:val="001C1263"/>
    <w:rsid w:val="001C5235"/>
    <w:rsid w:val="001C694C"/>
    <w:rsid w:val="001C7260"/>
    <w:rsid w:val="001C74A2"/>
    <w:rsid w:val="001D0E39"/>
    <w:rsid w:val="001D318B"/>
    <w:rsid w:val="001D3605"/>
    <w:rsid w:val="001D7915"/>
    <w:rsid w:val="001E1956"/>
    <w:rsid w:val="001E201A"/>
    <w:rsid w:val="001E2CD6"/>
    <w:rsid w:val="001E38CB"/>
    <w:rsid w:val="001E4617"/>
    <w:rsid w:val="001E4FA3"/>
    <w:rsid w:val="001F047B"/>
    <w:rsid w:val="001F04B1"/>
    <w:rsid w:val="001F353C"/>
    <w:rsid w:val="001F3DFF"/>
    <w:rsid w:val="001F5D96"/>
    <w:rsid w:val="00210097"/>
    <w:rsid w:val="00211D36"/>
    <w:rsid w:val="00213A3D"/>
    <w:rsid w:val="00217405"/>
    <w:rsid w:val="00220F90"/>
    <w:rsid w:val="002229F1"/>
    <w:rsid w:val="00223572"/>
    <w:rsid w:val="0022517A"/>
    <w:rsid w:val="00225F04"/>
    <w:rsid w:val="0023243C"/>
    <w:rsid w:val="00233F83"/>
    <w:rsid w:val="00240BB0"/>
    <w:rsid w:val="00242DB4"/>
    <w:rsid w:val="00250A73"/>
    <w:rsid w:val="002518F2"/>
    <w:rsid w:val="00252D53"/>
    <w:rsid w:val="00253E5E"/>
    <w:rsid w:val="00254388"/>
    <w:rsid w:val="00255DB1"/>
    <w:rsid w:val="0026025B"/>
    <w:rsid w:val="00260632"/>
    <w:rsid w:val="002611D0"/>
    <w:rsid w:val="00261D41"/>
    <w:rsid w:val="00261DFF"/>
    <w:rsid w:val="00261E63"/>
    <w:rsid w:val="00261FB0"/>
    <w:rsid w:val="002628DB"/>
    <w:rsid w:val="00265736"/>
    <w:rsid w:val="00266865"/>
    <w:rsid w:val="00266A54"/>
    <w:rsid w:val="002738A5"/>
    <w:rsid w:val="00276487"/>
    <w:rsid w:val="0027769C"/>
    <w:rsid w:val="00280D76"/>
    <w:rsid w:val="00281A65"/>
    <w:rsid w:val="00282DF0"/>
    <w:rsid w:val="00283D7F"/>
    <w:rsid w:val="00284C7A"/>
    <w:rsid w:val="0028530E"/>
    <w:rsid w:val="00287D2E"/>
    <w:rsid w:val="002919B3"/>
    <w:rsid w:val="0029228F"/>
    <w:rsid w:val="00292472"/>
    <w:rsid w:val="002934C8"/>
    <w:rsid w:val="002957AA"/>
    <w:rsid w:val="00297952"/>
    <w:rsid w:val="002A2B76"/>
    <w:rsid w:val="002A356B"/>
    <w:rsid w:val="002A392E"/>
    <w:rsid w:val="002A53A1"/>
    <w:rsid w:val="002A561F"/>
    <w:rsid w:val="002A5CD6"/>
    <w:rsid w:val="002A613C"/>
    <w:rsid w:val="002B1FFF"/>
    <w:rsid w:val="002C0F6C"/>
    <w:rsid w:val="002C2B76"/>
    <w:rsid w:val="002C2BB4"/>
    <w:rsid w:val="002C2CCE"/>
    <w:rsid w:val="002C4FFB"/>
    <w:rsid w:val="002C5039"/>
    <w:rsid w:val="002C6CA7"/>
    <w:rsid w:val="002D05F8"/>
    <w:rsid w:val="002D2BAE"/>
    <w:rsid w:val="002D3304"/>
    <w:rsid w:val="002D545F"/>
    <w:rsid w:val="002D6CED"/>
    <w:rsid w:val="002E1EEA"/>
    <w:rsid w:val="002E508F"/>
    <w:rsid w:val="002E557A"/>
    <w:rsid w:val="002E5FBD"/>
    <w:rsid w:val="002F266D"/>
    <w:rsid w:val="002F36C7"/>
    <w:rsid w:val="002F3C3A"/>
    <w:rsid w:val="002F6AFD"/>
    <w:rsid w:val="002F7B9D"/>
    <w:rsid w:val="0030130A"/>
    <w:rsid w:val="003055FB"/>
    <w:rsid w:val="0031253F"/>
    <w:rsid w:val="0031482C"/>
    <w:rsid w:val="00315808"/>
    <w:rsid w:val="003213B7"/>
    <w:rsid w:val="00322EE4"/>
    <w:rsid w:val="00324B0F"/>
    <w:rsid w:val="0032618C"/>
    <w:rsid w:val="003276F7"/>
    <w:rsid w:val="00332CB6"/>
    <w:rsid w:val="00333C2C"/>
    <w:rsid w:val="00336404"/>
    <w:rsid w:val="0033643A"/>
    <w:rsid w:val="00350756"/>
    <w:rsid w:val="0035086E"/>
    <w:rsid w:val="00351E8F"/>
    <w:rsid w:val="00352649"/>
    <w:rsid w:val="00354FA6"/>
    <w:rsid w:val="00355063"/>
    <w:rsid w:val="00355432"/>
    <w:rsid w:val="00355E2C"/>
    <w:rsid w:val="00360430"/>
    <w:rsid w:val="0036191D"/>
    <w:rsid w:val="00362672"/>
    <w:rsid w:val="00364712"/>
    <w:rsid w:val="00365D86"/>
    <w:rsid w:val="00366B11"/>
    <w:rsid w:val="00366DA1"/>
    <w:rsid w:val="003701D3"/>
    <w:rsid w:val="003767F3"/>
    <w:rsid w:val="00383761"/>
    <w:rsid w:val="00383970"/>
    <w:rsid w:val="00385D69"/>
    <w:rsid w:val="00385FD5"/>
    <w:rsid w:val="00390051"/>
    <w:rsid w:val="00393407"/>
    <w:rsid w:val="0039451B"/>
    <w:rsid w:val="00394A00"/>
    <w:rsid w:val="00396766"/>
    <w:rsid w:val="00397A39"/>
    <w:rsid w:val="003A3106"/>
    <w:rsid w:val="003A3193"/>
    <w:rsid w:val="003B09BB"/>
    <w:rsid w:val="003B0DB4"/>
    <w:rsid w:val="003B556F"/>
    <w:rsid w:val="003B6505"/>
    <w:rsid w:val="003B6789"/>
    <w:rsid w:val="003C38AD"/>
    <w:rsid w:val="003D06E0"/>
    <w:rsid w:val="003D702D"/>
    <w:rsid w:val="003E1D13"/>
    <w:rsid w:val="003E3180"/>
    <w:rsid w:val="003E6397"/>
    <w:rsid w:val="003E7243"/>
    <w:rsid w:val="003F27A5"/>
    <w:rsid w:val="003F57C7"/>
    <w:rsid w:val="003F7727"/>
    <w:rsid w:val="00403EBE"/>
    <w:rsid w:val="0040447D"/>
    <w:rsid w:val="00405B07"/>
    <w:rsid w:val="0040627D"/>
    <w:rsid w:val="0041237A"/>
    <w:rsid w:val="00421F4C"/>
    <w:rsid w:val="00422037"/>
    <w:rsid w:val="00430092"/>
    <w:rsid w:val="00430470"/>
    <w:rsid w:val="00431B05"/>
    <w:rsid w:val="00433D1F"/>
    <w:rsid w:val="004370B1"/>
    <w:rsid w:val="00437E20"/>
    <w:rsid w:val="0044020F"/>
    <w:rsid w:val="00441943"/>
    <w:rsid w:val="00442879"/>
    <w:rsid w:val="00442DF5"/>
    <w:rsid w:val="00443682"/>
    <w:rsid w:val="00443FD0"/>
    <w:rsid w:val="00450888"/>
    <w:rsid w:val="00451D74"/>
    <w:rsid w:val="00452CB0"/>
    <w:rsid w:val="00453113"/>
    <w:rsid w:val="0045318A"/>
    <w:rsid w:val="004548F9"/>
    <w:rsid w:val="00455C39"/>
    <w:rsid w:val="0045778B"/>
    <w:rsid w:val="004607BD"/>
    <w:rsid w:val="00460EAE"/>
    <w:rsid w:val="00461A99"/>
    <w:rsid w:val="00463B00"/>
    <w:rsid w:val="00464160"/>
    <w:rsid w:val="00466B89"/>
    <w:rsid w:val="00473FF5"/>
    <w:rsid w:val="00474C30"/>
    <w:rsid w:val="0047636A"/>
    <w:rsid w:val="0047738E"/>
    <w:rsid w:val="004803B4"/>
    <w:rsid w:val="00480C01"/>
    <w:rsid w:val="00481EBF"/>
    <w:rsid w:val="004825EF"/>
    <w:rsid w:val="00482CA3"/>
    <w:rsid w:val="00483A01"/>
    <w:rsid w:val="00487EAF"/>
    <w:rsid w:val="00495DC6"/>
    <w:rsid w:val="004A339A"/>
    <w:rsid w:val="004A34B0"/>
    <w:rsid w:val="004A3862"/>
    <w:rsid w:val="004A59D4"/>
    <w:rsid w:val="004A6919"/>
    <w:rsid w:val="004B0135"/>
    <w:rsid w:val="004B13B1"/>
    <w:rsid w:val="004B211F"/>
    <w:rsid w:val="004B2AF7"/>
    <w:rsid w:val="004B4109"/>
    <w:rsid w:val="004B4A6A"/>
    <w:rsid w:val="004B4C58"/>
    <w:rsid w:val="004B4F2A"/>
    <w:rsid w:val="004B5145"/>
    <w:rsid w:val="004B61E3"/>
    <w:rsid w:val="004C13EB"/>
    <w:rsid w:val="004C4D72"/>
    <w:rsid w:val="004C6619"/>
    <w:rsid w:val="004D0EFE"/>
    <w:rsid w:val="004D3E49"/>
    <w:rsid w:val="004D7996"/>
    <w:rsid w:val="004E002B"/>
    <w:rsid w:val="004E53D9"/>
    <w:rsid w:val="004E6515"/>
    <w:rsid w:val="004F13D9"/>
    <w:rsid w:val="004F15D6"/>
    <w:rsid w:val="004F17EA"/>
    <w:rsid w:val="00503B9F"/>
    <w:rsid w:val="00511517"/>
    <w:rsid w:val="005139D2"/>
    <w:rsid w:val="005155C9"/>
    <w:rsid w:val="00523E3F"/>
    <w:rsid w:val="00523FDC"/>
    <w:rsid w:val="005244FD"/>
    <w:rsid w:val="005264E7"/>
    <w:rsid w:val="005314FB"/>
    <w:rsid w:val="00532067"/>
    <w:rsid w:val="005345B2"/>
    <w:rsid w:val="00534769"/>
    <w:rsid w:val="00535ED0"/>
    <w:rsid w:val="00536D95"/>
    <w:rsid w:val="0053785F"/>
    <w:rsid w:val="00537DFD"/>
    <w:rsid w:val="00543FEE"/>
    <w:rsid w:val="0054426C"/>
    <w:rsid w:val="005455A2"/>
    <w:rsid w:val="00550786"/>
    <w:rsid w:val="00552A6D"/>
    <w:rsid w:val="0055475E"/>
    <w:rsid w:val="00555506"/>
    <w:rsid w:val="005604E5"/>
    <w:rsid w:val="0056130A"/>
    <w:rsid w:val="00561D1F"/>
    <w:rsid w:val="00561E86"/>
    <w:rsid w:val="00561FC1"/>
    <w:rsid w:val="005626A6"/>
    <w:rsid w:val="0056407C"/>
    <w:rsid w:val="00575287"/>
    <w:rsid w:val="005769FA"/>
    <w:rsid w:val="00580EDC"/>
    <w:rsid w:val="005817A1"/>
    <w:rsid w:val="00581FE8"/>
    <w:rsid w:val="005851A7"/>
    <w:rsid w:val="00587762"/>
    <w:rsid w:val="005A1C20"/>
    <w:rsid w:val="005A2419"/>
    <w:rsid w:val="005A3BFD"/>
    <w:rsid w:val="005A582A"/>
    <w:rsid w:val="005B4D91"/>
    <w:rsid w:val="005B69FD"/>
    <w:rsid w:val="005B75AC"/>
    <w:rsid w:val="005B7FE5"/>
    <w:rsid w:val="005C0B5B"/>
    <w:rsid w:val="005C1805"/>
    <w:rsid w:val="005C4867"/>
    <w:rsid w:val="005C6D4F"/>
    <w:rsid w:val="005D3288"/>
    <w:rsid w:val="005D390C"/>
    <w:rsid w:val="005D4E57"/>
    <w:rsid w:val="005D5C48"/>
    <w:rsid w:val="005D7F9B"/>
    <w:rsid w:val="005E16F7"/>
    <w:rsid w:val="005E59A5"/>
    <w:rsid w:val="005E7319"/>
    <w:rsid w:val="005F0038"/>
    <w:rsid w:val="005F335A"/>
    <w:rsid w:val="005F50F1"/>
    <w:rsid w:val="005F54B5"/>
    <w:rsid w:val="005F7B42"/>
    <w:rsid w:val="005F7BAD"/>
    <w:rsid w:val="00602A26"/>
    <w:rsid w:val="006034B7"/>
    <w:rsid w:val="00604F61"/>
    <w:rsid w:val="0060527F"/>
    <w:rsid w:val="00610EDB"/>
    <w:rsid w:val="006141E0"/>
    <w:rsid w:val="00614655"/>
    <w:rsid w:val="00620C08"/>
    <w:rsid w:val="00621198"/>
    <w:rsid w:val="00630B57"/>
    <w:rsid w:val="00631EF2"/>
    <w:rsid w:val="006325E3"/>
    <w:rsid w:val="006327E8"/>
    <w:rsid w:val="00634473"/>
    <w:rsid w:val="0063631F"/>
    <w:rsid w:val="0064061E"/>
    <w:rsid w:val="00641734"/>
    <w:rsid w:val="00641EB5"/>
    <w:rsid w:val="00643D44"/>
    <w:rsid w:val="00651871"/>
    <w:rsid w:val="00652BCA"/>
    <w:rsid w:val="006531FE"/>
    <w:rsid w:val="0065439C"/>
    <w:rsid w:val="006572F9"/>
    <w:rsid w:val="00657D5F"/>
    <w:rsid w:val="0066139F"/>
    <w:rsid w:val="00666242"/>
    <w:rsid w:val="00666AE1"/>
    <w:rsid w:val="00666F35"/>
    <w:rsid w:val="00667CBE"/>
    <w:rsid w:val="00667F88"/>
    <w:rsid w:val="00672B53"/>
    <w:rsid w:val="0067369A"/>
    <w:rsid w:val="006748D1"/>
    <w:rsid w:val="00675F2E"/>
    <w:rsid w:val="00682273"/>
    <w:rsid w:val="00683917"/>
    <w:rsid w:val="00686E50"/>
    <w:rsid w:val="0069624B"/>
    <w:rsid w:val="00697879"/>
    <w:rsid w:val="006A1B4B"/>
    <w:rsid w:val="006A2B54"/>
    <w:rsid w:val="006B0D4F"/>
    <w:rsid w:val="006B301B"/>
    <w:rsid w:val="006B590E"/>
    <w:rsid w:val="006B7193"/>
    <w:rsid w:val="006C2171"/>
    <w:rsid w:val="006C30E7"/>
    <w:rsid w:val="006C44F1"/>
    <w:rsid w:val="006C4855"/>
    <w:rsid w:val="006C61DC"/>
    <w:rsid w:val="006D071A"/>
    <w:rsid w:val="006D0E02"/>
    <w:rsid w:val="006D4485"/>
    <w:rsid w:val="006E18F9"/>
    <w:rsid w:val="006E1F6D"/>
    <w:rsid w:val="006E3DAF"/>
    <w:rsid w:val="006E5BC2"/>
    <w:rsid w:val="006F318D"/>
    <w:rsid w:val="00702057"/>
    <w:rsid w:val="00707935"/>
    <w:rsid w:val="007132BD"/>
    <w:rsid w:val="00714357"/>
    <w:rsid w:val="00717F01"/>
    <w:rsid w:val="007227D7"/>
    <w:rsid w:val="00723218"/>
    <w:rsid w:val="007234AA"/>
    <w:rsid w:val="007245DB"/>
    <w:rsid w:val="00727D14"/>
    <w:rsid w:val="0073366A"/>
    <w:rsid w:val="007360C4"/>
    <w:rsid w:val="00736FE7"/>
    <w:rsid w:val="00740D42"/>
    <w:rsid w:val="00741249"/>
    <w:rsid w:val="00741B12"/>
    <w:rsid w:val="00743589"/>
    <w:rsid w:val="00743BAC"/>
    <w:rsid w:val="00744E29"/>
    <w:rsid w:val="00750937"/>
    <w:rsid w:val="00751551"/>
    <w:rsid w:val="00752781"/>
    <w:rsid w:val="00752A34"/>
    <w:rsid w:val="0075384B"/>
    <w:rsid w:val="00754646"/>
    <w:rsid w:val="00755FA8"/>
    <w:rsid w:val="00760204"/>
    <w:rsid w:val="00762B72"/>
    <w:rsid w:val="0076370C"/>
    <w:rsid w:val="00767A45"/>
    <w:rsid w:val="00770396"/>
    <w:rsid w:val="0077097B"/>
    <w:rsid w:val="00771954"/>
    <w:rsid w:val="0077597A"/>
    <w:rsid w:val="007760A7"/>
    <w:rsid w:val="00776FF8"/>
    <w:rsid w:val="007807B3"/>
    <w:rsid w:val="00781CE1"/>
    <w:rsid w:val="00782FC9"/>
    <w:rsid w:val="00785A91"/>
    <w:rsid w:val="007860AC"/>
    <w:rsid w:val="007906F8"/>
    <w:rsid w:val="00790A67"/>
    <w:rsid w:val="007932AC"/>
    <w:rsid w:val="00793B90"/>
    <w:rsid w:val="00794CE1"/>
    <w:rsid w:val="00794DF2"/>
    <w:rsid w:val="00795609"/>
    <w:rsid w:val="0079683D"/>
    <w:rsid w:val="007977D6"/>
    <w:rsid w:val="007A2839"/>
    <w:rsid w:val="007A31D2"/>
    <w:rsid w:val="007A3CFC"/>
    <w:rsid w:val="007A68BA"/>
    <w:rsid w:val="007B226F"/>
    <w:rsid w:val="007B24D9"/>
    <w:rsid w:val="007B4C93"/>
    <w:rsid w:val="007B636F"/>
    <w:rsid w:val="007C485B"/>
    <w:rsid w:val="007C6CC8"/>
    <w:rsid w:val="007D2C8A"/>
    <w:rsid w:val="007D2E66"/>
    <w:rsid w:val="007D3379"/>
    <w:rsid w:val="007D79A5"/>
    <w:rsid w:val="007E1740"/>
    <w:rsid w:val="007F2AF6"/>
    <w:rsid w:val="007F3E91"/>
    <w:rsid w:val="007F78F1"/>
    <w:rsid w:val="00801391"/>
    <w:rsid w:val="008015E9"/>
    <w:rsid w:val="0080423C"/>
    <w:rsid w:val="00804C44"/>
    <w:rsid w:val="00820D9C"/>
    <w:rsid w:val="00827666"/>
    <w:rsid w:val="008314F8"/>
    <w:rsid w:val="00834825"/>
    <w:rsid w:val="0083560B"/>
    <w:rsid w:val="008357EA"/>
    <w:rsid w:val="00837CCB"/>
    <w:rsid w:val="0084057F"/>
    <w:rsid w:val="00840AD0"/>
    <w:rsid w:val="00843B2F"/>
    <w:rsid w:val="00844633"/>
    <w:rsid w:val="00844A38"/>
    <w:rsid w:val="00846B1B"/>
    <w:rsid w:val="00847D20"/>
    <w:rsid w:val="00850120"/>
    <w:rsid w:val="0085188B"/>
    <w:rsid w:val="00851F4A"/>
    <w:rsid w:val="008522CA"/>
    <w:rsid w:val="008532D1"/>
    <w:rsid w:val="00854107"/>
    <w:rsid w:val="00862A3D"/>
    <w:rsid w:val="00864253"/>
    <w:rsid w:val="008677C8"/>
    <w:rsid w:val="00870167"/>
    <w:rsid w:val="0087564D"/>
    <w:rsid w:val="00875F9C"/>
    <w:rsid w:val="0087614A"/>
    <w:rsid w:val="008815EC"/>
    <w:rsid w:val="0088388E"/>
    <w:rsid w:val="00890B02"/>
    <w:rsid w:val="00891B0F"/>
    <w:rsid w:val="00891C18"/>
    <w:rsid w:val="00892774"/>
    <w:rsid w:val="008A2E9A"/>
    <w:rsid w:val="008A49B9"/>
    <w:rsid w:val="008A64B9"/>
    <w:rsid w:val="008B0B0A"/>
    <w:rsid w:val="008B1073"/>
    <w:rsid w:val="008B5AC4"/>
    <w:rsid w:val="008B713C"/>
    <w:rsid w:val="008B7794"/>
    <w:rsid w:val="008C2376"/>
    <w:rsid w:val="008C7102"/>
    <w:rsid w:val="008C7217"/>
    <w:rsid w:val="008C7D4D"/>
    <w:rsid w:val="008D049A"/>
    <w:rsid w:val="008D3279"/>
    <w:rsid w:val="008D48E1"/>
    <w:rsid w:val="008E08ED"/>
    <w:rsid w:val="008E3BBD"/>
    <w:rsid w:val="008E3D57"/>
    <w:rsid w:val="008F3CD5"/>
    <w:rsid w:val="008F4B93"/>
    <w:rsid w:val="008F4C9E"/>
    <w:rsid w:val="008F660C"/>
    <w:rsid w:val="0090285C"/>
    <w:rsid w:val="009050D7"/>
    <w:rsid w:val="00912F38"/>
    <w:rsid w:val="00914D40"/>
    <w:rsid w:val="00914F4D"/>
    <w:rsid w:val="00917DE8"/>
    <w:rsid w:val="00921162"/>
    <w:rsid w:val="00926EBE"/>
    <w:rsid w:val="00931F3D"/>
    <w:rsid w:val="00932541"/>
    <w:rsid w:val="00935683"/>
    <w:rsid w:val="00942BE0"/>
    <w:rsid w:val="00942FBF"/>
    <w:rsid w:val="009441C7"/>
    <w:rsid w:val="00944A9B"/>
    <w:rsid w:val="00946880"/>
    <w:rsid w:val="00952A7A"/>
    <w:rsid w:val="00952FDD"/>
    <w:rsid w:val="00960947"/>
    <w:rsid w:val="0096102C"/>
    <w:rsid w:val="00961EDD"/>
    <w:rsid w:val="00963093"/>
    <w:rsid w:val="00967AD3"/>
    <w:rsid w:val="00982AD5"/>
    <w:rsid w:val="00987F02"/>
    <w:rsid w:val="00992C7A"/>
    <w:rsid w:val="009950AC"/>
    <w:rsid w:val="009A19C9"/>
    <w:rsid w:val="009A2829"/>
    <w:rsid w:val="009A3C4B"/>
    <w:rsid w:val="009A5D34"/>
    <w:rsid w:val="009A6706"/>
    <w:rsid w:val="009A67F8"/>
    <w:rsid w:val="009A7C51"/>
    <w:rsid w:val="009B001D"/>
    <w:rsid w:val="009B09DC"/>
    <w:rsid w:val="009B0AE2"/>
    <w:rsid w:val="009B0C2E"/>
    <w:rsid w:val="009B5570"/>
    <w:rsid w:val="009C137B"/>
    <w:rsid w:val="009C185A"/>
    <w:rsid w:val="009C199E"/>
    <w:rsid w:val="009C288B"/>
    <w:rsid w:val="009C2D75"/>
    <w:rsid w:val="009C3C5D"/>
    <w:rsid w:val="009C4DAB"/>
    <w:rsid w:val="009C5F5B"/>
    <w:rsid w:val="009C794E"/>
    <w:rsid w:val="009D4EFC"/>
    <w:rsid w:val="009D6467"/>
    <w:rsid w:val="009E15A1"/>
    <w:rsid w:val="009E33D6"/>
    <w:rsid w:val="009E7300"/>
    <w:rsid w:val="009F4612"/>
    <w:rsid w:val="009F5A5A"/>
    <w:rsid w:val="009F6250"/>
    <w:rsid w:val="009F79BC"/>
    <w:rsid w:val="00A00567"/>
    <w:rsid w:val="00A0242B"/>
    <w:rsid w:val="00A05DC4"/>
    <w:rsid w:val="00A05E19"/>
    <w:rsid w:val="00A111A4"/>
    <w:rsid w:val="00A12E48"/>
    <w:rsid w:val="00A13807"/>
    <w:rsid w:val="00A15D39"/>
    <w:rsid w:val="00A16968"/>
    <w:rsid w:val="00A17418"/>
    <w:rsid w:val="00A178DB"/>
    <w:rsid w:val="00A2066D"/>
    <w:rsid w:val="00A23E8A"/>
    <w:rsid w:val="00A25FA8"/>
    <w:rsid w:val="00A265F4"/>
    <w:rsid w:val="00A301A4"/>
    <w:rsid w:val="00A324A1"/>
    <w:rsid w:val="00A35334"/>
    <w:rsid w:val="00A40278"/>
    <w:rsid w:val="00A42CCA"/>
    <w:rsid w:val="00A43223"/>
    <w:rsid w:val="00A43A3E"/>
    <w:rsid w:val="00A44BFE"/>
    <w:rsid w:val="00A477DE"/>
    <w:rsid w:val="00A50AEF"/>
    <w:rsid w:val="00A54C8D"/>
    <w:rsid w:val="00A5501E"/>
    <w:rsid w:val="00A55A59"/>
    <w:rsid w:val="00A567C7"/>
    <w:rsid w:val="00A570CA"/>
    <w:rsid w:val="00A5777F"/>
    <w:rsid w:val="00A635EF"/>
    <w:rsid w:val="00A672B1"/>
    <w:rsid w:val="00A67739"/>
    <w:rsid w:val="00A67B8F"/>
    <w:rsid w:val="00A73295"/>
    <w:rsid w:val="00A735AD"/>
    <w:rsid w:val="00A80446"/>
    <w:rsid w:val="00A80E47"/>
    <w:rsid w:val="00A81DD0"/>
    <w:rsid w:val="00A81E9C"/>
    <w:rsid w:val="00A83BCC"/>
    <w:rsid w:val="00A8788D"/>
    <w:rsid w:val="00A91100"/>
    <w:rsid w:val="00A93912"/>
    <w:rsid w:val="00A9570C"/>
    <w:rsid w:val="00A9793B"/>
    <w:rsid w:val="00AA3672"/>
    <w:rsid w:val="00AA524D"/>
    <w:rsid w:val="00AA6DA9"/>
    <w:rsid w:val="00AA77F0"/>
    <w:rsid w:val="00AA7970"/>
    <w:rsid w:val="00AB1AF3"/>
    <w:rsid w:val="00AC06E2"/>
    <w:rsid w:val="00AC1BBC"/>
    <w:rsid w:val="00AC2F4C"/>
    <w:rsid w:val="00AC7F3B"/>
    <w:rsid w:val="00AD03FE"/>
    <w:rsid w:val="00AD0AAB"/>
    <w:rsid w:val="00AD1554"/>
    <w:rsid w:val="00AD4AD2"/>
    <w:rsid w:val="00AD6C25"/>
    <w:rsid w:val="00AD7D40"/>
    <w:rsid w:val="00AE2BE8"/>
    <w:rsid w:val="00AE2F1E"/>
    <w:rsid w:val="00AE477E"/>
    <w:rsid w:val="00AE47FA"/>
    <w:rsid w:val="00AE4DF8"/>
    <w:rsid w:val="00AE6040"/>
    <w:rsid w:val="00AE7B50"/>
    <w:rsid w:val="00AF1954"/>
    <w:rsid w:val="00AF221D"/>
    <w:rsid w:val="00AF24A2"/>
    <w:rsid w:val="00AF30D9"/>
    <w:rsid w:val="00AF390D"/>
    <w:rsid w:val="00AF676D"/>
    <w:rsid w:val="00AF69CC"/>
    <w:rsid w:val="00B00A9D"/>
    <w:rsid w:val="00B03174"/>
    <w:rsid w:val="00B054E1"/>
    <w:rsid w:val="00B074A2"/>
    <w:rsid w:val="00B1240E"/>
    <w:rsid w:val="00B1331D"/>
    <w:rsid w:val="00B135CE"/>
    <w:rsid w:val="00B23AA3"/>
    <w:rsid w:val="00B24547"/>
    <w:rsid w:val="00B24711"/>
    <w:rsid w:val="00B24A46"/>
    <w:rsid w:val="00B3087C"/>
    <w:rsid w:val="00B3348A"/>
    <w:rsid w:val="00B33A09"/>
    <w:rsid w:val="00B37083"/>
    <w:rsid w:val="00B41FE0"/>
    <w:rsid w:val="00B439F8"/>
    <w:rsid w:val="00B44B39"/>
    <w:rsid w:val="00B46B2A"/>
    <w:rsid w:val="00B46BBE"/>
    <w:rsid w:val="00B46DF7"/>
    <w:rsid w:val="00B52985"/>
    <w:rsid w:val="00B548C6"/>
    <w:rsid w:val="00B60E6B"/>
    <w:rsid w:val="00B63AD4"/>
    <w:rsid w:val="00B64ACA"/>
    <w:rsid w:val="00B66FD8"/>
    <w:rsid w:val="00B711D8"/>
    <w:rsid w:val="00B83437"/>
    <w:rsid w:val="00B858D8"/>
    <w:rsid w:val="00B90D21"/>
    <w:rsid w:val="00B90F68"/>
    <w:rsid w:val="00B91BF7"/>
    <w:rsid w:val="00B92675"/>
    <w:rsid w:val="00BA1758"/>
    <w:rsid w:val="00BA2325"/>
    <w:rsid w:val="00BA371C"/>
    <w:rsid w:val="00BA6982"/>
    <w:rsid w:val="00BB2084"/>
    <w:rsid w:val="00BB3A4C"/>
    <w:rsid w:val="00BB4BB2"/>
    <w:rsid w:val="00BB7492"/>
    <w:rsid w:val="00BB7785"/>
    <w:rsid w:val="00BB7BA9"/>
    <w:rsid w:val="00BC0DDC"/>
    <w:rsid w:val="00BC574F"/>
    <w:rsid w:val="00BC6B6A"/>
    <w:rsid w:val="00BC78A7"/>
    <w:rsid w:val="00BC7C2C"/>
    <w:rsid w:val="00BD0A7E"/>
    <w:rsid w:val="00BD402C"/>
    <w:rsid w:val="00BD4917"/>
    <w:rsid w:val="00BD78D2"/>
    <w:rsid w:val="00BE0E96"/>
    <w:rsid w:val="00BE1175"/>
    <w:rsid w:val="00BE4343"/>
    <w:rsid w:val="00BE5F95"/>
    <w:rsid w:val="00BE5FDB"/>
    <w:rsid w:val="00BE72D4"/>
    <w:rsid w:val="00BF03B1"/>
    <w:rsid w:val="00BF1480"/>
    <w:rsid w:val="00BF1AAA"/>
    <w:rsid w:val="00BF1ED4"/>
    <w:rsid w:val="00BF3A11"/>
    <w:rsid w:val="00BF3D8A"/>
    <w:rsid w:val="00BF4BFE"/>
    <w:rsid w:val="00C00473"/>
    <w:rsid w:val="00C007B3"/>
    <w:rsid w:val="00C00845"/>
    <w:rsid w:val="00C0782F"/>
    <w:rsid w:val="00C1032B"/>
    <w:rsid w:val="00C114A9"/>
    <w:rsid w:val="00C114C9"/>
    <w:rsid w:val="00C152DD"/>
    <w:rsid w:val="00C15B67"/>
    <w:rsid w:val="00C16160"/>
    <w:rsid w:val="00C16535"/>
    <w:rsid w:val="00C2116D"/>
    <w:rsid w:val="00C2274C"/>
    <w:rsid w:val="00C23744"/>
    <w:rsid w:val="00C27424"/>
    <w:rsid w:val="00C33AD7"/>
    <w:rsid w:val="00C374AD"/>
    <w:rsid w:val="00C459BB"/>
    <w:rsid w:val="00C53A7C"/>
    <w:rsid w:val="00C57A07"/>
    <w:rsid w:val="00C57A26"/>
    <w:rsid w:val="00C6178C"/>
    <w:rsid w:val="00C63329"/>
    <w:rsid w:val="00C63EB1"/>
    <w:rsid w:val="00C6548B"/>
    <w:rsid w:val="00C6589B"/>
    <w:rsid w:val="00C66542"/>
    <w:rsid w:val="00C7126B"/>
    <w:rsid w:val="00C74981"/>
    <w:rsid w:val="00C74D6E"/>
    <w:rsid w:val="00C76441"/>
    <w:rsid w:val="00C7736D"/>
    <w:rsid w:val="00C8042F"/>
    <w:rsid w:val="00C80865"/>
    <w:rsid w:val="00C812A8"/>
    <w:rsid w:val="00C815F6"/>
    <w:rsid w:val="00C8206D"/>
    <w:rsid w:val="00C8509D"/>
    <w:rsid w:val="00C85BE0"/>
    <w:rsid w:val="00C85E27"/>
    <w:rsid w:val="00C87B04"/>
    <w:rsid w:val="00C90006"/>
    <w:rsid w:val="00C90007"/>
    <w:rsid w:val="00C900E1"/>
    <w:rsid w:val="00C9072C"/>
    <w:rsid w:val="00C92E3F"/>
    <w:rsid w:val="00C95F86"/>
    <w:rsid w:val="00C9701E"/>
    <w:rsid w:val="00CA0E1B"/>
    <w:rsid w:val="00CA241A"/>
    <w:rsid w:val="00CA2BBE"/>
    <w:rsid w:val="00CA3184"/>
    <w:rsid w:val="00CB2395"/>
    <w:rsid w:val="00CB2AC4"/>
    <w:rsid w:val="00CB522B"/>
    <w:rsid w:val="00CB68B6"/>
    <w:rsid w:val="00CB6EF6"/>
    <w:rsid w:val="00CC0B83"/>
    <w:rsid w:val="00CC6F74"/>
    <w:rsid w:val="00CC7103"/>
    <w:rsid w:val="00CD04EA"/>
    <w:rsid w:val="00CD04F8"/>
    <w:rsid w:val="00CD11CF"/>
    <w:rsid w:val="00CD33A1"/>
    <w:rsid w:val="00CD353A"/>
    <w:rsid w:val="00CD4859"/>
    <w:rsid w:val="00CD5976"/>
    <w:rsid w:val="00CD5BD2"/>
    <w:rsid w:val="00CD7216"/>
    <w:rsid w:val="00CE05E4"/>
    <w:rsid w:val="00CE4677"/>
    <w:rsid w:val="00CE5D18"/>
    <w:rsid w:val="00CE5FA8"/>
    <w:rsid w:val="00CE6235"/>
    <w:rsid w:val="00CE6CFF"/>
    <w:rsid w:val="00CF104E"/>
    <w:rsid w:val="00CF205C"/>
    <w:rsid w:val="00CF5C03"/>
    <w:rsid w:val="00D00468"/>
    <w:rsid w:val="00D006A8"/>
    <w:rsid w:val="00D026BC"/>
    <w:rsid w:val="00D039CF"/>
    <w:rsid w:val="00D05185"/>
    <w:rsid w:val="00D0554D"/>
    <w:rsid w:val="00D10A3C"/>
    <w:rsid w:val="00D11CC9"/>
    <w:rsid w:val="00D13064"/>
    <w:rsid w:val="00D151F2"/>
    <w:rsid w:val="00D21098"/>
    <w:rsid w:val="00D2317B"/>
    <w:rsid w:val="00D23AF9"/>
    <w:rsid w:val="00D23BBD"/>
    <w:rsid w:val="00D253E6"/>
    <w:rsid w:val="00D25C64"/>
    <w:rsid w:val="00D263A0"/>
    <w:rsid w:val="00D26AB5"/>
    <w:rsid w:val="00D328DB"/>
    <w:rsid w:val="00D35C65"/>
    <w:rsid w:val="00D40A69"/>
    <w:rsid w:val="00D42FF1"/>
    <w:rsid w:val="00D52536"/>
    <w:rsid w:val="00D630EF"/>
    <w:rsid w:val="00D6568C"/>
    <w:rsid w:val="00D66245"/>
    <w:rsid w:val="00D66563"/>
    <w:rsid w:val="00D679F2"/>
    <w:rsid w:val="00D70338"/>
    <w:rsid w:val="00D72AA5"/>
    <w:rsid w:val="00D806F8"/>
    <w:rsid w:val="00D833E8"/>
    <w:rsid w:val="00D862FC"/>
    <w:rsid w:val="00D93338"/>
    <w:rsid w:val="00D95DFA"/>
    <w:rsid w:val="00D97E08"/>
    <w:rsid w:val="00DA20BB"/>
    <w:rsid w:val="00DA2178"/>
    <w:rsid w:val="00DA3401"/>
    <w:rsid w:val="00DA685F"/>
    <w:rsid w:val="00DB0AC1"/>
    <w:rsid w:val="00DB2D33"/>
    <w:rsid w:val="00DB37A9"/>
    <w:rsid w:val="00DB456F"/>
    <w:rsid w:val="00DB7D79"/>
    <w:rsid w:val="00DC230D"/>
    <w:rsid w:val="00DC76B6"/>
    <w:rsid w:val="00DD1344"/>
    <w:rsid w:val="00DD26A0"/>
    <w:rsid w:val="00DD4663"/>
    <w:rsid w:val="00DD46F9"/>
    <w:rsid w:val="00DD60BC"/>
    <w:rsid w:val="00DD694D"/>
    <w:rsid w:val="00DE3F24"/>
    <w:rsid w:val="00DE69AC"/>
    <w:rsid w:val="00DE79C2"/>
    <w:rsid w:val="00DF0334"/>
    <w:rsid w:val="00DF05A1"/>
    <w:rsid w:val="00DF30D9"/>
    <w:rsid w:val="00DF7F61"/>
    <w:rsid w:val="00E00AD2"/>
    <w:rsid w:val="00E01285"/>
    <w:rsid w:val="00E0451D"/>
    <w:rsid w:val="00E054E0"/>
    <w:rsid w:val="00E11374"/>
    <w:rsid w:val="00E11FB0"/>
    <w:rsid w:val="00E12D63"/>
    <w:rsid w:val="00E14418"/>
    <w:rsid w:val="00E1564E"/>
    <w:rsid w:val="00E1692B"/>
    <w:rsid w:val="00E16C2C"/>
    <w:rsid w:val="00E17770"/>
    <w:rsid w:val="00E26B86"/>
    <w:rsid w:val="00E3165F"/>
    <w:rsid w:val="00E31684"/>
    <w:rsid w:val="00E32789"/>
    <w:rsid w:val="00E36642"/>
    <w:rsid w:val="00E40126"/>
    <w:rsid w:val="00E42047"/>
    <w:rsid w:val="00E4696F"/>
    <w:rsid w:val="00E56CA4"/>
    <w:rsid w:val="00E61608"/>
    <w:rsid w:val="00E61B36"/>
    <w:rsid w:val="00E6213E"/>
    <w:rsid w:val="00E6541F"/>
    <w:rsid w:val="00E66EFC"/>
    <w:rsid w:val="00E6719F"/>
    <w:rsid w:val="00E717D1"/>
    <w:rsid w:val="00E73A4A"/>
    <w:rsid w:val="00E75EEC"/>
    <w:rsid w:val="00E83829"/>
    <w:rsid w:val="00E83B5D"/>
    <w:rsid w:val="00E9004C"/>
    <w:rsid w:val="00E914A4"/>
    <w:rsid w:val="00E91AB8"/>
    <w:rsid w:val="00E92424"/>
    <w:rsid w:val="00E92780"/>
    <w:rsid w:val="00E92A9E"/>
    <w:rsid w:val="00E92F56"/>
    <w:rsid w:val="00E94AC1"/>
    <w:rsid w:val="00E95690"/>
    <w:rsid w:val="00EA1584"/>
    <w:rsid w:val="00EA2DCB"/>
    <w:rsid w:val="00EA5530"/>
    <w:rsid w:val="00EA6CDD"/>
    <w:rsid w:val="00EA79C2"/>
    <w:rsid w:val="00EB14AF"/>
    <w:rsid w:val="00EB14B5"/>
    <w:rsid w:val="00EB4A06"/>
    <w:rsid w:val="00EC1E5C"/>
    <w:rsid w:val="00EC2408"/>
    <w:rsid w:val="00EC2681"/>
    <w:rsid w:val="00ED1A38"/>
    <w:rsid w:val="00ED43DC"/>
    <w:rsid w:val="00ED6A12"/>
    <w:rsid w:val="00EE0AA7"/>
    <w:rsid w:val="00EE0E75"/>
    <w:rsid w:val="00EE1A51"/>
    <w:rsid w:val="00EE356C"/>
    <w:rsid w:val="00EE37BF"/>
    <w:rsid w:val="00EE3973"/>
    <w:rsid w:val="00EE5533"/>
    <w:rsid w:val="00EE6A6A"/>
    <w:rsid w:val="00EE7581"/>
    <w:rsid w:val="00EF04E9"/>
    <w:rsid w:val="00EF24BC"/>
    <w:rsid w:val="00EF283E"/>
    <w:rsid w:val="00EF4383"/>
    <w:rsid w:val="00EF73D1"/>
    <w:rsid w:val="00F01765"/>
    <w:rsid w:val="00F01898"/>
    <w:rsid w:val="00F03E08"/>
    <w:rsid w:val="00F0406A"/>
    <w:rsid w:val="00F042FB"/>
    <w:rsid w:val="00F06AD0"/>
    <w:rsid w:val="00F07E10"/>
    <w:rsid w:val="00F16CA3"/>
    <w:rsid w:val="00F201E6"/>
    <w:rsid w:val="00F21B53"/>
    <w:rsid w:val="00F2460F"/>
    <w:rsid w:val="00F265AF"/>
    <w:rsid w:val="00F268CF"/>
    <w:rsid w:val="00F27771"/>
    <w:rsid w:val="00F30727"/>
    <w:rsid w:val="00F31176"/>
    <w:rsid w:val="00F322DE"/>
    <w:rsid w:val="00F32B18"/>
    <w:rsid w:val="00F35A5A"/>
    <w:rsid w:val="00F36FFC"/>
    <w:rsid w:val="00F37F96"/>
    <w:rsid w:val="00F42F3C"/>
    <w:rsid w:val="00F46862"/>
    <w:rsid w:val="00F5756B"/>
    <w:rsid w:val="00F65135"/>
    <w:rsid w:val="00F65DB0"/>
    <w:rsid w:val="00F65F3B"/>
    <w:rsid w:val="00F67888"/>
    <w:rsid w:val="00F776E5"/>
    <w:rsid w:val="00F80010"/>
    <w:rsid w:val="00F85FD8"/>
    <w:rsid w:val="00F865F3"/>
    <w:rsid w:val="00F8669D"/>
    <w:rsid w:val="00F918C7"/>
    <w:rsid w:val="00F93C00"/>
    <w:rsid w:val="00F94E17"/>
    <w:rsid w:val="00F95F02"/>
    <w:rsid w:val="00F9768E"/>
    <w:rsid w:val="00F976B3"/>
    <w:rsid w:val="00FA1652"/>
    <w:rsid w:val="00FA41A6"/>
    <w:rsid w:val="00FA6414"/>
    <w:rsid w:val="00FB1086"/>
    <w:rsid w:val="00FB249A"/>
    <w:rsid w:val="00FB2AF2"/>
    <w:rsid w:val="00FB31EA"/>
    <w:rsid w:val="00FB4F9F"/>
    <w:rsid w:val="00FB72A7"/>
    <w:rsid w:val="00FB790F"/>
    <w:rsid w:val="00FB7EC2"/>
    <w:rsid w:val="00FC0168"/>
    <w:rsid w:val="00FC0DD3"/>
    <w:rsid w:val="00FC27EC"/>
    <w:rsid w:val="00FC3B5B"/>
    <w:rsid w:val="00FC5484"/>
    <w:rsid w:val="00FC5778"/>
    <w:rsid w:val="00FC5ED1"/>
    <w:rsid w:val="00FD2240"/>
    <w:rsid w:val="00FE3112"/>
    <w:rsid w:val="00FE5B2A"/>
    <w:rsid w:val="00FF0EDF"/>
    <w:rsid w:val="00FF5A05"/>
    <w:rsid w:val="00FF7084"/>
    <w:rsid w:val="00FF7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D1A061"/>
  <w15:chartTrackingRefBased/>
  <w15:docId w15:val="{2604C1FD-6FF9-8B40-B54D-90E7D27B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E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37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E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13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6467"/>
    <w:pPr>
      <w:ind w:left="720"/>
      <w:contextualSpacing/>
    </w:pPr>
  </w:style>
  <w:style w:type="character" w:styleId="Hyperlink">
    <w:name w:val="Hyperlink"/>
    <w:basedOn w:val="DefaultParagraphFont"/>
    <w:uiPriority w:val="99"/>
    <w:unhideWhenUsed/>
    <w:rsid w:val="00630B57"/>
    <w:rPr>
      <w:color w:val="0563C1" w:themeColor="hyperlink"/>
      <w:u w:val="single"/>
    </w:rPr>
  </w:style>
  <w:style w:type="character" w:styleId="UnresolvedMention">
    <w:name w:val="Unresolved Mention"/>
    <w:basedOn w:val="DefaultParagraphFont"/>
    <w:uiPriority w:val="99"/>
    <w:semiHidden/>
    <w:unhideWhenUsed/>
    <w:rsid w:val="00630B57"/>
    <w:rPr>
      <w:color w:val="605E5C"/>
      <w:shd w:val="clear" w:color="auto" w:fill="E1DFDD"/>
    </w:rPr>
  </w:style>
  <w:style w:type="paragraph" w:styleId="Revision">
    <w:name w:val="Revision"/>
    <w:hidden/>
    <w:uiPriority w:val="99"/>
    <w:semiHidden/>
    <w:rsid w:val="00C0782F"/>
  </w:style>
  <w:style w:type="character" w:styleId="CommentReference">
    <w:name w:val="annotation reference"/>
    <w:basedOn w:val="DefaultParagraphFont"/>
    <w:uiPriority w:val="99"/>
    <w:semiHidden/>
    <w:unhideWhenUsed/>
    <w:rsid w:val="00854107"/>
    <w:rPr>
      <w:sz w:val="16"/>
      <w:szCs w:val="16"/>
    </w:rPr>
  </w:style>
  <w:style w:type="paragraph" w:styleId="CommentText">
    <w:name w:val="annotation text"/>
    <w:basedOn w:val="Normal"/>
    <w:link w:val="CommentTextChar"/>
    <w:uiPriority w:val="99"/>
    <w:semiHidden/>
    <w:unhideWhenUsed/>
    <w:rsid w:val="00854107"/>
    <w:rPr>
      <w:sz w:val="20"/>
      <w:szCs w:val="20"/>
    </w:rPr>
  </w:style>
  <w:style w:type="character" w:customStyle="1" w:styleId="CommentTextChar">
    <w:name w:val="Comment Text Char"/>
    <w:basedOn w:val="DefaultParagraphFont"/>
    <w:link w:val="CommentText"/>
    <w:uiPriority w:val="99"/>
    <w:semiHidden/>
    <w:rsid w:val="00854107"/>
    <w:rPr>
      <w:sz w:val="20"/>
      <w:szCs w:val="20"/>
    </w:rPr>
  </w:style>
  <w:style w:type="paragraph" w:styleId="CommentSubject">
    <w:name w:val="annotation subject"/>
    <w:basedOn w:val="CommentText"/>
    <w:next w:val="CommentText"/>
    <w:link w:val="CommentSubjectChar"/>
    <w:uiPriority w:val="99"/>
    <w:semiHidden/>
    <w:unhideWhenUsed/>
    <w:rsid w:val="00854107"/>
    <w:rPr>
      <w:b/>
      <w:bCs/>
    </w:rPr>
  </w:style>
  <w:style w:type="character" w:customStyle="1" w:styleId="CommentSubjectChar">
    <w:name w:val="Comment Subject Char"/>
    <w:basedOn w:val="CommentTextChar"/>
    <w:link w:val="CommentSubject"/>
    <w:uiPriority w:val="99"/>
    <w:semiHidden/>
    <w:rsid w:val="00854107"/>
    <w:rPr>
      <w:b/>
      <w:bCs/>
      <w:sz w:val="20"/>
      <w:szCs w:val="20"/>
    </w:rPr>
  </w:style>
  <w:style w:type="paragraph" w:styleId="Header">
    <w:name w:val="header"/>
    <w:basedOn w:val="Normal"/>
    <w:link w:val="HeaderChar"/>
    <w:uiPriority w:val="99"/>
    <w:unhideWhenUsed/>
    <w:rsid w:val="008F3CD5"/>
    <w:pPr>
      <w:tabs>
        <w:tab w:val="center" w:pos="4680"/>
        <w:tab w:val="right" w:pos="9360"/>
      </w:tabs>
    </w:pPr>
  </w:style>
  <w:style w:type="character" w:customStyle="1" w:styleId="HeaderChar">
    <w:name w:val="Header Char"/>
    <w:basedOn w:val="DefaultParagraphFont"/>
    <w:link w:val="Header"/>
    <w:uiPriority w:val="99"/>
    <w:rsid w:val="008F3CD5"/>
  </w:style>
  <w:style w:type="character" w:styleId="PageNumber">
    <w:name w:val="page number"/>
    <w:basedOn w:val="DefaultParagraphFont"/>
    <w:uiPriority w:val="99"/>
    <w:semiHidden/>
    <w:unhideWhenUsed/>
    <w:rsid w:val="008F3CD5"/>
  </w:style>
  <w:style w:type="character" w:styleId="FollowedHyperlink">
    <w:name w:val="FollowedHyperlink"/>
    <w:basedOn w:val="DefaultParagraphFont"/>
    <w:uiPriority w:val="99"/>
    <w:semiHidden/>
    <w:unhideWhenUsed/>
    <w:rsid w:val="0045318A"/>
    <w:rPr>
      <w:color w:val="954F72" w:themeColor="followedHyperlink"/>
      <w:u w:val="single"/>
    </w:rPr>
  </w:style>
  <w:style w:type="paragraph" w:styleId="Bibliography">
    <w:name w:val="Bibliography"/>
    <w:basedOn w:val="Normal"/>
    <w:next w:val="Normal"/>
    <w:uiPriority w:val="37"/>
    <w:unhideWhenUsed/>
    <w:rsid w:val="002A53A1"/>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60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14</Pages>
  <Words>9752</Words>
  <Characters>55591</Characters>
  <Application>Microsoft Office Word</Application>
  <DocSecurity>0</DocSecurity>
  <Lines>463</Lines>
  <Paragraphs>130</Paragraphs>
  <ScaleCrop>false</ScaleCrop>
  <Company/>
  <LinksUpToDate>false</LinksUpToDate>
  <CharactersWithSpaces>65213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Lu</dc:creator>
  <cp:keywords/>
  <dc:description/>
  <cp:lastModifiedBy>Brandon Lu</cp:lastModifiedBy>
  <cp:revision>990</cp:revision>
  <dcterms:created xsi:type="dcterms:W3CDTF">2023-11-29T02:41:00Z</dcterms:created>
  <dcterms:modified xsi:type="dcterms:W3CDTF">2023-12-04T07:41:00Z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id="whl6fSi5"/&gt;&lt;style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