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CARDIOLOGY CONSULTATION REPORT</w:t>
      </w:r>
    </w:p>
    <w:p>
      <w:pPr>
        <w:pStyle w:val="Heading2"/>
      </w:pPr>
      <w:r>
        <w:t>Patient Information:</w:t>
      </w:r>
    </w:p>
    <w:p>
      <w:r>
        <w:rPr>
          <w:b/>
        </w:rPr>
        <w:t xml:space="preserve">Patient: </w:t>
      </w:r>
      <w:r>
        <w:t>John Michael Thompson</w:t>
        <w:br/>
      </w:r>
      <w:r>
        <w:rPr>
          <w:b/>
        </w:rPr>
        <w:t xml:space="preserve">DOB: </w:t>
      </w:r>
      <w:r>
        <w:t>07/22/1958 (Age: 65)</w:t>
        <w:br/>
      </w:r>
      <w:r>
        <w:rPr>
          <w:b/>
        </w:rPr>
        <w:t xml:space="preserve">MRN: </w:t>
      </w:r>
      <w:r>
        <w:t>87654321</w:t>
        <w:br/>
      </w:r>
      <w:r>
        <w:rPr>
          <w:b/>
        </w:rPr>
        <w:t xml:space="preserve">Date of Consultation: </w:t>
      </w:r>
      <w:r>
        <w:t>2024-01-25</w:t>
        <w:br/>
      </w:r>
      <w:r>
        <w:rPr>
          <w:b/>
        </w:rPr>
        <w:t xml:space="preserve">Referring Physician: </w:t>
      </w:r>
      <w:r>
        <w:t>Dr. Amanda Rodriguez, Internal Medicine</w:t>
        <w:br/>
      </w:r>
      <w:r>
        <w:rPr>
          <w:b/>
        </w:rPr>
        <w:t xml:space="preserve">Consulting Cardiologist: </w:t>
      </w:r>
      <w:r>
        <w:t>Dr. Robert Kim, MD, FACC</w:t>
      </w:r>
    </w:p>
    <w:p>
      <w:pPr>
        <w:pStyle w:val="Heading2"/>
      </w:pPr>
      <w:r>
        <w:t>Chief Complaint:</w:t>
      </w:r>
    </w:p>
    <w:p>
      <w:r>
        <w:t>Chest pain and shortness of breath on exertion for 3 weeks</w:t>
      </w:r>
    </w:p>
    <w:p>
      <w:pPr>
        <w:pStyle w:val="Heading2"/>
      </w:pPr>
      <w:r>
        <w:t>History of Present Illness:</w:t>
      </w:r>
    </w:p>
    <w:p>
      <w:r>
        <w:t>Mr. Thompson is a 65-year-old male with a history of hypertension, hyperlipidemia, and type 2 diabetes mellitus who presents with a 3-week history of substernal chest pain and dyspnea on exertion. The chest pain is described as pressure-like, radiating to the left arm, and is precipitated by walking up stairs or moderate physical activity. The pain resolves with rest after 5-10 minutes. He denies chest pain at rest, orthopnea, paroxysmal nocturnal dyspnea, or lower extremity edema. He has not experienced similar symptoms previously.</w:t>
      </w:r>
    </w:p>
    <w:p>
      <w:pPr>
        <w:pStyle w:val="Heading2"/>
      </w:pPr>
      <w:r>
        <w:t>Past Medical History:</w:t>
      </w:r>
    </w:p>
    <w:p>
      <w:r>
        <w:t>• Essential hypertension (diagnosed 2015)</w:t>
        <w:br/>
        <w:t>• Type 2 diabetes mellitus (diagnosed 2018)</w:t>
        <w:br/>
        <w:t>• Hyperlipidemia (diagnosed 2016)</w:t>
        <w:br/>
        <w:t>• Benign prostatic hyperplasia</w:t>
        <w:br/>
        <w:t>• Osteoarthritis of knees</w:t>
      </w:r>
    </w:p>
    <w:p>
      <w:pPr>
        <w:pStyle w:val="Heading2"/>
      </w:pPr>
      <w:r>
        <w:t>Current Medications:</w:t>
      </w:r>
    </w:p>
    <w:p>
      <w:r>
        <w:t>1. Lisinopril 10 mg daily</w:t>
        <w:br/>
        <w:t>2. Metformin 1000 mg twice daily</w:t>
        <w:br/>
        <w:t>3. Atorvastatin 40 mg daily</w:t>
        <w:br/>
        <w:t>4. Aspirin 81 mg daily</w:t>
        <w:br/>
        <w:t>5. Tamsulosin 0.4 mg daily</w:t>
      </w:r>
    </w:p>
    <w:p>
      <w:pPr>
        <w:pStyle w:val="Heading2"/>
      </w:pPr>
      <w:r>
        <w:t>Physical Examination: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Vital Signs</w:t>
            </w:r>
          </w:p>
        </w:tc>
        <w:tc>
          <w:tcPr>
            <w:tcW w:type="dxa" w:w="4320"/>
          </w:tcPr>
          <w:p>
            <w:r>
              <w:t>Values</w:t>
            </w:r>
          </w:p>
        </w:tc>
      </w:tr>
      <w:tr>
        <w:tc>
          <w:tcPr>
            <w:tcW w:type="dxa" w:w="4320"/>
          </w:tcPr>
          <w:p>
            <w:r>
              <w:t>Blood Pressure</w:t>
            </w:r>
          </w:p>
        </w:tc>
        <w:tc>
          <w:tcPr>
            <w:tcW w:type="dxa" w:w="4320"/>
          </w:tcPr>
          <w:p>
            <w:r>
              <w:t>156/92 mmHg</w:t>
            </w:r>
          </w:p>
        </w:tc>
      </w:tr>
      <w:tr>
        <w:tc>
          <w:tcPr>
            <w:tcW w:type="dxa" w:w="4320"/>
          </w:tcPr>
          <w:p>
            <w:r>
              <w:t>Heart Rate</w:t>
            </w:r>
          </w:p>
        </w:tc>
        <w:tc>
          <w:tcPr>
            <w:tcW w:type="dxa" w:w="4320"/>
          </w:tcPr>
          <w:p>
            <w:r>
              <w:t>84 bpm, regular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>98.6°F (37.0°C)</w:t>
            </w:r>
          </w:p>
        </w:tc>
      </w:tr>
      <w:tr>
        <w:tc>
          <w:tcPr>
            <w:tcW w:type="dxa" w:w="4320"/>
          </w:tcPr>
          <w:p>
            <w:r>
              <w:t>Respiratory Rate</w:t>
            </w:r>
          </w:p>
        </w:tc>
        <w:tc>
          <w:tcPr>
            <w:tcW w:type="dxa" w:w="4320"/>
          </w:tcPr>
          <w:p>
            <w:r>
              <w:t>16/min</w:t>
            </w:r>
          </w:p>
        </w:tc>
      </w:tr>
      <w:tr>
        <w:tc>
          <w:tcPr>
            <w:tcW w:type="dxa" w:w="4320"/>
          </w:tcPr>
          <w:p>
            <w:r>
              <w:t>Oxygen Saturation</w:t>
            </w:r>
          </w:p>
        </w:tc>
        <w:tc>
          <w:tcPr>
            <w:tcW w:type="dxa" w:w="4320"/>
          </w:tcPr>
          <w:p>
            <w:r>
              <w:t>97% on room air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195 lbs (88.5 kg)</w:t>
            </w:r>
          </w:p>
        </w:tc>
      </w:tr>
      <w:tr>
        <w:tc>
          <w:tcPr>
            <w:tcW w:type="dxa" w:w="4320"/>
          </w:tcPr>
          <w:p>
            <w:r>
              <w:t>BMI</w:t>
            </w:r>
          </w:p>
        </w:tc>
        <w:tc>
          <w:tcPr>
            <w:tcW w:type="dxa" w:w="4320"/>
          </w:tcPr>
          <w:p>
            <w:r>
              <w:t>28.5 kg/m²</w:t>
            </w:r>
          </w:p>
        </w:tc>
      </w:tr>
    </w:tbl>
    <w:p/>
    <w:p>
      <w:r>
        <w:rPr>
          <w:b/>
        </w:rPr>
        <w:t xml:space="preserve">General: </w:t>
      </w:r>
      <w:r>
        <w:t>Well-appearing male in no acute distress</w:t>
        <w:br/>
      </w:r>
      <w:r>
        <w:rPr>
          <w:b/>
        </w:rPr>
        <w:t xml:space="preserve">Cardiovascular: </w:t>
      </w:r>
      <w:r>
        <w:t>Regular rate and rhythm, S1 and S2 normal, no murmurs, rubs, or gallops. PMI not displaced.</w:t>
        <w:br/>
      </w:r>
      <w:r>
        <w:rPr>
          <w:b/>
        </w:rPr>
        <w:t xml:space="preserve">Pulmonary: </w:t>
      </w:r>
      <w:r>
        <w:t>Clear to auscultation bilaterally, no rales or wheezes</w:t>
        <w:br/>
      </w:r>
      <w:r>
        <w:rPr>
          <w:b/>
        </w:rPr>
        <w:t xml:space="preserve">Extremities: </w:t>
      </w:r>
      <w:r>
        <w:t>No peripheral edema, pulses 2+ bilaterally</w:t>
      </w:r>
    </w:p>
    <w:p>
      <w:pPr>
        <w:pStyle w:val="Heading2"/>
      </w:pPr>
      <w:r>
        <w:t>Assessment and Plan:</w:t>
      </w:r>
    </w:p>
    <w:p>
      <w:r>
        <w:rPr>
          <w:b/>
        </w:rPr>
        <w:t xml:space="preserve">Assessment: </w:t>
      </w:r>
      <w:r>
        <w:t>65-year-old male with cardiovascular risk factors presenting with typical anginal symptoms suggestive of coronary artery disease.</w:t>
      </w:r>
    </w:p>
    <w:p/>
    <w:p>
      <w:r>
        <w:rPr>
          <w:b/>
        </w:rPr>
        <w:t>Plan:</w:t>
        <w:br/>
      </w:r>
      <w:r>
        <w:rPr>
          <w:b/>
        </w:rPr>
        <w:t xml:space="preserve">1. </w:t>
      </w:r>
      <w:r>
        <w:t>Exercise stress echocardiogram to evaluate for inducible ischemia</w:t>
        <w:br/>
      </w:r>
      <w:r>
        <w:rPr>
          <w:b/>
        </w:rPr>
        <w:t xml:space="preserve">2. </w:t>
      </w:r>
      <w:r>
        <w:t>Continue current cardiac medications; optimize blood pressure control</w:t>
        <w:br/>
      </w:r>
      <w:r>
        <w:rPr>
          <w:b/>
        </w:rPr>
        <w:t xml:space="preserve">3. </w:t>
      </w:r>
      <w:r>
        <w:t>Lipid panel to assess current LDL levels</w:t>
        <w:br/>
      </w:r>
      <w:r>
        <w:rPr>
          <w:b/>
        </w:rPr>
        <w:t xml:space="preserve">4. </w:t>
      </w:r>
      <w:r>
        <w:t>HbA1c to evaluate diabetes control</w:t>
        <w:br/>
      </w:r>
      <w:r>
        <w:rPr>
          <w:b/>
        </w:rPr>
        <w:t xml:space="preserve">5. </w:t>
      </w:r>
      <w:r>
        <w:t>Patient counseled on activity modification pending stress test results</w:t>
        <w:br/>
      </w:r>
      <w:r>
        <w:rPr>
          <w:b/>
        </w:rPr>
        <w:t xml:space="preserve">6. </w:t>
      </w:r>
      <w:r>
        <w:t>Follow-up in 2 weeks to review test results and adjust treatment plan</w:t>
      </w:r>
    </w:p>
    <w:p/>
    <w:p>
      <w:r>
        <w:t>_________________________________</w:t>
      </w:r>
      <w:r>
        <w:br/>
        <w:t>Dr. Robert Kim, MD, FACC</w:t>
        <w:br/>
        <w:t>Interventional Cardiology</w:t>
        <w:br/>
        <w:t>License #: MD12345</w:t>
        <w:br/>
        <w:t>Date: 2024-01-25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