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vzjf1s45e4l" w:id="0"/>
      <w:bookmarkEnd w:id="0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71663" cy="4616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461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Merriweather Medium" w:cs="Merriweather Medium" w:eastAsia="Merriweather Medium" w:hAnsi="Merriweather Medium"/>
          <w:sz w:val="42"/>
          <w:szCs w:val="42"/>
        </w:rPr>
      </w:pPr>
      <w:bookmarkStart w:colFirst="0" w:colLast="0" w:name="_15jpgk264ts0" w:id="1"/>
      <w:bookmarkEnd w:id="1"/>
      <w:r w:rsidDel="00000000" w:rsidR="00000000" w:rsidRPr="00000000">
        <w:rPr>
          <w:rFonts w:ascii="Merriweather Medium" w:cs="Merriweather Medium" w:eastAsia="Merriweather Medium" w:hAnsi="Merriweather Medium"/>
          <w:sz w:val="42"/>
          <w:szCs w:val="42"/>
          <w:rtl w:val="0"/>
        </w:rPr>
        <w:t xml:space="preserve">Product Backlog Priorizado: InfoDuoc San Joaquín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1.- Criterios de Priorización y Estimación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Priorización (Método MoSCoW):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Must Have: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Requerimientos imprescindibles para la entrega del Producto Mínimo Viable (MVP).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Should Have: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Funcionalidades de alto valor que agregan robustez al sistema.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Could Have: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Funcionalidades deseables que incrementan la experiencia de usuario o la analítica.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Won’t Have: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Funcionalidades fuera del alcance de esta fase del proyecto.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Estimación: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Serie Fibonacci (1, 2, 3, 5, 8, 13) basada en complejidad técnica, incertidumbre y esfuerzo de desarrollo. </w:t>
      </w:r>
    </w:p>
    <w:p w:rsidR="00000000" w:rsidDel="00000000" w:rsidP="00000000" w:rsidRDefault="00000000" w:rsidRPr="00000000" w14:paraId="0000000B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2.- Matriz del Product Backlog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6.0068082816852"/>
        <w:gridCol w:w="1968.7713017475971"/>
        <w:gridCol w:w="2253.4129357352012"/>
        <w:gridCol w:w="1826.450484753795"/>
        <w:gridCol w:w="1790.8702805053442"/>
        <w:tblGridChange w:id="0">
          <w:tblGrid>
            <w:gridCol w:w="1186.0068082816852"/>
            <w:gridCol w:w="1968.7713017475971"/>
            <w:gridCol w:w="2253.4129357352012"/>
            <w:gridCol w:w="1826.450484753795"/>
            <w:gridCol w:w="1790.870280505344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Épica/ Módulo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HU-01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Autenticacion y Usuarios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Autenticación e Inicio de Sesión según Rol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Must 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HU-02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Directorio y Gestión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Gestión de Noticias por Escuela / Carrera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Must 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Eventos y Talleres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Publicación de Eventos y Control de Aforos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Must 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HU-04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Eventos y Talleres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Inscripción en Línea a Talleres Extracurriculares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Must 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HU-05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Mapa Interactivo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Visualización de Planos de la Sede por Pisos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Must 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HU-06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Mapa Interactivo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Búsqueda Inteligente de Aulas y Coordinaciones (Fuzzy Search)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Should 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HU-07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Accesibilidad / UI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Interfaz Adaptada para Modo Kiosco y Silla de Ruedas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Should 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HU-08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Infraestructura PWA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Soporte Consulta Offline mediante Service Workers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Should 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HU-09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Business Intelligence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Módulo de Analíticas Administrativas e Interacciones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0"/>
                <w:szCs w:val="20"/>
                <w:rtl w:val="0"/>
              </w:rPr>
              <w:t xml:space="preserve">Could Have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40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3.- Detalle de las Historias de Usuario (User Stories) </w:t>
      </w:r>
    </w:p>
    <w:p w:rsidR="00000000" w:rsidDel="00000000" w:rsidP="00000000" w:rsidRDefault="00000000" w:rsidRPr="00000000" w14:paraId="00000043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w9560oo25pjj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ÉPICA 1: Autenticación y Gestión de Accesos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0" w:lineRule="auto"/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</w:rPr>
      </w:pPr>
      <w:bookmarkStart w:colFirst="0" w:colLast="0" w:name="_jqmzngcckddf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  <w:rtl w:val="0"/>
        </w:rPr>
        <w:t xml:space="preserve">HU-01: Autenticación e Inicio de Sesión por Rol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Como: Usuario del sistema (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alumno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docente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administrador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Quiero: Iniciar sesión con mi correo institucional y contraseña encriptada.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Para: Acceder a las funciones personalizadas y permisos según mi perfil dentro de la sede.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Criterios de Aceptación: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lineRule="auto"/>
        <w:ind w:left="144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Dado que un usuario ingresa sus credenciales válidas en la pantalla de acceso, cuando presiona "Iniciar Sesión", entonces el servidor genera un token JWT con la información de su rol y redirige al dashboard correspondiente.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240" w:lineRule="auto"/>
        <w:ind w:left="144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Dado que un usuario ingresa una contraseña incorrecta o un correo no registrado, cuando intenta autenticarse, entonces la API responde con un código de error </w:t>
      </w:r>
      <w:r w:rsidDel="00000000" w:rsidR="00000000" w:rsidRPr="00000000">
        <w:rPr>
          <w:rFonts w:ascii="Merriweather" w:cs="Merriweather" w:eastAsia="Merriweather" w:hAnsi="Merriweather"/>
          <w:color w:val="188038"/>
          <w:rtl w:val="0"/>
        </w:rPr>
        <w:t xml:space="preserve">401 Unauthorized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e informa en pantalla sin exponer credenciales.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sv1mrafx8d0y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ÉPICA 2: Contenidos y Eventos Institucionales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0" w:lineRule="auto"/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</w:rPr>
      </w:pPr>
      <w:bookmarkStart w:colFirst="0" w:colLast="0" w:name="_38mrkdysu0ve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  <w:rtl w:val="0"/>
        </w:rPr>
        <w:t xml:space="preserve">HU-02: Publicación de Noticias por Escuela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Como: Docente o Administrador de Sede.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Quiero: Publicar comunicados y noticias clasificadas por Escuela (Informática, Ingeniería, Administración, etc.).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Para: Mantener a la comunidad estudiantil informada sobre novedades académicas.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Criterios de Aceptación: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240" w:lineRule="auto"/>
        <w:ind w:left="144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Dado que un docente selecciona una carrera específica y completa el formulario con título y cuerpo, cuando pulsa "Publicar", entonces la noticia se guarda en MongoDB y se muestra de forma inmediata en el feed de los alumnos pertenecientes a esa escuela.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0" w:lineRule="auto"/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</w:rPr>
      </w:pPr>
      <w:bookmarkStart w:colFirst="0" w:colLast="0" w:name="_d08ut94gdgxb" w:id="6"/>
      <w:bookmarkEnd w:id="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  <w:rtl w:val="0"/>
        </w:rPr>
        <w:t xml:space="preserve">HU-03: Publicación de Eventos y Control de Aforos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Como: Administrador de Sede.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Quiero: Registrar talleres y eventos estableciendo fecha, ubicación física y un aforo máximo permitido.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Para: Prevenir el sobrecupo en recintos y salas de la sede San Joaquín.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Criterios de Aceptación: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pacing w:after="240" w:lineRule="auto"/>
        <w:ind w:left="144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Dado que se registra un evento con aforo máximo de $30$ personas, cuando las inscripciones activas alcancen dicho número, entonces el sistema cambia automáticamente el estado del evento a "Sin cupos disponibles" y deshabilita el botón de registro.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0" w:lineRule="auto"/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</w:rPr>
      </w:pPr>
      <w:bookmarkStart w:colFirst="0" w:colLast="0" w:name="_9znh68gycv6j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  <w:rtl w:val="0"/>
        </w:rPr>
        <w:t xml:space="preserve">HU-04: Inscripción en Línea a Talleres Extracurriculares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Como: Alumno de la sede.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Quiero: Inscribirme a los talleres disponibles desde mi perfil.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Para: Asegurar mi cupo en la actividad y recibir confirmación inmediata.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Criterios de Aceptación: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240" w:lineRule="auto"/>
        <w:ind w:left="144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Dado que un alumno presiona "Inscribirse" en un evento con aforo disponible, cuando se confirma la transacción en backend, entonces el ID del estudiante se añade a la lista </w:t>
      </w:r>
      <w:r w:rsidDel="00000000" w:rsidR="00000000" w:rsidRPr="00000000">
        <w:rPr>
          <w:rFonts w:ascii="Merriweather" w:cs="Merriweather" w:eastAsia="Merriweather" w:hAnsi="Merriweather"/>
          <w:color w:val="188038"/>
          <w:rtl w:val="0"/>
        </w:rPr>
        <w:t xml:space="preserve">inscritos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de la colección </w:t>
      </w:r>
      <w:r w:rsidDel="00000000" w:rsidR="00000000" w:rsidRPr="00000000">
        <w:rPr>
          <w:rFonts w:ascii="Merriweather" w:cs="Merriweather" w:eastAsia="Merriweather" w:hAnsi="Merriweather"/>
          <w:color w:val="188038"/>
          <w:rtl w:val="0"/>
        </w:rPr>
        <w:t xml:space="preserve">Event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y se descuenta un cupo disponible en tiempo real.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jjes77la61sk" w:id="8"/>
      <w:bookmarkEnd w:id="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ÉPICA 3: Orientación Espacial y Mapa Interactivo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0" w:lineRule="auto"/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</w:rPr>
      </w:pPr>
      <w:bookmarkStart w:colFirst="0" w:colLast="0" w:name="_j15tity01rli" w:id="9"/>
      <w:bookmarkEnd w:id="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  <w:rtl w:val="0"/>
        </w:rPr>
        <w:t xml:space="preserve">HU-05: Visualización de Planos de la Sede por Pisos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Como: Usuario de la plataforma (Estudiante/Visita).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Quiero: Seleccionar los pisos del edificio para visualizar sus mapas vectoriales (SVG).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Para: Identificar la distribución geográfica de aulas, baños, laboratorios y direcciones de carrera.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Criterios de Aceptación: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240" w:lineRule="auto"/>
        <w:ind w:left="144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Dado que un usuario selecciona "Piso 2" en el mapa, cuando se carga la vista, entonces la interfaz despliega de forma responsiva el plano SVG identificando las aulas y puntos clave con marcadores interactivos.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0" w:lineRule="auto"/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</w:rPr>
      </w:pPr>
      <w:bookmarkStart w:colFirst="0" w:colLast="0" w:name="_aqzv3nz697c" w:id="10"/>
      <w:bookmarkEnd w:id="1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  <w:rtl w:val="0"/>
        </w:rPr>
        <w:t xml:space="preserve">HU-06: Búsqueda Inteligente de Aulas y Coordinaciones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Como: Estudiante desorientado en el campus.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Quiero: Un buscador con tolerancia a errores tipográficos (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fuzzy search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Para: Localizar rápidamente el piso y la ubicación exacta de una sala o coordinador sin escribir el nombre perfecto.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Criterios de Aceptación:</w:t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spacing w:after="240" w:lineRule="auto"/>
        <w:ind w:left="144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Dado que el usuario escribe "Laba Infomatic" en la barra de búsqueda, cuando ejecuta la consulta, entonces el buscador retorna "Laboratorio de Informática (Piso 3)" y resalta la ubicación en el mapa.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27pqyqairudf" w:id="11"/>
      <w:bookmarkEnd w:id="1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ÉPICA 4: Accesibilidad e Innovación Tecnológica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0" w:lineRule="auto"/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</w:rPr>
      </w:pPr>
      <w:bookmarkStart w:colFirst="0" w:colLast="0" w:name="_c1hkfp2xmrkk" w:id="12"/>
      <w:bookmarkEnd w:id="1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  <w:rtl w:val="0"/>
        </w:rPr>
        <w:t xml:space="preserve">HU-07: Interfaz Adaptada para Modo Kiosco y Silla de Ruedas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Como: Usuario de tótem interactivo o persona en silla de ruedas.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Quiero: Que la botonera y controles de navegación se ubiquen en el tercio inferior de la pantalla.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Para: Utilizar la plataforma cómodamente en tótems táctiles de la sede respetando principios de diseño universal.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Criterios de Aceptación: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after="240" w:lineRule="auto"/>
        <w:ind w:left="144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Dado que se activa el "Modo Accesibilidad/Kiosco", cuando la pantalla se renderiza, entonces el menú principal y el teclado virtual se reordenan automáticamente dentro del rango de alcance inferior (virtuales).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0" w:lineRule="auto"/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</w:rPr>
      </w:pPr>
      <w:bookmarkStart w:colFirst="0" w:colLast="0" w:name="_k4w5ozfx4i5a" w:id="13"/>
      <w:bookmarkEnd w:id="1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  <w:rtl w:val="0"/>
        </w:rPr>
        <w:t xml:space="preserve">HU-08: Resiliencia y Operatividad Offline (PWA)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Como: Administrador del sistema.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Quiero: Que la aplicación web registre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Service Workers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para almacenar mapas y directorios en caché local.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Para: Que los tótems informativos continúen funcionando de manera fluida ante caídas del Wi-Fi de la sede.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Criterios de Aceptación:</w:t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spacing w:after="240" w:lineRule="auto"/>
        <w:ind w:left="144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Dado que el tótem pierde la conexión a internet, cuando un usuario busca una sala o navega por el mapa, entonces el Service Worker responde sirviendo los recursos desde el caché local sin interrumpir la navegación.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0" w:lineRule="auto"/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</w:rPr>
      </w:pPr>
      <w:bookmarkStart w:colFirst="0" w:colLast="0" w:name="_kf0q7qaztkod" w:id="14"/>
      <w:bookmarkEnd w:id="1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2"/>
          <w:szCs w:val="22"/>
          <w:rtl w:val="0"/>
        </w:rPr>
        <w:t xml:space="preserve">HU-09: Módulo de Analíticas Administrativas (BI)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Como: Dirección de Sede San Joaquín.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Quiero: Consultar un panel de control con los términos de búsqueda más frecuentes y eventos con mayor demanda.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Para: Identificar los puntos de mayor desorientación física y mejorar la toma de decisiones sobre la señalética de la sede.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Criterios de Aceptación: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spacing w:after="240" w:lineRule="auto"/>
        <w:ind w:left="144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Dado que la dirección accede al panel de administración, cuando selecciona el periodo mensual, entonces el sistema presenta gráficos con el top 10 de aulas más buscadas y la tasa de ocupación de talleres.</w:t>
      </w:r>
    </w:p>
    <w:p w:rsidR="00000000" w:rsidDel="00000000" w:rsidP="00000000" w:rsidRDefault="00000000" w:rsidRPr="00000000" w14:paraId="0000007F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Medium-regular.ttf"/><Relationship Id="rId2" Type="http://schemas.openxmlformats.org/officeDocument/2006/relationships/font" Target="fonts/MerriweatherMedium-bold.ttf"/><Relationship Id="rId3" Type="http://schemas.openxmlformats.org/officeDocument/2006/relationships/font" Target="fonts/MerriweatherMedium-italic.ttf"/><Relationship Id="rId4" Type="http://schemas.openxmlformats.org/officeDocument/2006/relationships/font" Target="fonts/MerriweatherMedium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