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Merriweather" w:cs="Merriweather" w:eastAsia="Merriweather" w:hAnsi="Merriweather"/>
        </w:rPr>
      </w:pPr>
      <w:bookmarkStart w:colFirst="0" w:colLast="0" w:name="_tvzjf1s45e4l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2jhbqkcs0imz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Evidencias del Sistema Base de Datos - InfoDUOC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