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作品上传要求</w:t>
      </w:r>
    </w:p>
    <w:p>
      <w:pPr/>
      <w:r>
        <w:rPr>
          <w:color w:val="5A646E"/>
        </w:rPr>
        <w:t>2026 AIC 算法创新赛 赛题4 AI+场景创新｜内部执行版｜2026年10月15日</w:t>
      </w:r>
    </w:p>
    <w:p>
      <w:r>
        <w:t>本文件将团队提供的六张官方规则截图整理为可执行的作品材料要求。提交前，应以报名系统实际字段、阶段通知和最新官方要求复核；本文不代替正式提交回执。</w:t>
      </w:r>
    </w:p>
    <w:p>
      <w:pPr>
        <w:pStyle w:val="Heading1"/>
      </w:pPr>
      <w:r>
        <w:t>一 作品定位与内容要求</w:t>
      </w:r>
    </w:p>
    <w:p>
      <w:r>
        <w:t>作品围绕“AI+场景创新”，选择有实际应用价值的场景，说明场景背景、用户痛点与未满足需求。重点证明场景的新颖性、技术与需求的匹配、可落地条件，以及相对同类场景或传统方案的差异。</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fill="E9EDF1"/>
          </w:tcPr>
          <w:p>
            <w:pPr>
              <w:spacing w:after="40" w:line="264" w:lineRule="auto"/>
            </w:pPr>
            <w:r>
              <w:rPr>
                <w:rFonts w:ascii="宋体" w:hAnsi="宋体"/>
                <w:b/>
                <w:sz w:val="18"/>
              </w:rPr>
              <w:t>官方要求</w:t>
            </w:r>
          </w:p>
        </w:tc>
        <w:tc>
          <w:tcPr>
            <w:tcW w:type="dxa" w:w="4533"/>
            <w:vAlign w:val="center"/>
            <w:shd w:fill="E9EDF1"/>
          </w:tcPr>
          <w:p>
            <w:pPr>
              <w:spacing w:after="40" w:line="264" w:lineRule="auto"/>
            </w:pPr>
            <w:r>
              <w:rPr>
                <w:rFonts w:ascii="宋体" w:hAnsi="宋体"/>
                <w:b/>
                <w:sz w:val="18"/>
              </w:rPr>
              <w:t>说明书中应呈现</w:t>
            </w:r>
          </w:p>
        </w:tc>
      </w:tr>
      <w:tr>
        <w:tc>
          <w:tcPr>
            <w:tcW w:type="dxa" w:w="4533"/>
            <w:vAlign w:val="center"/>
          </w:tcPr>
          <w:p>
            <w:pPr>
              <w:spacing w:after="40" w:line="264" w:lineRule="auto"/>
            </w:pPr>
            <w:r>
              <w:rPr>
                <w:rFonts w:ascii="宋体" w:hAnsi="宋体"/>
                <w:sz w:val="18"/>
              </w:rPr>
              <w:t>场景创新</w:t>
            </w:r>
          </w:p>
        </w:tc>
        <w:tc>
          <w:tcPr>
            <w:tcW w:type="dxa" w:w="4533"/>
            <w:vAlign w:val="center"/>
          </w:tcPr>
          <w:p>
            <w:pPr>
              <w:spacing w:after="40" w:line="264" w:lineRule="auto"/>
            </w:pPr>
            <w:r>
              <w:rPr>
                <w:rFonts w:ascii="宋体" w:hAnsi="宋体"/>
                <w:sz w:val="18"/>
              </w:rPr>
              <w:t>界定具体船舶、任务、用户和情境；解释现有处理方式的不足及场景独特性。</w:t>
            </w:r>
          </w:p>
        </w:tc>
      </w:tr>
      <w:tr>
        <w:tc>
          <w:tcPr>
            <w:tcW w:type="dxa" w:w="4533"/>
            <w:vAlign w:val="center"/>
          </w:tcPr>
          <w:p>
            <w:pPr>
              <w:spacing w:after="40" w:line="264" w:lineRule="auto"/>
            </w:pPr>
            <w:r>
              <w:rPr>
                <w:rFonts w:ascii="宋体" w:hAnsi="宋体"/>
                <w:sz w:val="18"/>
              </w:rPr>
              <w:t>技术融合</w:t>
            </w:r>
          </w:p>
        </w:tc>
        <w:tc>
          <w:tcPr>
            <w:tcW w:type="dxa" w:w="4533"/>
            <w:vAlign w:val="center"/>
          </w:tcPr>
          <w:p>
            <w:pPr>
              <w:spacing w:after="40" w:line="264" w:lineRule="auto"/>
            </w:pPr>
            <w:r>
              <w:rPr>
                <w:rFonts w:ascii="宋体" w:hAnsi="宋体"/>
                <w:sz w:val="18"/>
              </w:rPr>
              <w:t>说明人工智能模型、专业算法、产品或硬件各自承担的任务及连接逻辑。</w:t>
            </w:r>
          </w:p>
        </w:tc>
      </w:tr>
      <w:tr>
        <w:tc>
          <w:tcPr>
            <w:tcW w:type="dxa" w:w="4533"/>
            <w:vAlign w:val="center"/>
          </w:tcPr>
          <w:p>
            <w:pPr>
              <w:spacing w:after="40" w:line="264" w:lineRule="auto"/>
            </w:pPr>
            <w:r>
              <w:rPr>
                <w:rFonts w:ascii="宋体" w:hAnsi="宋体"/>
                <w:sz w:val="18"/>
              </w:rPr>
              <w:t>完整方案</w:t>
            </w:r>
          </w:p>
        </w:tc>
        <w:tc>
          <w:tcPr>
            <w:tcW w:type="dxa" w:w="4533"/>
            <w:vAlign w:val="center"/>
          </w:tcPr>
          <w:p>
            <w:pPr>
              <w:spacing w:after="40" w:line="264" w:lineRule="auto"/>
            </w:pPr>
            <w:r>
              <w:rPr>
                <w:rFonts w:ascii="宋体" w:hAnsi="宋体"/>
                <w:sz w:val="18"/>
              </w:rPr>
              <w:t>需求分析、创新场景定义、技术与产品实施、功能演示或原型、效果验证、团队分工。</w:t>
            </w:r>
          </w:p>
        </w:tc>
      </w:tr>
      <w:tr>
        <w:tc>
          <w:tcPr>
            <w:tcW w:type="dxa" w:w="4533"/>
            <w:vAlign w:val="center"/>
          </w:tcPr>
          <w:p>
            <w:pPr>
              <w:spacing w:after="40" w:line="264" w:lineRule="auto"/>
            </w:pPr>
            <w:r>
              <w:rPr>
                <w:rFonts w:ascii="宋体" w:hAnsi="宋体"/>
                <w:sz w:val="18"/>
              </w:rPr>
              <w:t>差异化与可行性</w:t>
            </w:r>
          </w:p>
        </w:tc>
        <w:tc>
          <w:tcPr>
            <w:tcW w:type="dxa" w:w="4533"/>
            <w:vAlign w:val="center"/>
          </w:tcPr>
          <w:p>
            <w:pPr>
              <w:spacing w:after="40" w:line="264" w:lineRule="auto"/>
            </w:pPr>
            <w:r>
              <w:rPr>
                <w:rFonts w:ascii="宋体" w:hAnsi="宋体"/>
                <w:sz w:val="18"/>
              </w:rPr>
              <w:t>对照现有方案，交代实施条件、资源需求、推广路径与试点依据。</w:t>
            </w:r>
          </w:p>
        </w:tc>
      </w:tr>
      <w:tr>
        <w:tc>
          <w:tcPr>
            <w:tcW w:type="dxa" w:w="4533"/>
            <w:vAlign w:val="center"/>
          </w:tcPr>
          <w:p>
            <w:pPr>
              <w:spacing w:after="40" w:line="264" w:lineRule="auto"/>
            </w:pPr>
            <w:r>
              <w:rPr>
                <w:rFonts w:ascii="宋体" w:hAnsi="宋体"/>
                <w:sz w:val="18"/>
              </w:rPr>
              <w:t>合规与伦理</w:t>
            </w:r>
          </w:p>
        </w:tc>
        <w:tc>
          <w:tcPr>
            <w:tcW w:type="dxa" w:w="4533"/>
            <w:vAlign w:val="center"/>
          </w:tcPr>
          <w:p>
            <w:pPr>
              <w:spacing w:after="40" w:line="264" w:lineRule="auto"/>
            </w:pPr>
            <w:r>
              <w:rPr>
                <w:rFonts w:ascii="宋体" w:hAnsi="宋体"/>
                <w:sz w:val="18"/>
              </w:rPr>
              <w:t>说明数据使用、用户隐私、公共安全、相关方权益和适用边界。</w:t>
            </w:r>
          </w:p>
        </w:tc>
      </w:tr>
    </w:tbl>
    <w:p/>
    <w:p>
      <w:pPr>
        <w:pStyle w:val="Heading1"/>
      </w:pPr>
      <w:r>
        <w:t>二 上传材料及格式</w:t>
      </w:r>
    </w:p>
    <w:tbl>
      <w:tblPr>
        <w:tblStyle w:val="TableGrid"/>
        <w:tblW w:type="auto" w:w="0"/>
        <w:jc w:val="center"/>
        <w:tblLook w:firstColumn="1" w:firstRow="1" w:lastColumn="0" w:lastRow="0" w:noHBand="0" w:noVBand="1" w:val="04A0"/>
      </w:tblPr>
      <w:tblGrid>
        <w:gridCol w:w="3022"/>
        <w:gridCol w:w="3022"/>
        <w:gridCol w:w="3022"/>
      </w:tblGrid>
      <w:tr>
        <w:tc>
          <w:tcPr>
            <w:tcW w:type="dxa" w:w="1304"/>
            <w:vAlign w:val="center"/>
            <w:shd w:fill="E9EDF1"/>
          </w:tcPr>
          <w:p>
            <w:pPr>
              <w:spacing w:after="40" w:line="264" w:lineRule="auto"/>
            </w:pPr>
            <w:r>
              <w:rPr>
                <w:rFonts w:ascii="宋体" w:hAnsi="宋体"/>
                <w:b/>
                <w:sz w:val="18"/>
              </w:rPr>
              <w:t>材料</w:t>
            </w:r>
          </w:p>
        </w:tc>
        <w:tc>
          <w:tcPr>
            <w:tcW w:type="dxa" w:w="3402"/>
            <w:vAlign w:val="center"/>
            <w:shd w:fill="E9EDF1"/>
          </w:tcPr>
          <w:p>
            <w:pPr>
              <w:spacing w:after="40" w:line="264" w:lineRule="auto"/>
            </w:pPr>
            <w:r>
              <w:rPr>
                <w:rFonts w:ascii="宋体" w:hAnsi="宋体"/>
                <w:b/>
                <w:sz w:val="18"/>
              </w:rPr>
              <w:t>规则</w:t>
            </w:r>
          </w:p>
        </w:tc>
        <w:tc>
          <w:tcPr>
            <w:tcW w:type="dxa" w:w="3288"/>
            <w:vAlign w:val="center"/>
            <w:shd w:fill="E9EDF1"/>
          </w:tcPr>
          <w:p>
            <w:pPr>
              <w:spacing w:after="40" w:line="264" w:lineRule="auto"/>
            </w:pPr>
            <w:r>
              <w:rPr>
                <w:rFonts w:ascii="宋体" w:hAnsi="宋体"/>
                <w:b/>
                <w:sz w:val="18"/>
              </w:rPr>
              <w:t>交付检查</w:t>
            </w:r>
          </w:p>
        </w:tc>
      </w:tr>
      <w:tr>
        <w:tc>
          <w:tcPr>
            <w:tcW w:type="dxa" w:w="1304"/>
            <w:vAlign w:val="center"/>
          </w:tcPr>
          <w:p>
            <w:pPr>
              <w:spacing w:after="40" w:line="264" w:lineRule="auto"/>
            </w:pPr>
            <w:r>
              <w:rPr>
                <w:rFonts w:ascii="宋体" w:hAnsi="宋体"/>
                <w:sz w:val="18"/>
              </w:rPr>
              <w:t>作品名称</w:t>
            </w:r>
          </w:p>
        </w:tc>
        <w:tc>
          <w:tcPr>
            <w:tcW w:type="dxa" w:w="3402"/>
            <w:vAlign w:val="center"/>
          </w:tcPr>
          <w:p>
            <w:pPr>
              <w:spacing w:after="40" w:line="264" w:lineRule="auto"/>
            </w:pPr>
            <w:r>
              <w:rPr>
                <w:rFonts w:ascii="宋体" w:hAnsi="宋体"/>
                <w:sz w:val="18"/>
              </w:rPr>
              <w:t>参赛团队自行拟定；不超过20字。</w:t>
            </w:r>
          </w:p>
        </w:tc>
        <w:tc>
          <w:tcPr>
            <w:tcW w:type="dxa" w:w="3288"/>
            <w:vAlign w:val="center"/>
          </w:tcPr>
          <w:p>
            <w:pPr>
              <w:spacing w:after="40" w:line="264" w:lineRule="auto"/>
            </w:pPr>
            <w:r>
              <w:rPr>
                <w:rFonts w:ascii="宋体" w:hAnsi="宋体"/>
                <w:sz w:val="18"/>
              </w:rPr>
              <w:t>系统、封面、视频、PPT与文件名一致。</w:t>
            </w:r>
          </w:p>
        </w:tc>
      </w:tr>
      <w:tr>
        <w:tc>
          <w:tcPr>
            <w:tcW w:type="dxa" w:w="1304"/>
            <w:vAlign w:val="center"/>
          </w:tcPr>
          <w:p>
            <w:pPr>
              <w:spacing w:after="40" w:line="264" w:lineRule="auto"/>
            </w:pPr>
            <w:r>
              <w:rPr>
                <w:rFonts w:ascii="宋体" w:hAnsi="宋体"/>
                <w:sz w:val="18"/>
              </w:rPr>
              <w:t>作品简介</w:t>
            </w:r>
          </w:p>
        </w:tc>
        <w:tc>
          <w:tcPr>
            <w:tcW w:type="dxa" w:w="3402"/>
            <w:vAlign w:val="center"/>
          </w:tcPr>
          <w:p>
            <w:pPr>
              <w:spacing w:after="40" w:line="264" w:lineRule="auto"/>
            </w:pPr>
            <w:r>
              <w:rPr>
                <w:rFonts w:ascii="宋体" w:hAnsi="宋体"/>
                <w:sz w:val="18"/>
              </w:rPr>
              <w:t>不超过300字；建议按问题、方案、效果、应用组织。</w:t>
            </w:r>
          </w:p>
        </w:tc>
        <w:tc>
          <w:tcPr>
            <w:tcW w:type="dxa" w:w="3288"/>
            <w:vAlign w:val="center"/>
          </w:tcPr>
          <w:p>
            <w:pPr>
              <w:spacing w:after="40" w:line="264" w:lineRule="auto"/>
            </w:pPr>
            <w:r>
              <w:rPr>
                <w:rFonts w:ascii="宋体" w:hAnsi="宋体"/>
                <w:sz w:val="18"/>
              </w:rPr>
              <w:t>写清核心亮点；效果只写有证据的结果。</w:t>
            </w:r>
          </w:p>
        </w:tc>
      </w:tr>
      <w:tr>
        <w:tc>
          <w:tcPr>
            <w:tcW w:type="dxa" w:w="1304"/>
            <w:vAlign w:val="center"/>
          </w:tcPr>
          <w:p>
            <w:pPr>
              <w:spacing w:after="40" w:line="264" w:lineRule="auto"/>
            </w:pPr>
            <w:r>
              <w:rPr>
                <w:rFonts w:ascii="宋体" w:hAnsi="宋体"/>
                <w:sz w:val="18"/>
              </w:rPr>
              <w:t>作品方案</w:t>
            </w:r>
          </w:p>
        </w:tc>
        <w:tc>
          <w:tcPr>
            <w:tcW w:type="dxa" w:w="3402"/>
            <w:vAlign w:val="center"/>
          </w:tcPr>
          <w:p>
            <w:pPr>
              <w:spacing w:after="40" w:line="264" w:lineRule="auto"/>
            </w:pPr>
            <w:r>
              <w:rPr>
                <w:rFonts w:ascii="宋体" w:hAnsi="宋体"/>
                <w:sz w:val="18"/>
              </w:rPr>
              <w:t>参照官方模板和大纲；PDF；文件不超过10M。</w:t>
            </w:r>
          </w:p>
        </w:tc>
        <w:tc>
          <w:tcPr>
            <w:tcW w:type="dxa" w:w="3288"/>
            <w:vAlign w:val="center"/>
          </w:tcPr>
          <w:p>
            <w:pPr>
              <w:spacing w:after="40" w:line="264" w:lineRule="auto"/>
            </w:pPr>
            <w:r>
              <w:rPr>
                <w:rFonts w:ascii="宋体" w:hAnsi="宋体"/>
                <w:sz w:val="18"/>
              </w:rPr>
              <w:t>正文、图表、参考来源、匿名和大小均复核。</w:t>
            </w:r>
          </w:p>
        </w:tc>
      </w:tr>
      <w:tr>
        <w:tc>
          <w:tcPr>
            <w:tcW w:type="dxa" w:w="1304"/>
            <w:vAlign w:val="center"/>
          </w:tcPr>
          <w:p>
            <w:pPr>
              <w:spacing w:after="40" w:line="264" w:lineRule="auto"/>
            </w:pPr>
            <w:r>
              <w:rPr>
                <w:rFonts w:ascii="宋体" w:hAnsi="宋体"/>
                <w:sz w:val="18"/>
              </w:rPr>
              <w:t>演示视频</w:t>
            </w:r>
          </w:p>
        </w:tc>
        <w:tc>
          <w:tcPr>
            <w:tcW w:type="dxa" w:w="3402"/>
            <w:vAlign w:val="center"/>
          </w:tcPr>
          <w:p>
            <w:pPr>
              <w:spacing w:after="40" w:line="264" w:lineRule="auto"/>
            </w:pPr>
            <w:r>
              <w:rPr>
                <w:rFonts w:ascii="宋体" w:hAnsi="宋体"/>
                <w:sz w:val="18"/>
              </w:rPr>
              <w:t>MP4；3至5分钟；不超过300MB。</w:t>
            </w:r>
          </w:p>
        </w:tc>
        <w:tc>
          <w:tcPr>
            <w:tcW w:type="dxa" w:w="3288"/>
            <w:vAlign w:val="center"/>
          </w:tcPr>
          <w:p>
            <w:pPr>
              <w:spacing w:after="40" w:line="264" w:lineRule="auto"/>
            </w:pPr>
            <w:r>
              <w:rPr>
                <w:rFonts w:ascii="宋体" w:hAnsi="宋体"/>
                <w:sz w:val="18"/>
              </w:rPr>
              <w:t>清晰展示功能、实现流程与应用效果。</w:t>
            </w:r>
          </w:p>
        </w:tc>
      </w:tr>
      <w:tr>
        <w:tc>
          <w:tcPr>
            <w:tcW w:type="dxa" w:w="1304"/>
            <w:vAlign w:val="center"/>
          </w:tcPr>
          <w:p>
            <w:pPr>
              <w:spacing w:after="40" w:line="264" w:lineRule="auto"/>
            </w:pPr>
            <w:r>
              <w:rPr>
                <w:rFonts w:ascii="宋体" w:hAnsi="宋体"/>
                <w:sz w:val="18"/>
              </w:rPr>
              <w:t>答辩PPT</w:t>
            </w:r>
          </w:p>
        </w:tc>
        <w:tc>
          <w:tcPr>
            <w:tcW w:type="dxa" w:w="3402"/>
            <w:vAlign w:val="center"/>
          </w:tcPr>
          <w:p>
            <w:pPr>
              <w:spacing w:after="40" w:line="264" w:lineRule="auto"/>
            </w:pPr>
            <w:r>
              <w:rPr>
                <w:rFonts w:ascii="宋体" w:hAnsi="宋体"/>
                <w:sz w:val="18"/>
              </w:rPr>
              <w:t>内容覆盖作品信息、背景、核心技术、创新点、应用前景；提交PDF。</w:t>
            </w:r>
          </w:p>
        </w:tc>
        <w:tc>
          <w:tcPr>
            <w:tcW w:type="dxa" w:w="3288"/>
            <w:vAlign w:val="center"/>
          </w:tcPr>
          <w:p>
            <w:pPr>
              <w:spacing w:after="40" w:line="264" w:lineRule="auto"/>
            </w:pPr>
            <w:r>
              <w:rPr>
                <w:rFonts w:ascii="宋体" w:hAnsi="宋体"/>
                <w:sz w:val="18"/>
              </w:rPr>
              <w:t>答辩版本与方案、演示版本一致。</w:t>
            </w:r>
          </w:p>
        </w:tc>
      </w:tr>
      <w:tr>
        <w:tc>
          <w:tcPr>
            <w:tcW w:type="dxa" w:w="1304"/>
            <w:vAlign w:val="center"/>
          </w:tcPr>
          <w:p>
            <w:pPr>
              <w:spacing w:after="40" w:line="264" w:lineRule="auto"/>
            </w:pPr>
            <w:r>
              <w:rPr>
                <w:rFonts w:ascii="宋体" w:hAnsi="宋体"/>
                <w:sz w:val="18"/>
              </w:rPr>
              <w:t>佐证材料</w:t>
            </w:r>
          </w:p>
        </w:tc>
        <w:tc>
          <w:tcPr>
            <w:tcW w:type="dxa" w:w="3402"/>
            <w:vAlign w:val="center"/>
          </w:tcPr>
          <w:p>
            <w:pPr>
              <w:spacing w:after="40" w:line="264" w:lineRule="auto"/>
            </w:pPr>
            <w:r>
              <w:rPr>
                <w:rFonts w:ascii="宋体" w:hAnsi="宋体"/>
                <w:sz w:val="18"/>
              </w:rPr>
              <w:t>证明真实性、创新性和应用成效；合并为一个PDF。</w:t>
            </w:r>
          </w:p>
        </w:tc>
        <w:tc>
          <w:tcPr>
            <w:tcW w:type="dxa" w:w="3288"/>
            <w:vAlign w:val="center"/>
          </w:tcPr>
          <w:p>
            <w:pPr>
              <w:spacing w:after="40" w:line="264" w:lineRule="auto"/>
            </w:pPr>
            <w:r>
              <w:rPr>
                <w:rFonts w:ascii="宋体" w:hAnsi="宋体"/>
                <w:sz w:val="18"/>
              </w:rPr>
              <w:t>只收真实、相关、可披露的证据。</w:t>
            </w:r>
          </w:p>
        </w:tc>
      </w:tr>
      <w:tr>
        <w:tc>
          <w:tcPr>
            <w:tcW w:type="dxa" w:w="1304"/>
            <w:vAlign w:val="center"/>
          </w:tcPr>
          <w:p>
            <w:pPr>
              <w:spacing w:after="40" w:line="264" w:lineRule="auto"/>
            </w:pPr>
            <w:r>
              <w:rPr>
                <w:rFonts w:ascii="宋体" w:hAnsi="宋体"/>
                <w:sz w:val="18"/>
              </w:rPr>
              <w:t>其他大文件</w:t>
            </w:r>
          </w:p>
        </w:tc>
        <w:tc>
          <w:tcPr>
            <w:tcW w:type="dxa" w:w="3402"/>
            <w:vAlign w:val="center"/>
          </w:tcPr>
          <w:p>
            <w:pPr>
              <w:spacing w:after="40" w:line="264" w:lineRule="auto"/>
            </w:pPr>
            <w:r>
              <w:rPr>
                <w:rFonts w:ascii="宋体" w:hAnsi="宋体"/>
                <w:sz w:val="18"/>
              </w:rPr>
              <w:t>完整代码包、大型工程文件、高清图纸等集中放入一个文件夹，上传百度网盘；在相应栏目提交有效分享链接。</w:t>
            </w:r>
          </w:p>
        </w:tc>
        <w:tc>
          <w:tcPr>
            <w:tcW w:type="dxa" w:w="3288"/>
            <w:vAlign w:val="center"/>
          </w:tcPr>
          <w:p>
            <w:pPr>
              <w:spacing w:after="40" w:line="264" w:lineRule="auto"/>
            </w:pPr>
            <w:r>
              <w:rPr>
                <w:rFonts w:ascii="宋体" w:hAnsi="宋体"/>
                <w:sz w:val="18"/>
              </w:rPr>
              <w:t>分享永久有效，并自动生成提取码。</w:t>
            </w:r>
          </w:p>
        </w:tc>
      </w:tr>
    </w:tbl>
    <w:p/>
    <w:p>
      <w:r>
        <w:t>规则明确：逾期未提交、材料不完整或不符合规范，可能视为自动放弃参赛资格。实际截止时间与系统字段需要由项目负责人在本队报名页面核对。</w:t>
      </w:r>
    </w:p>
    <w:p>
      <w:pPr>
        <w:pStyle w:val="Heading1"/>
      </w:pPr>
      <w:r>
        <w:t>三 文件夹及文件命名</w:t>
      </w:r>
    </w:p>
    <w:p>
      <w:r>
        <w:t>网盘根文件夹统一命名为“参赛团队编号-赛题名称-作品名称”；文件统一命名为“参赛团队编号-赛题名称-作品名称-XX（材料名称）”。使用真实团队编号，不能沿用截图中的示例编号。</w:t>
      </w:r>
    </w:p>
    <w:p>
      <w:r>
        <w:t>示例结构：根文件夹下分别放作品方案、演示PPT、演示视频、佐证材料、完整代码包及其他大文件。截图中的“可执行程序、模型数据、源代码”属于另一赛题的命名示例，本项目按AI+场景创新实际材料类型命名。</w:t>
      </w:r>
    </w:p>
    <w:p>
      <w:pPr>
        <w:pStyle w:val="Heading1"/>
      </w:pPr>
      <w:r>
        <w:t>四 作品方案写作目录</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fill="E9EDF1"/>
          </w:tcPr>
          <w:p>
            <w:pPr>
              <w:spacing w:after="40" w:line="264" w:lineRule="auto"/>
            </w:pPr>
            <w:r>
              <w:rPr>
                <w:rFonts w:ascii="宋体" w:hAnsi="宋体"/>
                <w:b/>
                <w:sz w:val="18"/>
              </w:rPr>
              <w:t>章节</w:t>
            </w:r>
          </w:p>
        </w:tc>
        <w:tc>
          <w:tcPr>
            <w:tcW w:type="dxa" w:w="4533"/>
            <w:vAlign w:val="center"/>
            <w:shd w:fill="E9EDF1"/>
          </w:tcPr>
          <w:p>
            <w:pPr>
              <w:spacing w:after="40" w:line="264" w:lineRule="auto"/>
            </w:pPr>
            <w:r>
              <w:rPr>
                <w:rFonts w:ascii="宋体" w:hAnsi="宋体"/>
                <w:b/>
                <w:sz w:val="18"/>
              </w:rPr>
              <w:t>写作重点</w:t>
            </w:r>
          </w:p>
        </w:tc>
      </w:tr>
      <w:tr>
        <w:tc>
          <w:tcPr>
            <w:tcW w:type="dxa" w:w="4533"/>
            <w:vAlign w:val="center"/>
          </w:tcPr>
          <w:p>
            <w:pPr>
              <w:spacing w:after="40" w:line="264" w:lineRule="auto"/>
            </w:pPr>
            <w:r>
              <w:rPr>
                <w:rFonts w:ascii="宋体" w:hAnsi="宋体"/>
                <w:sz w:val="18"/>
              </w:rPr>
              <w:t>一 项目概述</w:t>
            </w:r>
          </w:p>
        </w:tc>
        <w:tc>
          <w:tcPr>
            <w:tcW w:type="dxa" w:w="4533"/>
            <w:vAlign w:val="center"/>
          </w:tcPr>
          <w:p>
            <w:pPr>
              <w:spacing w:after="40" w:line="264" w:lineRule="auto"/>
            </w:pPr>
            <w:r>
              <w:rPr>
                <w:rFonts w:ascii="宋体" w:hAnsi="宋体"/>
                <w:sz w:val="18"/>
              </w:rPr>
              <w:t>背景与意义、目标定位、场景创新点。</w:t>
            </w:r>
          </w:p>
        </w:tc>
      </w:tr>
      <w:tr>
        <w:tc>
          <w:tcPr>
            <w:tcW w:type="dxa" w:w="4533"/>
            <w:vAlign w:val="center"/>
          </w:tcPr>
          <w:p>
            <w:pPr>
              <w:spacing w:after="40" w:line="264" w:lineRule="auto"/>
            </w:pPr>
            <w:r>
              <w:rPr>
                <w:rFonts w:ascii="宋体" w:hAnsi="宋体"/>
                <w:sz w:val="18"/>
              </w:rPr>
              <w:t>二 需求分析</w:t>
            </w:r>
          </w:p>
        </w:tc>
        <w:tc>
          <w:tcPr>
            <w:tcW w:type="dxa" w:w="4533"/>
            <w:vAlign w:val="center"/>
          </w:tcPr>
          <w:p>
            <w:pPr>
              <w:spacing w:after="40" w:line="264" w:lineRule="auto"/>
            </w:pPr>
            <w:r>
              <w:rPr>
                <w:rFonts w:ascii="宋体" w:hAnsi="宋体"/>
                <w:sz w:val="18"/>
              </w:rPr>
              <w:t>问题剖析、用户需求依据和场景需求。</w:t>
            </w:r>
          </w:p>
        </w:tc>
      </w:tr>
      <w:tr>
        <w:tc>
          <w:tcPr>
            <w:tcW w:type="dxa" w:w="4533"/>
            <w:vAlign w:val="center"/>
          </w:tcPr>
          <w:p>
            <w:pPr>
              <w:spacing w:after="40" w:line="264" w:lineRule="auto"/>
            </w:pPr>
            <w:r>
              <w:rPr>
                <w:rFonts w:ascii="宋体" w:hAnsi="宋体"/>
                <w:sz w:val="18"/>
              </w:rPr>
              <w:t>三 解决方案设计</w:t>
            </w:r>
          </w:p>
        </w:tc>
        <w:tc>
          <w:tcPr>
            <w:tcW w:type="dxa" w:w="4533"/>
            <w:vAlign w:val="center"/>
          </w:tcPr>
          <w:p>
            <w:pPr>
              <w:spacing w:after="40" w:line="264" w:lineRule="auto"/>
            </w:pPr>
            <w:r>
              <w:rPr>
                <w:rFonts w:ascii="宋体" w:hAnsi="宋体"/>
                <w:sz w:val="18"/>
              </w:rPr>
              <w:t>技术路线、系统架构、功能模块、模型与场景的融合、合规和可行性。</w:t>
            </w:r>
          </w:p>
        </w:tc>
      </w:tr>
      <w:tr>
        <w:tc>
          <w:tcPr>
            <w:tcW w:type="dxa" w:w="4533"/>
            <w:vAlign w:val="center"/>
          </w:tcPr>
          <w:p>
            <w:pPr>
              <w:spacing w:after="40" w:line="264" w:lineRule="auto"/>
            </w:pPr>
            <w:r>
              <w:rPr>
                <w:rFonts w:ascii="宋体" w:hAnsi="宋体"/>
                <w:sz w:val="18"/>
              </w:rPr>
              <w:t>四 项目实施</w:t>
            </w:r>
          </w:p>
        </w:tc>
        <w:tc>
          <w:tcPr>
            <w:tcW w:type="dxa" w:w="4533"/>
            <w:vAlign w:val="center"/>
          </w:tcPr>
          <w:p>
            <w:pPr>
              <w:spacing w:after="40" w:line="264" w:lineRule="auto"/>
            </w:pPr>
            <w:r>
              <w:rPr>
                <w:rFonts w:ascii="宋体" w:hAnsi="宋体"/>
                <w:sz w:val="18"/>
              </w:rPr>
              <w:t>实施计划、技术实现、资源条件和团队协作。</w:t>
            </w:r>
          </w:p>
        </w:tc>
      </w:tr>
      <w:tr>
        <w:tc>
          <w:tcPr>
            <w:tcW w:type="dxa" w:w="4533"/>
            <w:vAlign w:val="center"/>
          </w:tcPr>
          <w:p>
            <w:pPr>
              <w:spacing w:after="40" w:line="264" w:lineRule="auto"/>
            </w:pPr>
            <w:r>
              <w:rPr>
                <w:rFonts w:ascii="宋体" w:hAnsi="宋体"/>
                <w:sz w:val="18"/>
              </w:rPr>
              <w:t>五 测试与验证</w:t>
            </w:r>
          </w:p>
        </w:tc>
        <w:tc>
          <w:tcPr>
            <w:tcW w:type="dxa" w:w="4533"/>
            <w:vAlign w:val="center"/>
          </w:tcPr>
          <w:p>
            <w:pPr>
              <w:spacing w:after="40" w:line="264" w:lineRule="auto"/>
            </w:pPr>
            <w:r>
              <w:rPr>
                <w:rFonts w:ascii="宋体" w:hAnsi="宋体"/>
                <w:sz w:val="18"/>
              </w:rPr>
              <w:t>功能、性能、可靠性、对照实验、数据及失败情况。</w:t>
            </w:r>
          </w:p>
        </w:tc>
      </w:tr>
      <w:tr>
        <w:tc>
          <w:tcPr>
            <w:tcW w:type="dxa" w:w="4533"/>
            <w:vAlign w:val="center"/>
          </w:tcPr>
          <w:p>
            <w:pPr>
              <w:spacing w:after="40" w:line="264" w:lineRule="auto"/>
            </w:pPr>
            <w:r>
              <w:rPr>
                <w:rFonts w:ascii="宋体" w:hAnsi="宋体"/>
                <w:sz w:val="18"/>
              </w:rPr>
              <w:t>六 应用效果与成果</w:t>
            </w:r>
          </w:p>
        </w:tc>
        <w:tc>
          <w:tcPr>
            <w:tcW w:type="dxa" w:w="4533"/>
            <w:vAlign w:val="center"/>
          </w:tcPr>
          <w:p>
            <w:pPr>
              <w:spacing w:after="40" w:line="264" w:lineRule="auto"/>
            </w:pPr>
            <w:r>
              <w:rPr>
                <w:rFonts w:ascii="宋体" w:hAnsi="宋体"/>
                <w:sz w:val="18"/>
              </w:rPr>
              <w:t>实际应用过程、效果数据、论文专利或用户反馈等真实成果。</w:t>
            </w:r>
          </w:p>
        </w:tc>
      </w:tr>
      <w:tr>
        <w:tc>
          <w:tcPr>
            <w:tcW w:type="dxa" w:w="4533"/>
            <w:vAlign w:val="center"/>
          </w:tcPr>
          <w:p>
            <w:pPr>
              <w:spacing w:after="40" w:line="264" w:lineRule="auto"/>
            </w:pPr>
            <w:r>
              <w:rPr>
                <w:rFonts w:ascii="宋体" w:hAnsi="宋体"/>
                <w:sz w:val="18"/>
              </w:rPr>
              <w:t>七 总结与展望</w:t>
            </w:r>
          </w:p>
        </w:tc>
        <w:tc>
          <w:tcPr>
            <w:tcW w:type="dxa" w:w="4533"/>
            <w:vAlign w:val="center"/>
          </w:tcPr>
          <w:p>
            <w:pPr>
              <w:spacing w:after="40" w:line="264" w:lineRule="auto"/>
            </w:pPr>
            <w:r>
              <w:rPr>
                <w:rFonts w:ascii="宋体" w:hAnsi="宋体"/>
                <w:sz w:val="18"/>
              </w:rPr>
              <w:t>已有结果、局限及下一阶段安排。</w:t>
            </w:r>
          </w:p>
        </w:tc>
      </w:tr>
      <w:tr>
        <w:tc>
          <w:tcPr>
            <w:tcW w:type="dxa" w:w="4533"/>
            <w:vAlign w:val="center"/>
          </w:tcPr>
          <w:p>
            <w:pPr>
              <w:spacing w:after="40" w:line="264" w:lineRule="auto"/>
            </w:pPr>
            <w:r>
              <w:rPr>
                <w:rFonts w:ascii="宋体" w:hAnsi="宋体"/>
                <w:sz w:val="18"/>
              </w:rPr>
              <w:t>八 附录</w:t>
            </w:r>
          </w:p>
        </w:tc>
        <w:tc>
          <w:tcPr>
            <w:tcW w:type="dxa" w:w="4533"/>
            <w:vAlign w:val="center"/>
          </w:tcPr>
          <w:p>
            <w:pPr>
              <w:spacing w:after="40" w:line="264" w:lineRule="auto"/>
            </w:pPr>
            <w:r>
              <w:rPr>
                <w:rFonts w:ascii="宋体" w:hAnsi="宋体"/>
                <w:sz w:val="18"/>
              </w:rPr>
              <w:t>关键代码与模型说明、参考文献、可公开佐证索引。</w:t>
            </w:r>
          </w:p>
        </w:tc>
      </w:tr>
    </w:tbl>
    <w:p/>
    <w:p>
      <w:r>
        <w:t>说明书应把“已实现且有证据”“正在开发”“计划验证”写清楚。离线实验、软件仿真与实船应用分开表述；不以设计图、演示视频或申请受理通知替代实际性能与授权证据。</w:t>
      </w:r>
    </w:p>
    <w:p>
      <w:pPr>
        <w:pStyle w:val="Heading1"/>
      </w:pPr>
      <w:r>
        <w:t>五 评分侧重点</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shd w:fill="E9EDF1"/>
          </w:tcPr>
          <w:p>
            <w:pPr>
              <w:spacing w:after="40" w:line="264" w:lineRule="auto"/>
            </w:pPr>
            <w:r>
              <w:rPr>
                <w:rFonts w:ascii="宋体" w:hAnsi="宋体"/>
                <w:b/>
                <w:sz w:val="18"/>
              </w:rPr>
              <w:t>项目</w:t>
            </w:r>
          </w:p>
        </w:tc>
        <w:tc>
          <w:tcPr>
            <w:tcW w:type="dxa" w:w="3022"/>
            <w:vAlign w:val="center"/>
            <w:shd w:fill="E9EDF1"/>
          </w:tcPr>
          <w:p>
            <w:pPr>
              <w:spacing w:after="40" w:line="264" w:lineRule="auto"/>
            </w:pPr>
            <w:r>
              <w:rPr>
                <w:rFonts w:ascii="宋体" w:hAnsi="宋体"/>
                <w:b/>
                <w:sz w:val="18"/>
              </w:rPr>
              <w:t>分值</w:t>
            </w:r>
          </w:p>
        </w:tc>
        <w:tc>
          <w:tcPr>
            <w:tcW w:type="dxa" w:w="3022"/>
            <w:vAlign w:val="center"/>
            <w:shd w:fill="E9EDF1"/>
          </w:tcPr>
          <w:p>
            <w:pPr>
              <w:spacing w:after="40" w:line="264" w:lineRule="auto"/>
            </w:pPr>
            <w:r>
              <w:rPr>
                <w:rFonts w:ascii="宋体" w:hAnsi="宋体"/>
                <w:b/>
                <w:sz w:val="18"/>
              </w:rPr>
              <w:t>对应证据</w:t>
            </w:r>
          </w:p>
        </w:tc>
      </w:tr>
      <w:tr>
        <w:tc>
          <w:tcPr>
            <w:tcW w:type="dxa" w:w="3022"/>
            <w:vAlign w:val="center"/>
          </w:tcPr>
          <w:p>
            <w:pPr>
              <w:spacing w:after="40" w:line="264" w:lineRule="auto"/>
            </w:pPr>
            <w:r>
              <w:rPr>
                <w:rFonts w:ascii="宋体" w:hAnsi="宋体"/>
                <w:sz w:val="18"/>
              </w:rPr>
              <w:t>创新性</w:t>
            </w:r>
          </w:p>
        </w:tc>
        <w:tc>
          <w:tcPr>
            <w:tcW w:type="dxa" w:w="3022"/>
            <w:vAlign w:val="center"/>
          </w:tcPr>
          <w:p>
            <w:pPr>
              <w:spacing w:after="40" w:line="264" w:lineRule="auto"/>
            </w:pPr>
            <w:r>
              <w:rPr>
                <w:rFonts w:ascii="宋体" w:hAnsi="宋体"/>
                <w:sz w:val="18"/>
              </w:rPr>
              <w:t>20</w:t>
            </w:r>
          </w:p>
        </w:tc>
        <w:tc>
          <w:tcPr>
            <w:tcW w:type="dxa" w:w="3022"/>
            <w:vAlign w:val="center"/>
          </w:tcPr>
          <w:p>
            <w:pPr>
              <w:spacing w:after="40" w:line="264" w:lineRule="auto"/>
            </w:pPr>
            <w:r>
              <w:rPr>
                <w:rFonts w:ascii="宋体" w:hAnsi="宋体"/>
                <w:sz w:val="18"/>
              </w:rPr>
              <w:t>场景独特性、融合模式、相对现有方案的差异。</w:t>
            </w:r>
          </w:p>
        </w:tc>
      </w:tr>
      <w:tr>
        <w:tc>
          <w:tcPr>
            <w:tcW w:type="dxa" w:w="3022"/>
            <w:vAlign w:val="center"/>
          </w:tcPr>
          <w:p>
            <w:pPr>
              <w:spacing w:after="40" w:line="264" w:lineRule="auto"/>
            </w:pPr>
            <w:r>
              <w:rPr>
                <w:rFonts w:ascii="宋体" w:hAnsi="宋体"/>
                <w:sz w:val="18"/>
              </w:rPr>
              <w:t>需求分析</w:t>
            </w:r>
          </w:p>
        </w:tc>
        <w:tc>
          <w:tcPr>
            <w:tcW w:type="dxa" w:w="3022"/>
            <w:vAlign w:val="center"/>
          </w:tcPr>
          <w:p>
            <w:pPr>
              <w:spacing w:after="40" w:line="264" w:lineRule="auto"/>
            </w:pPr>
            <w:r>
              <w:rPr>
                <w:rFonts w:ascii="宋体" w:hAnsi="宋体"/>
                <w:sz w:val="18"/>
              </w:rPr>
              <w:t>15</w:t>
            </w:r>
          </w:p>
        </w:tc>
        <w:tc>
          <w:tcPr>
            <w:tcW w:type="dxa" w:w="3022"/>
            <w:vAlign w:val="center"/>
          </w:tcPr>
          <w:p>
            <w:pPr>
              <w:spacing w:after="40" w:line="264" w:lineRule="auto"/>
            </w:pPr>
            <w:r>
              <w:rPr>
                <w:rFonts w:ascii="宋体" w:hAnsi="宋体"/>
                <w:sz w:val="18"/>
              </w:rPr>
              <w:t>问题与用户需求的来源、分析完整性。</w:t>
            </w:r>
          </w:p>
        </w:tc>
      </w:tr>
      <w:tr>
        <w:tc>
          <w:tcPr>
            <w:tcW w:type="dxa" w:w="3022"/>
            <w:vAlign w:val="center"/>
          </w:tcPr>
          <w:p>
            <w:pPr>
              <w:spacing w:after="40" w:line="264" w:lineRule="auto"/>
            </w:pPr>
            <w:r>
              <w:rPr>
                <w:rFonts w:ascii="宋体" w:hAnsi="宋体"/>
                <w:sz w:val="18"/>
              </w:rPr>
              <w:t>解决方案可行性</w:t>
            </w:r>
          </w:p>
        </w:tc>
        <w:tc>
          <w:tcPr>
            <w:tcW w:type="dxa" w:w="3022"/>
            <w:vAlign w:val="center"/>
          </w:tcPr>
          <w:p>
            <w:pPr>
              <w:spacing w:after="40" w:line="264" w:lineRule="auto"/>
            </w:pPr>
            <w:r>
              <w:rPr>
                <w:rFonts w:ascii="宋体" w:hAnsi="宋体"/>
                <w:sz w:val="18"/>
              </w:rPr>
              <w:t>20</w:t>
            </w:r>
          </w:p>
        </w:tc>
        <w:tc>
          <w:tcPr>
            <w:tcW w:type="dxa" w:w="3022"/>
            <w:vAlign w:val="center"/>
          </w:tcPr>
          <w:p>
            <w:pPr>
              <w:spacing w:after="40" w:line="264" w:lineRule="auto"/>
            </w:pPr>
            <w:r>
              <w:rPr>
                <w:rFonts w:ascii="宋体" w:hAnsi="宋体"/>
                <w:sz w:val="18"/>
              </w:rPr>
              <w:t>技术路线、架构、模块、资源和实现条件。</w:t>
            </w:r>
          </w:p>
        </w:tc>
      </w:tr>
      <w:tr>
        <w:tc>
          <w:tcPr>
            <w:tcW w:type="dxa" w:w="3022"/>
            <w:vAlign w:val="center"/>
          </w:tcPr>
          <w:p>
            <w:pPr>
              <w:spacing w:after="40" w:line="264" w:lineRule="auto"/>
            </w:pPr>
            <w:r>
              <w:rPr>
                <w:rFonts w:ascii="宋体" w:hAnsi="宋体"/>
                <w:sz w:val="18"/>
              </w:rPr>
              <w:t>项目实施</w:t>
            </w:r>
          </w:p>
        </w:tc>
        <w:tc>
          <w:tcPr>
            <w:tcW w:type="dxa" w:w="3022"/>
            <w:vAlign w:val="center"/>
          </w:tcPr>
          <w:p>
            <w:pPr>
              <w:spacing w:after="40" w:line="264" w:lineRule="auto"/>
            </w:pPr>
            <w:r>
              <w:rPr>
                <w:rFonts w:ascii="宋体" w:hAnsi="宋体"/>
                <w:sz w:val="18"/>
              </w:rPr>
              <w:t>15</w:t>
            </w:r>
          </w:p>
        </w:tc>
        <w:tc>
          <w:tcPr>
            <w:tcW w:type="dxa" w:w="3022"/>
            <w:vAlign w:val="center"/>
          </w:tcPr>
          <w:p>
            <w:pPr>
              <w:spacing w:after="40" w:line="264" w:lineRule="auto"/>
            </w:pPr>
            <w:r>
              <w:rPr>
                <w:rFonts w:ascii="宋体" w:hAnsi="宋体"/>
                <w:sz w:val="18"/>
              </w:rPr>
              <w:t>实际进度、技术实现、团队协作。</w:t>
            </w:r>
          </w:p>
        </w:tc>
      </w:tr>
      <w:tr>
        <w:tc>
          <w:tcPr>
            <w:tcW w:type="dxa" w:w="3022"/>
            <w:vAlign w:val="center"/>
          </w:tcPr>
          <w:p>
            <w:pPr>
              <w:spacing w:after="40" w:line="264" w:lineRule="auto"/>
            </w:pPr>
            <w:r>
              <w:rPr>
                <w:rFonts w:ascii="宋体" w:hAnsi="宋体"/>
                <w:sz w:val="18"/>
              </w:rPr>
              <w:t>测试与验证</w:t>
            </w:r>
          </w:p>
        </w:tc>
        <w:tc>
          <w:tcPr>
            <w:tcW w:type="dxa" w:w="3022"/>
            <w:vAlign w:val="center"/>
          </w:tcPr>
          <w:p>
            <w:pPr>
              <w:spacing w:after="40" w:line="264" w:lineRule="auto"/>
            </w:pPr>
            <w:r>
              <w:rPr>
                <w:rFonts w:ascii="宋体" w:hAnsi="宋体"/>
                <w:sz w:val="18"/>
              </w:rPr>
              <w:t>10</w:t>
            </w:r>
          </w:p>
        </w:tc>
        <w:tc>
          <w:tcPr>
            <w:tcW w:type="dxa" w:w="3022"/>
            <w:vAlign w:val="center"/>
          </w:tcPr>
          <w:p>
            <w:pPr>
              <w:spacing w:after="40" w:line="264" w:lineRule="auto"/>
            </w:pPr>
            <w:r>
              <w:rPr>
                <w:rFonts w:ascii="宋体" w:hAnsi="宋体"/>
                <w:sz w:val="18"/>
              </w:rPr>
              <w:t>严谨方案、原始结果、问题分析及改进。</w:t>
            </w:r>
          </w:p>
        </w:tc>
      </w:tr>
      <w:tr>
        <w:tc>
          <w:tcPr>
            <w:tcW w:type="dxa" w:w="3022"/>
            <w:vAlign w:val="center"/>
          </w:tcPr>
          <w:p>
            <w:pPr>
              <w:spacing w:after="40" w:line="264" w:lineRule="auto"/>
            </w:pPr>
            <w:r>
              <w:rPr>
                <w:rFonts w:ascii="宋体" w:hAnsi="宋体"/>
                <w:sz w:val="18"/>
              </w:rPr>
              <w:t>应用效果</w:t>
            </w:r>
          </w:p>
        </w:tc>
        <w:tc>
          <w:tcPr>
            <w:tcW w:type="dxa" w:w="3022"/>
            <w:vAlign w:val="center"/>
          </w:tcPr>
          <w:p>
            <w:pPr>
              <w:spacing w:after="40" w:line="264" w:lineRule="auto"/>
            </w:pPr>
            <w:r>
              <w:rPr>
                <w:rFonts w:ascii="宋体" w:hAnsi="宋体"/>
                <w:sz w:val="18"/>
              </w:rPr>
              <w:t>15</w:t>
            </w:r>
          </w:p>
        </w:tc>
        <w:tc>
          <w:tcPr>
            <w:tcW w:type="dxa" w:w="3022"/>
            <w:vAlign w:val="center"/>
          </w:tcPr>
          <w:p>
            <w:pPr>
              <w:spacing w:after="40" w:line="264" w:lineRule="auto"/>
            </w:pPr>
            <w:r>
              <w:rPr>
                <w:rFonts w:ascii="宋体" w:hAnsi="宋体"/>
                <w:sz w:val="18"/>
              </w:rPr>
              <w:t>真实场景效果与可量化价值。</w:t>
            </w:r>
          </w:p>
        </w:tc>
      </w:tr>
      <w:tr>
        <w:tc>
          <w:tcPr>
            <w:tcW w:type="dxa" w:w="3022"/>
            <w:vAlign w:val="center"/>
          </w:tcPr>
          <w:p>
            <w:pPr>
              <w:spacing w:after="40" w:line="264" w:lineRule="auto"/>
            </w:pPr>
            <w:r>
              <w:rPr>
                <w:rFonts w:ascii="宋体" w:hAnsi="宋体"/>
                <w:sz w:val="18"/>
              </w:rPr>
              <w:t>总结与展望</w:t>
            </w:r>
          </w:p>
        </w:tc>
        <w:tc>
          <w:tcPr>
            <w:tcW w:type="dxa" w:w="3022"/>
            <w:vAlign w:val="center"/>
          </w:tcPr>
          <w:p>
            <w:pPr>
              <w:spacing w:after="40" w:line="264" w:lineRule="auto"/>
            </w:pPr>
            <w:r>
              <w:rPr>
                <w:rFonts w:ascii="宋体" w:hAnsi="宋体"/>
                <w:sz w:val="18"/>
              </w:rPr>
              <w:t>5</w:t>
            </w:r>
          </w:p>
        </w:tc>
        <w:tc>
          <w:tcPr>
            <w:tcW w:type="dxa" w:w="3022"/>
            <w:vAlign w:val="center"/>
          </w:tcPr>
          <w:p>
            <w:pPr>
              <w:spacing w:after="40" w:line="264" w:lineRule="auto"/>
            </w:pPr>
            <w:r>
              <w:rPr>
                <w:rFonts w:ascii="宋体" w:hAnsi="宋体"/>
                <w:sz w:val="18"/>
              </w:rPr>
              <w:t>准确总结与合理后续计划。</w:t>
            </w:r>
          </w:p>
        </w:tc>
      </w:tr>
    </w:tbl>
    <w:p/>
    <w:p>
      <w:pPr>
        <w:pStyle w:val="Heading1"/>
      </w:pPr>
      <w:r>
        <w:t>六 提交前核对</w:t>
      </w:r>
    </w:p>
    <w:p>
      <w:pPr>
        <w:pStyle w:val="ListBullet"/>
      </w:pPr>
      <w:r>
        <w:t>核对作品名称、简介字数、说明书PDF大小、视频格式和时长、PPT及佐证PDF。</w:t>
      </w:r>
    </w:p>
    <w:p>
      <w:pPr>
        <w:pStyle w:val="ListBullet"/>
      </w:pPr>
      <w:r>
        <w:t>用同一冻结版本核对说明书、PPT、视频、代码包中的功能、图表和数值。</w:t>
      </w:r>
    </w:p>
    <w:p>
      <w:pPr>
        <w:pStyle w:val="ListBullet"/>
      </w:pPr>
      <w:r>
        <w:t>检查匿名评审要求，清除文件内容与属性中的学校、导师、个人信息和无关账号。</w:t>
      </w:r>
    </w:p>
    <w:p>
      <w:pPr>
        <w:pStyle w:val="ListBullet"/>
      </w:pPr>
      <w:r>
        <w:t>核实原始数据、图片、证书和合作材料的授权及可披露范围；密钥不进入代码包。</w:t>
      </w:r>
    </w:p>
    <w:p>
      <w:pPr>
        <w:pStyle w:val="ListBullet"/>
      </w:pPr>
      <w:r>
        <w:t>用独立浏览器检查网盘永久分享、提取码、文件完整性和命名。</w:t>
      </w:r>
    </w:p>
    <w:p>
      <w:pPr>
        <w:pStyle w:val="ListBullet"/>
      </w:pPr>
      <w:r>
        <w:t>逐项保存系统提交成功页面、时间、材料版本及回执。</w:t>
      </w:r>
    </w:p>
    <w:p>
      <w:pPr>
        <w:pStyle w:val="Heading1"/>
      </w:pPr>
      <w:r>
        <w:t>七 依据索引</w:t>
      </w:r>
    </w:p>
    <w:p>
      <w:r>
        <w:t>官方规则截图01：作品材料提交规范；截图02：赛题说明与六项作品要求；截图03：评分规则；截图04：大文件命名示例；截图05至06：作品方案参考大纲。原始截图统一保存在同目录的“00_官方依据”。</w:t>
      </w:r>
    </w:p>
    <w:sectPr w:rsidR="00FC693F" w:rsidRPr="0006063C" w:rsidSect="00034616">
      <w:pgSz w:w="12240" w:h="15840"/>
      <w:pgMar w:top="1304" w:right="1587" w:bottom="130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宋体" w:hAnsi="宋体" w:eastAsia="宋体"/>
      <w:b w:val="0"/>
      <w:color w:val="19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宋体" w:hAnsi="宋体" w:eastAsia="宋体"/>
      <w:b/>
      <w:bCs/>
      <w:color w:val="19232D"/>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宋体" w:hAnsi="宋体" w:eastAsia="宋体"/>
      <w:b/>
      <w:bCs/>
      <w:color w:val="19232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b/>
      <w:color w:val="19232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智行合一项目组（资料整理）</dc:creator>
  <cp:keywords/>
  <dc:description/>
  <cp:lastModifiedBy>智行合一项目组（资料整理）</cp:lastModifiedBy>
  <cp:revision>1</cp:revision>
  <dcterms:created xsi:type="dcterms:W3CDTF">2013-12-23T23:15:00Z</dcterms:created>
  <dcterms:modified xsi:type="dcterms:W3CDTF">2013-12-23T23:15:00Z</dcterms:modified>
  <cp:category/>
</cp:coreProperties>
</file>