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 – INV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Gestión de Inventario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7200"/>
          </w:tcPr>
          <w:p>
            <w:r>
              <w:t>Épica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7200"/>
          </w:tcPr>
          <w:p>
            <w:r>
              <w:t>Inventario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</w:t>
            </w:r>
          </w:p>
        </w:tc>
        <w:tc>
          <w:tcPr>
            <w:tcW w:type="dxa" w:w="7200"/>
          </w:tcPr>
          <w:p>
            <w:r>
              <w:t>Panadero, Cliente,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7200"/>
          </w:tcPr>
          <w:p>
            <w:r>
              <w:t>Aprobado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7200"/>
          </w:tcPr>
          <w:p>
            <w:r>
              <w:t>1.0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7200"/>
          </w:tcPr>
          <w:p>
            <w:r>
              <w:t>Martín Cruz Muñoz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7200"/>
          </w:tcPr>
          <w:p>
            <w:r>
              <w:t>20/10/2026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Objetivo del Negocio</w:t>
            </w:r>
          </w:p>
        </w:tc>
        <w:tc>
          <w:tcPr>
            <w:tcW w:type="dxa" w:w="7200"/>
          </w:tcPr>
          <w:p>
            <w:r>
              <w:t>Permitir la administración integral del catálogo de productos y el control de existencias de la panadería para garantizar el abastecimiento oportuno, la integridad de los datos de ventas y la correcta visualización del catálogo hacia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 General</w:t>
            </w:r>
          </w:p>
        </w:tc>
        <w:tc>
          <w:tcPr>
            <w:tcW w:type="dxa" w:w="7200"/>
          </w:tcPr>
          <w:p>
            <w:r>
              <w:t>El sistema deberá permitir al Administrador y al Panadero gestionar los productos registrados en la panadería Panify mediante operaciones de registro, consulta, actualización de precios y datos, control automático de stock por ventas, y configuración de alertas de inventario bajo, garantizando la disponibilidad y confiabilidad del catálogo.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Alcance</w:t>
            </w:r>
          </w:p>
        </w:tc>
        <w:tc>
          <w:tcPr>
            <w:tcW w:type="dxa" w:w="7200"/>
          </w:tcPr>
          <w:p>
            <w:r>
              <w:t>Incluye:</w:t>
            </w:r>
          </w:p>
          <w:p>
            <w:pPr>
              <w:pStyle w:val="ListBullet"/>
            </w:pPr>
            <w:r>
              <w:t>Registrar productos asignando nombre, precio y stock inicial.</w:t>
            </w:r>
          </w:p>
          <w:p>
            <w:pPr>
              <w:pStyle w:val="ListBullet"/>
            </w:pPr>
            <w:r>
              <w:t>Consultar y listar productos del catálogo con sus niveles actuales de existencia.</w:t>
            </w:r>
          </w:p>
          <w:p>
            <w:pPr>
              <w:pStyle w:val="ListBullet"/>
            </w:pPr>
            <w:r>
              <w:t>Actualizar la información y los precios de los productos.</w:t>
            </w:r>
          </w:p>
          <w:p>
            <w:pPr>
              <w:pStyle w:val="ListBullet"/>
            </w:pPr>
            <w:r>
              <w:t>Inactivar productos que ya no se comercialicen.</w:t>
            </w:r>
          </w:p>
          <w:p>
            <w:pPr>
              <w:pStyle w:val="ListBullet"/>
            </w:pPr>
            <w:r>
              <w:t>Descontar automáticamente el stock de las unidades vendidas en cada pedido.</w:t>
            </w:r>
          </w:p>
          <w:p>
            <w:pPr>
              <w:pStyle w:val="ListBullet"/>
            </w:pPr>
            <w:r>
              <w:t>Validar la disponibilidad de unidades antes de confirmar compras.</w:t>
            </w:r>
          </w:p>
          <w:p>
            <w:pPr>
              <w:pStyle w:val="ListBullet"/>
            </w:pPr>
            <w:r>
              <w:t>Notificar mediante alertas cuando el stock llegue a un nivel mínimo crítico.</w:t>
            </w:r>
          </w:p>
          <w:p>
            <w:r>
              <w:t>No incluye:</w:t>
            </w:r>
          </w:p>
          <w:p>
            <w:pPr>
              <w:pStyle w:val="ListBullet"/>
            </w:pPr>
            <w:r>
              <w:t>Gestión automatizada de compras directas a proveedores desde el sistema.</w:t>
            </w:r>
          </w:p>
          <w:p>
            <w:pPr>
              <w:pStyle w:val="ListBullet"/>
            </w:pPr>
            <w:r>
              <w:t>Liquidación de impuestos y contabilidad financiera de los costos de producción.</w:t>
            </w:r>
          </w:p>
          <w:p>
            <w:pPr>
              <w:pStyle w:val="ListBullet"/>
            </w:pPr>
            <w:r>
              <w:t>Gestión de recetas o explosión de materiales (solo se gestiona producto final).</w:t>
            </w:r>
          </w:p>
        </w:tc>
      </w:tr>
    </w:tbl>
    <w:p>
      <w:r>
        <w:br w:type="page"/>
      </w:r>
    </w:p>
    <w:p>
      <w:r>
        <w:rPr>
          <w:b/>
          <w:sz w:val="28"/>
        </w:rPr>
        <w:t>1. Requisitos No Funcionales (RNF) del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Descripción aplicada al módulo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Criterio de Aceptación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1872"/>
          </w:tcPr>
          <w:p>
            <w:r>
              <w:t>RNF-01</w:t>
            </w:r>
          </w:p>
        </w:tc>
        <w:tc>
          <w:tcPr>
            <w:tcW w:type="dxa" w:w="1872"/>
          </w:tcPr>
          <w:p>
            <w:r>
              <w:t>Rendimiento</w:t>
            </w:r>
          </w:p>
        </w:tc>
        <w:tc>
          <w:tcPr>
            <w:tcW w:type="dxa" w:w="1872"/>
          </w:tcPr>
          <w:p>
            <w:r>
              <w:t>Las consultas, registro y actualización del stock deben procesarse rápidamente.</w:t>
            </w:r>
          </w:p>
        </w:tc>
        <w:tc>
          <w:tcPr>
            <w:tcW w:type="dxa" w:w="1872"/>
          </w:tcPr>
          <w:p>
            <w:r>
              <w:t>Tiempo de respuesta &lt;= 2 segundos.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RNF-02</w:t>
            </w:r>
          </w:p>
        </w:tc>
        <w:tc>
          <w:tcPr>
            <w:tcW w:type="dxa" w:w="1872"/>
          </w:tcPr>
          <w:p>
            <w:r>
              <w:t>Seguridad de la información</w:t>
            </w:r>
          </w:p>
        </w:tc>
        <w:tc>
          <w:tcPr>
            <w:tcW w:type="dxa" w:w="1872"/>
          </w:tcPr>
          <w:p>
            <w:r>
              <w:t>Las operaciones de alta, baja o modificación de inventario deben estar restringidas.</w:t>
            </w:r>
          </w:p>
        </w:tc>
        <w:tc>
          <w:tcPr>
            <w:tcW w:type="dxa" w:w="1872"/>
          </w:tcPr>
          <w:p>
            <w:r>
              <w:t>Solo los roles 'Administrador' y 'Panadero' autenticados pueden modificar stock.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RNF-03</w:t>
            </w:r>
          </w:p>
        </w:tc>
        <w:tc>
          <w:tcPr>
            <w:tcW w:type="dxa" w:w="1872"/>
          </w:tcPr>
          <w:p>
            <w:r>
              <w:t>Usabilidad</w:t>
            </w:r>
          </w:p>
        </w:tc>
        <w:tc>
          <w:tcPr>
            <w:tcW w:type="dxa" w:w="1872"/>
          </w:tcPr>
          <w:p>
            <w:r>
              <w:t>El módulo de inventario debe contar con una interfaz fácil de operar y sin curvas de aprendizaje complejas.</w:t>
            </w:r>
          </w:p>
        </w:tc>
        <w:tc>
          <w:tcPr>
            <w:tcW w:type="dxa" w:w="1872"/>
          </w:tcPr>
          <w:p>
            <w:r>
              <w:t>Navegación en máximo 3 clics para registrar un producto.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RNF-04</w:t>
            </w:r>
          </w:p>
        </w:tc>
        <w:tc>
          <w:tcPr>
            <w:tcW w:type="dxa" w:w="1872"/>
          </w:tcPr>
          <w:p>
            <w:r>
              <w:t>Fiabilidad</w:t>
            </w:r>
          </w:p>
        </w:tc>
        <w:tc>
          <w:tcPr>
            <w:tcW w:type="dxa" w:w="1872"/>
          </w:tcPr>
          <w:p>
            <w:r>
              <w:t>El sistema debe evitar caídas durante la actualización de stock en tiempo real.</w:t>
            </w:r>
          </w:p>
        </w:tc>
        <w:tc>
          <w:tcPr>
            <w:tcW w:type="dxa" w:w="1872"/>
          </w:tcPr>
          <w:p>
            <w:r>
              <w:t>Tasa de fallos en transacciones &lt; 0.1%.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RNF-05</w:t>
            </w:r>
          </w:p>
        </w:tc>
        <w:tc>
          <w:tcPr>
            <w:tcW w:type="dxa" w:w="1872"/>
          </w:tcPr>
          <w:p>
            <w:r>
              <w:t>Disponibilidad</w:t>
            </w:r>
          </w:p>
        </w:tc>
        <w:tc>
          <w:tcPr>
            <w:tcW w:type="dxa" w:w="1872"/>
          </w:tcPr>
          <w:p>
            <w:r>
              <w:t>El catálogo y control de stock debe estar accesible siempre que la panadería opere.</w:t>
            </w:r>
          </w:p>
        </w:tc>
        <w:tc>
          <w:tcPr>
            <w:tcW w:type="dxa" w:w="1872"/>
          </w:tcPr>
          <w:p>
            <w:r>
              <w:t>Uptime de 99.9% garantizado.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RNF-06</w:t>
            </w:r>
          </w:p>
        </w:tc>
        <w:tc>
          <w:tcPr>
            <w:tcW w:type="dxa" w:w="1872"/>
          </w:tcPr>
          <w:p>
            <w:r>
              <w:t>Compatibilidad</w:t>
            </w:r>
          </w:p>
        </w:tc>
        <w:tc>
          <w:tcPr>
            <w:tcW w:type="dxa" w:w="1872"/>
          </w:tcPr>
          <w:p>
            <w:r>
              <w:t>El panel de inventario debe funcionar en múltiples dispositivos.</w:t>
            </w:r>
          </w:p>
        </w:tc>
        <w:tc>
          <w:tcPr>
            <w:tcW w:type="dxa" w:w="1872"/>
          </w:tcPr>
          <w:p>
            <w:r>
              <w:t>Compatibilidad 100% en Chrome, Firefox y Safari (Móvil y Desktop).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RNF-07</w:t>
            </w:r>
          </w:p>
        </w:tc>
        <w:tc>
          <w:tcPr>
            <w:tcW w:type="dxa" w:w="1872"/>
          </w:tcPr>
          <w:p>
            <w:r>
              <w:t>Mantenibilidad</w:t>
            </w:r>
          </w:p>
        </w:tc>
        <w:tc>
          <w:tcPr>
            <w:tcW w:type="dxa" w:w="1872"/>
          </w:tcPr>
          <w:p>
            <w:r>
              <w:t>El código del módulo de inventario debe ser modular para futuras actualizaciones.</w:t>
            </w:r>
          </w:p>
        </w:tc>
        <w:tc>
          <w:tcPr>
            <w:tcW w:type="dxa" w:w="1872"/>
          </w:tcPr>
          <w:p>
            <w:r>
              <w:t>Uso de arquitectura limpia y comentarios en código crítico.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RNF-08</w:t>
            </w:r>
          </w:p>
        </w:tc>
        <w:tc>
          <w:tcPr>
            <w:tcW w:type="dxa" w:w="1872"/>
          </w:tcPr>
          <w:p>
            <w:r>
              <w:t>Escalabilidad</w:t>
            </w:r>
          </w:p>
        </w:tc>
        <w:tc>
          <w:tcPr>
            <w:tcW w:type="dxa" w:w="1872"/>
          </w:tcPr>
          <w:p>
            <w:r>
              <w:t>El sistema debe poder manejar el aumento de productos en el catálogo sin afectar el rendimiento.</w:t>
            </w:r>
          </w:p>
        </w:tc>
        <w:tc>
          <w:tcPr>
            <w:tcW w:type="dxa" w:w="1872"/>
          </w:tcPr>
          <w:p>
            <w:r>
              <w:t>Soportar hasta 10,000 productos simultáneos sin degradación.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RNF-09</w:t>
            </w:r>
          </w:p>
        </w:tc>
        <w:tc>
          <w:tcPr>
            <w:tcW w:type="dxa" w:w="1872"/>
          </w:tcPr>
          <w:p>
            <w:r>
              <w:t>Portabilidad</w:t>
            </w:r>
          </w:p>
        </w:tc>
        <w:tc>
          <w:tcPr>
            <w:tcW w:type="dxa" w:w="1872"/>
          </w:tcPr>
          <w:p>
            <w:r>
              <w:t>La plataforma debe poder desplegarse en diferentes entornos de servidor sin modificaciones drásticas.</w:t>
            </w:r>
          </w:p>
        </w:tc>
        <w:tc>
          <w:tcPr>
            <w:tcW w:type="dxa" w:w="1872"/>
          </w:tcPr>
          <w:p>
            <w:r>
              <w:t>Uso de contenedores (ej. Docker) o variables de entorno.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</w:tr>
      <w:tr>
        <w:tc>
          <w:tcPr>
            <w:tcW w:type="dxa" w:w="1872"/>
          </w:tcPr>
          <w:p>
            <w:r>
              <w:t>RNF-10</w:t>
            </w:r>
          </w:p>
        </w:tc>
        <w:tc>
          <w:tcPr>
            <w:tcW w:type="dxa" w:w="1872"/>
          </w:tcPr>
          <w:p>
            <w:r>
              <w:t>Control de errores</w:t>
            </w:r>
          </w:p>
        </w:tc>
        <w:tc>
          <w:tcPr>
            <w:tcW w:type="dxa" w:w="1872"/>
          </w:tcPr>
          <w:p>
            <w:r>
              <w:t>Si una operación falla (ej. stock negativo), se debe avisar al usuario adecuadamente.</w:t>
            </w:r>
          </w:p>
        </w:tc>
        <w:tc>
          <w:tcPr>
            <w:tcW w:type="dxa" w:w="1872"/>
          </w:tcPr>
          <w:p>
            <w:r>
              <w:t>Mensajes de error amigables, nunca mostrar trazas de código al usuario.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RNF-11</w:t>
            </w:r>
          </w:p>
        </w:tc>
        <w:tc>
          <w:tcPr>
            <w:tcW w:type="dxa" w:w="1872"/>
          </w:tcPr>
          <w:p>
            <w:r>
              <w:t>Accesibilidad</w:t>
            </w:r>
          </w:p>
        </w:tc>
        <w:tc>
          <w:tcPr>
            <w:tcW w:type="dxa" w:w="1872"/>
          </w:tcPr>
          <w:p>
            <w:r>
              <w:t>El módulo debe permitir contraste adecuado y tamaños de letra legibles.</w:t>
            </w:r>
          </w:p>
        </w:tc>
        <w:tc>
          <w:tcPr>
            <w:tcW w:type="dxa" w:w="1872"/>
          </w:tcPr>
          <w:p>
            <w:r>
              <w:t>Cumplimiento básico del estándar WCAG 2.1.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</w:tr>
      <w:tr>
        <w:tc>
          <w:tcPr>
            <w:tcW w:type="dxa" w:w="1872"/>
          </w:tcPr>
          <w:p>
            <w:r>
              <w:t>RNF-12</w:t>
            </w:r>
          </w:p>
        </w:tc>
        <w:tc>
          <w:tcPr>
            <w:tcW w:type="dxa" w:w="1872"/>
          </w:tcPr>
          <w:p>
            <w:r>
              <w:t>Integridad de los datos</w:t>
            </w:r>
          </w:p>
        </w:tc>
        <w:tc>
          <w:tcPr>
            <w:tcW w:type="dxa" w:w="1872"/>
          </w:tcPr>
          <w:p>
            <w:r>
              <w:t>Bajo ninguna circunstancia el stock de un producto puede ser negativo tras múltiples compras simultáneas.</w:t>
            </w:r>
          </w:p>
        </w:tc>
        <w:tc>
          <w:tcPr>
            <w:tcW w:type="dxa" w:w="1872"/>
          </w:tcPr>
          <w:p>
            <w:r>
              <w:t>Transacciones ACID en la base de datos y validación de concurrencia.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RNF-13</w:t>
            </w:r>
          </w:p>
        </w:tc>
        <w:tc>
          <w:tcPr>
            <w:tcW w:type="dxa" w:w="1872"/>
          </w:tcPr>
          <w:p>
            <w:r>
              <w:t>Confidencialidad</w:t>
            </w:r>
          </w:p>
        </w:tc>
        <w:tc>
          <w:tcPr>
            <w:tcW w:type="dxa" w:w="1872"/>
          </w:tcPr>
          <w:p>
            <w:r>
              <w:t>Los costos de producción e insumos no deben ser visibles para el cliente final.</w:t>
            </w:r>
          </w:p>
        </w:tc>
        <w:tc>
          <w:tcPr>
            <w:tcW w:type="dxa" w:w="1872"/>
          </w:tcPr>
          <w:p>
            <w:r>
              <w:t>El cliente solo ve 'Precio de Venta', Administrador y Panadero ven costos.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</w:tbl>
    <w:p/>
    <w:p>
      <w:r>
        <w:rPr>
          <w:b/>
          <w:sz w:val="28"/>
        </w:rPr>
        <w:t>2. Requisitos Funcionales (RF) del Módulo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RF-INV-01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agregar nuevos productos al catálogo de inventario, definiendo su nombre, categoría, precio, descripción y cantidad inicial.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Nombre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Texto, único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Precio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 0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Stock inicial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&gt;=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(Administrador/Panadero) debe haber iniciado sesión con credenciales válidas.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nuevo producto queda registrado y visible en el catálogo.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RF-INV-02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Actualizar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usuario autorizado podrá modificar la información de un producto existente (precio, nombre, categoría o ajustes manuales de stock).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Nuevos datos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Formatos válidos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existir previamente en el sistema.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información del producto se actualiza correctamente.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RF-INV-03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Eliminar / Inactivar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dar de baja un producto. Por seguridad e integridad de datos históricos, el producto pasará a estado 'Inactivo' en lugar de eliminarse físicamente.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 en estado Activo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no debe estar incluido en pedidos activos o en curso.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producto cambia a estado inactivo y ya no se muestra en ventas.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RF-INV-04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Consultar productos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Cliente</w:t>
            </w:r>
          </w:p>
          <w:p>
            <w:r>
              <w:t>-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Los usuarios podrán visualizar la lista de productos disponibles. Incluye búsqueda por nombre y filtros por categoría.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Término de búsqueda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Texto libre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Filtro de categoría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Selección válida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Debe existir al menos un producto en el catálogo.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despliega el listado de productos que coinciden con los criterios.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Validar disponibilidad de productos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Antes de confirmar una venta o salida de mercancía, el sistema verificará si hay suficientes unidades en el inventario para satisfacer la cantidad solicitada.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 solicitada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intenta agregar el producto al carrito o crear un pedido.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permite la acción si hay stock, o muestra una alerta si es insuficiente.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Control automático de stock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Al completarse un pedido, las unidades correspondientes se descuentan automáticamente del inventario general.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Lista de productos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IDs válidos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Cantidades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confirmado y registrado exitosamente.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stock de los productos involucrados se reduce según las cantidades vendidas.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RF-INV-07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Alertas de stock bajo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generará una alerta visual notificando cuando las unidades de un producto lleguen al umbral mínimo configurado.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Nivel de stock actual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Consultado a la DB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tener configurado un límite mínimo de stock.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emite la notificación en los paneles de control del administrador y panadero.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