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Sistema de Gestión de Panadería</w:t>
        <w:br/>
        <w:t>Roles:</w:t>
        <w:br/>
        <w:t>Administrador</w:t>
        <w:br/>
        <w:t>Panadero</w:t>
        <w:br/>
        <w:t>Domiciliario</w:t>
        <w:br/>
        <w:t>Cliente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 – 002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Gestión de Inventario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7200"/>
          </w:tcPr>
          <w:p>
            <w:r>
              <w:t>Épica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7200"/>
          </w:tcPr>
          <w:p>
            <w:r>
              <w:t>Inventario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</w:t>
            </w:r>
          </w:p>
        </w:tc>
        <w:tc>
          <w:tcPr>
            <w:tcW w:type="dxa" w:w="7200"/>
          </w:tcPr>
          <w:p>
            <w:r>
              <w:t>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</w:t>
            </w:r>
          </w:p>
        </w:tc>
        <w:tc>
          <w:tcPr>
            <w:tcW w:type="dxa" w:w="7200"/>
          </w:tcPr>
          <w:p>
            <w:r>
              <w:t>Panadero, Cliente y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7200"/>
          </w:tcPr>
          <w:p>
            <w:r>
              <w:t>Aprobado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7200"/>
          </w:tcPr>
          <w:p>
            <w:r>
              <w:t>2.1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7200"/>
          </w:tcPr>
          <w:p>
            <w:r>
              <w:t>Martín Cruz Muñoz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7200"/>
          </w:tcPr>
          <w:p>
            <w:r>
              <w:t>20/10/2026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Objetivo del Negocio</w:t>
            </w:r>
          </w:p>
        </w:tc>
        <w:tc>
          <w:tcPr>
            <w:tcW w:type="dxa" w:w="7200"/>
          </w:tcPr>
          <w:p>
            <w:r>
              <w:t>Permitir la administración integral del catálogo de productos y el control de existencias de la panadería para garantizar el abastecimiento oportuno, la integridad de los datos de ventas y la correcta visualización del catálogo hacia el cliente.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 General</w:t>
            </w:r>
          </w:p>
        </w:tc>
        <w:tc>
          <w:tcPr>
            <w:tcW w:type="dxa" w:w="7200"/>
          </w:tcPr>
          <w:p>
            <w:r>
              <w:t>El sistema deberá permitir al Administrador y al Panadero gestionar los productos registrados en la panadería Panify mediante operaciones de registro, consulta, actualización de precios y datos, control automático de stock por ventas, y configuración de alertas de inventario bajo, garantizando la disponibilidad y confiabilidad del catálogo.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Alcance</w:t>
            </w:r>
          </w:p>
        </w:tc>
        <w:tc>
          <w:tcPr>
            <w:tcW w:type="dxa" w:w="7200"/>
          </w:tcPr>
          <w:p>
            <w:r>
              <w:t>Incluye:</w:t>
            </w:r>
          </w:p>
          <w:p>
            <w:pPr>
              <w:pStyle w:val="ListBullet"/>
            </w:pPr>
            <w:r>
              <w:t>Registrar productos asignando nombre, precio y stock inicial.</w:t>
            </w:r>
          </w:p>
          <w:p>
            <w:pPr>
              <w:pStyle w:val="ListBullet"/>
            </w:pPr>
            <w:r>
              <w:t>Consultar y listar productos del catálogo con sus niveles actuales de existencia.</w:t>
            </w:r>
          </w:p>
          <w:p>
            <w:pPr>
              <w:pStyle w:val="ListBullet"/>
            </w:pPr>
            <w:r>
              <w:t>Actualizar la información y los precios de los productos.</w:t>
            </w:r>
          </w:p>
          <w:p>
            <w:pPr>
              <w:pStyle w:val="ListBullet"/>
            </w:pPr>
            <w:r>
              <w:t>Inactivar productos que ya no se comercialicen.</w:t>
            </w:r>
          </w:p>
          <w:p>
            <w:pPr>
              <w:pStyle w:val="ListBullet"/>
            </w:pPr>
            <w:r>
              <w:t>Descontar automáticamente el stock de las unidades vendidas en cada pedido.</w:t>
            </w:r>
          </w:p>
          <w:p>
            <w:pPr>
              <w:pStyle w:val="ListBullet"/>
            </w:pPr>
            <w:r>
              <w:t>Validar la disponibilidad de unidades antes de confirmar compras.</w:t>
            </w:r>
          </w:p>
          <w:p>
            <w:pPr>
              <w:pStyle w:val="ListBullet"/>
            </w:pPr>
            <w:r>
              <w:t>Notificar mediante alertas cuando el stock llegue a un nivel mínimo crítico.</w:t>
            </w:r>
          </w:p>
          <w:p>
            <w:r>
              <w:t>No incluye:</w:t>
            </w:r>
          </w:p>
          <w:p>
            <w:pPr>
              <w:pStyle w:val="ListBullet"/>
            </w:pPr>
            <w:r>
              <w:t>Gestión automatizada de compras directas a proveedores desde el sistema.</w:t>
            </w:r>
          </w:p>
          <w:p>
            <w:pPr>
              <w:pStyle w:val="ListBullet"/>
            </w:pPr>
            <w:r>
              <w:t>Liquidación de impuestos y contabilidad financiera de los costos de producción.</w:t>
            </w:r>
          </w:p>
          <w:p>
            <w:pPr>
              <w:pStyle w:val="ListBullet"/>
            </w:pPr>
            <w:r>
              <w:t>Gestión de recetas o explosión de materiales (solo se gestiona producto final).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Involucrados</w:t>
            </w:r>
          </w:p>
        </w:tc>
        <w:tc>
          <w:tcPr>
            <w:tcW w:type="dxa" w:w="7200"/>
          </w:tcPr>
          <w:p>
            <w:r>
              <w:t>Administrador: Gestión completa de catálogo e inactivación de productos.</w:t>
              <w:br/>
              <w:t>Panadero: Creación, actualización y consulta de productos, recepción de alertas de stock.</w:t>
              <w:br/>
              <w:t>Cliente: Consulta de catálogo y validación de stock disponible al comprar.</w:t>
              <w:br/>
              <w:t>Domiciliario: Consulta de productos (lectura para verificación de órdenes).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Reglas de Negocio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1800"/>
                </w:tcPr>
                <w:p>
                  <w:r>
                    <w:rPr>
                      <w:b/>
                    </w:rPr>
                    <w:t>ID</w:t>
                  </w:r>
                </w:p>
              </w:tc>
              <w:tc>
                <w:tcPr>
                  <w:tcW w:type="dxa" w:w="1800"/>
                </w:tcPr>
                <w:p>
                  <w:r>
                    <w:rPr>
                      <w:b/>
                    </w:rPr>
                    <w:t>Regla</w:t>
                  </w:r>
                </w:p>
              </w:tc>
              <w:tc>
                <w:tcPr>
                  <w:tcW w:type="dxa" w:w="1800"/>
                </w:tcPr>
                <w:p>
                  <w:r>
                    <w:rPr>
                      <w:b/>
                    </w:rPr>
                    <w:t>Justificación</w:t>
                  </w:r>
                </w:p>
              </w:tc>
              <w:tc>
                <w:tcPr>
                  <w:tcW w:type="dxa" w:w="1800"/>
                </w:tcPr>
                <w:p>
                  <w:r>
                    <w:rPr>
                      <w:b/>
                    </w:rPr>
                    <w:t>Prioridad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r>
                    <w:t>RN-INV-001</w:t>
                  </w:r>
                </w:p>
              </w:tc>
              <w:tc>
                <w:tcPr>
                  <w:tcW w:type="dxa" w:w="1800"/>
                </w:tcPr>
                <w:p>
                  <w:r>
                    <w:t>El stock_actual de un producto no puede ser un valor negativo.</w:t>
                  </w:r>
                </w:p>
              </w:tc>
              <w:tc>
                <w:tcPr>
                  <w:tcW w:type="dxa" w:w="1800"/>
                </w:tcPr>
                <w:p>
                  <w:r>
                    <w:t>Mantiene la coherencia física del inventario.</w:t>
                  </w:r>
                </w:p>
              </w:tc>
              <w:tc>
                <w:tcPr>
                  <w:tcW w:type="dxa" w:w="1800"/>
                </w:tcPr>
                <w:p>
                  <w:r>
                    <w:t>Alta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r>
                    <w:t>RN-INV-002</w:t>
                  </w:r>
                </w:p>
              </w:tc>
              <w:tc>
                <w:tcPr>
                  <w:tcW w:type="dxa" w:w="1800"/>
                </w:tcPr>
                <w:p>
                  <w:r>
                    <w:t>Solo Administrador y Panadero pueden modificar productos.</w:t>
                  </w:r>
                </w:p>
              </w:tc>
              <w:tc>
                <w:tcPr>
                  <w:tcW w:type="dxa" w:w="1800"/>
                </w:tcPr>
                <w:p>
                  <w:r>
                    <w:t>Segregación de funciones.</w:t>
                  </w:r>
                </w:p>
              </w:tc>
              <w:tc>
                <w:tcPr>
                  <w:tcW w:type="dxa" w:w="1800"/>
                </w:tcPr>
                <w:p>
                  <w:r>
                    <w:t>Alta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r>
                    <w:t>RN-INV-003</w:t>
                  </w:r>
                </w:p>
              </w:tc>
              <w:tc>
                <w:tcPr>
                  <w:tcW w:type="dxa" w:w="1800"/>
                </w:tcPr>
                <w:p>
                  <w:r>
                    <w:t>Productos 'Inactivos' no se muestran al Cliente.</w:t>
                  </w:r>
                </w:p>
              </w:tc>
              <w:tc>
                <w:tcPr>
                  <w:tcW w:type="dxa" w:w="1800"/>
                </w:tcPr>
                <w:p>
                  <w:r>
                    <w:t>Evita compra de descontinuados.</w:t>
                  </w:r>
                </w:p>
              </w:tc>
              <w:tc>
                <w:tcPr>
                  <w:tcW w:type="dxa" w:w="1800"/>
                </w:tcPr>
                <w:p>
                  <w:r>
                    <w:t>Alta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r>
                    <w:t>RN-INV-004</w:t>
                  </w:r>
                </w:p>
              </w:tc>
              <w:tc>
                <w:tcPr>
                  <w:tcW w:type="dxa" w:w="1800"/>
                </w:tcPr>
                <w:p>
                  <w:r>
                    <w:t>El costo de insumos no es visible para el Cliente.</w:t>
                  </w:r>
                </w:p>
              </w:tc>
              <w:tc>
                <w:tcPr>
                  <w:tcW w:type="dxa" w:w="1800"/>
                </w:tcPr>
                <w:p>
                  <w:r>
                    <w:t>Confidencialidad financiera.</w:t>
                  </w:r>
                </w:p>
              </w:tc>
              <w:tc>
                <w:tcPr>
                  <w:tcW w:type="dxa" w:w="1800"/>
                </w:tcPr>
                <w:p>
                  <w:r>
                    <w:t>Alta</w:t>
                  </w:r>
                </w:p>
              </w:tc>
            </w:tr>
            <w:tr>
              <w:tc>
                <w:tcPr>
                  <w:tcW w:type="dxa" w:w="1800"/>
                </w:tcPr>
                <w:p>
                  <w:r>
                    <w:t>RN-INV-005</w:t>
                  </w:r>
                </w:p>
              </w:tc>
              <w:tc>
                <w:tcPr>
                  <w:tcW w:type="dxa" w:w="1800"/>
                </w:tcPr>
                <w:p>
                  <w:r>
                    <w:t>No se permite eliminación física, solo inactivación lógica.</w:t>
                  </w:r>
                </w:p>
              </w:tc>
              <w:tc>
                <w:tcPr>
                  <w:tcW w:type="dxa" w:w="1800"/>
                </w:tcPr>
                <w:p>
                  <w:r>
                    <w:t>Preserva integridad referencial.</w:t>
                  </w:r>
                </w:p>
              </w:tc>
              <w:tc>
                <w:tcPr>
                  <w:tcW w:type="dxa" w:w="1800"/>
                </w:tcPr>
                <w:p>
                  <w:r>
                    <w:t>Alta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Requisitos No Funcionales Asociados</w:t>
            </w:r>
          </w:p>
        </w:tc>
        <w:tc>
          <w:tcPr>
            <w:tcW w:type="dxa" w:w="7200"/>
          </w:tcPr>
          <w:p>
            <w:r>
              <w:t>RNF-001 (Rendimiento): Tiempo de respuesta en consultas de inventario ≤ 2 segundos.</w:t>
              <w:br/>
              <w:t>RNF-002 (Seguridad): Modificaciones protegidas por sesión y rol.</w:t>
              <w:br/>
              <w:t>RNF-003 (Integridad): Transacciones ACID en MySQL para evitar condiciones de carrera.</w:t>
              <w:br/>
              <w:t>RNF-004 (Disponibilidad): Uptime del 99.9% para visualización del catálogo.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Subrequisitos Relacionados</w:t>
            </w:r>
          </w:p>
        </w:tc>
        <w:tc>
          <w:tcPr>
            <w:tcW w:type="dxa" w:w="7200"/>
          </w:tcPr>
          <w:p>
            <w:r>
              <w:t>RF-002.1 / RF-INV-01: Registrar producto</w:t>
              <w:br/>
              <w:t>RF-002.2 / RF-INV-02: Actualizar producto</w:t>
              <w:br/>
              <w:t>RF-002.3 / RF-INV-03: Eliminar / Inactivar producto</w:t>
              <w:br/>
              <w:t>RF-002.4 / RF-INV-04: Consultar productos</w:t>
              <w:br/>
              <w:t>RF-002.5 / RF-INV-05: Validar disponibilidad de productos</w:t>
              <w:br/>
              <w:t>RF-002.6 / RF-INV-06: Control automático de stock</w:t>
              <w:br/>
              <w:t>RF-002.7 / RF-INV-07: Alertas de stock bajo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Dependencias</w:t>
            </w:r>
          </w:p>
        </w:tc>
        <w:tc>
          <w:tcPr>
            <w:tcW w:type="dxa" w:w="7200"/>
          </w:tcPr>
          <w:p>
            <w:r>
              <w:t>RF-001 Gestión de Usuarios (Autenticación para validación de roles).</w:t>
              <w:br/>
              <w:t>RF-003 Gestión de Pedidos (Gatilla el descuento de inventario).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Riesgos</w:t>
            </w:r>
          </w:p>
        </w:tc>
        <w:tc>
          <w:tcPr>
            <w:tcW w:type="dxa" w:w="7200"/>
          </w:tcPr>
          <w:p>
            <w:r>
              <w:t>Concurrencia extrema (Alto): Múltiples clientes comprando la última unidad al mismo tiempo. (Mitigado con bloqueos transaccionales).</w:t>
              <w:br/>
              <w:t>Precios desactualizados (Medio): Errores de digitación al cambiar precios.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Criterios Generales de Aceptación</w:t>
            </w:r>
          </w:p>
        </w:tc>
        <w:tc>
          <w:tcPr>
            <w:tcW w:type="dxa" w:w="7200"/>
          </w:tcPr>
          <w:p>
            <w:r>
              <w:t>CA-001: El Administrador o Panadero crean un producto y se refleja en BD.</w:t>
              <w:br/>
              <w:t>CA-002: El sistema descuenta el inventario al confirmar pedido.</w:t>
              <w:br/>
              <w:t>CA-003: El sistema bloquea las compras de productos con stock 0.</w:t>
              <w:br/>
              <w:t>CA-004: Los productos inactivos desaparecen de la vista del cliente.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Trazabilidad</w:t>
            </w:r>
          </w:p>
        </w:tc>
        <w:tc>
          <w:tcPr>
            <w:tcW w:type="dxa" w:w="7200"/>
          </w:tcPr>
          <w:p>
            <w:r>
              <w:t>Casos de Uso: CU-004 al CU-010</w:t>
              <w:br/>
              <w:t>Historias: HU-005 al HU-008</w:t>
              <w:br/>
              <w:t>Casos de prueba: CP-041 al CP-060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Observaciones</w:t>
            </w:r>
          </w:p>
        </w:tc>
        <w:tc>
          <w:tcPr>
            <w:tcW w:type="dxa" w:w="7200"/>
          </w:tcPr>
          <w:p>
            <w:r>
              <w:t>La tabla PRODUCTO mantendrá un estado lógico (Activo/Inactivo) para cumplir con la RN-INV-005.</w:t>
            </w:r>
          </w:p>
        </w:tc>
      </w:tr>
    </w:tbl>
    <w:p>
      <w:r>
        <w:br w:type="page"/>
      </w:r>
    </w:p>
    <w:p>
      <w:r>
        <w:rPr>
          <w:b/>
          <w:sz w:val="28"/>
        </w:rPr>
        <w:t>1. Requisitos No Funcionales (RNF) del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Descripción aplicada al módulo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Criterio de Aceptación</w:t>
            </w:r>
          </w:p>
        </w:tc>
        <w:tc>
          <w:tcPr>
            <w:tcW w:type="dxa" w:w="1872"/>
            <w:shd w:fill="3B5998"/>
          </w:tcPr>
          <w:p>
            <w:r>
              <w:rPr>
                <w:b/>
                <w:color w:val="FFFFFF"/>
              </w:rPr>
              <w:t>Prioridad</w:t>
            </w:r>
          </w:p>
        </w:tc>
      </w:tr>
      <w:tr>
        <w:tc>
          <w:tcPr>
            <w:tcW w:type="dxa" w:w="1872"/>
          </w:tcPr>
          <w:p>
            <w:r>
              <w:t>RNF-01</w:t>
            </w:r>
          </w:p>
        </w:tc>
        <w:tc>
          <w:tcPr>
            <w:tcW w:type="dxa" w:w="1872"/>
          </w:tcPr>
          <w:p>
            <w:r>
              <w:t>Rendimiento</w:t>
            </w:r>
          </w:p>
        </w:tc>
        <w:tc>
          <w:tcPr>
            <w:tcW w:type="dxa" w:w="1872"/>
          </w:tcPr>
          <w:p>
            <w:r>
              <w:t>Las consultas, registro y actualización del stock deben procesarse rápidamente.</w:t>
            </w:r>
          </w:p>
        </w:tc>
        <w:tc>
          <w:tcPr>
            <w:tcW w:type="dxa" w:w="1872"/>
          </w:tcPr>
          <w:p>
            <w:r>
              <w:t>Tiempo de respuesta &lt;= 2 segundos.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RNF-02</w:t>
            </w:r>
          </w:p>
        </w:tc>
        <w:tc>
          <w:tcPr>
            <w:tcW w:type="dxa" w:w="1872"/>
          </w:tcPr>
          <w:p>
            <w:r>
              <w:t>Seguridad de la información</w:t>
            </w:r>
          </w:p>
        </w:tc>
        <w:tc>
          <w:tcPr>
            <w:tcW w:type="dxa" w:w="1872"/>
          </w:tcPr>
          <w:p>
            <w:r>
              <w:t>Las operaciones de alta, baja o modificación de inventario deben estar restringidas.</w:t>
            </w:r>
          </w:p>
        </w:tc>
        <w:tc>
          <w:tcPr>
            <w:tcW w:type="dxa" w:w="1872"/>
          </w:tcPr>
          <w:p>
            <w:r>
              <w:t>Solo los roles 'Administrador' y 'Panadero' autenticados pueden modificar stock.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RNF-03</w:t>
            </w:r>
          </w:p>
        </w:tc>
        <w:tc>
          <w:tcPr>
            <w:tcW w:type="dxa" w:w="1872"/>
          </w:tcPr>
          <w:p>
            <w:r>
              <w:t>Usabilidad</w:t>
            </w:r>
          </w:p>
        </w:tc>
        <w:tc>
          <w:tcPr>
            <w:tcW w:type="dxa" w:w="1872"/>
          </w:tcPr>
          <w:p>
            <w:r>
              <w:t>El módulo de inventario debe contar con una interfaz fácil de operar y sin curvas de aprendizaje complejas.</w:t>
            </w:r>
          </w:p>
        </w:tc>
        <w:tc>
          <w:tcPr>
            <w:tcW w:type="dxa" w:w="1872"/>
          </w:tcPr>
          <w:p>
            <w:r>
              <w:t>Navegación en máximo 3 clics para registrar un producto.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RNF-04</w:t>
            </w:r>
          </w:p>
        </w:tc>
        <w:tc>
          <w:tcPr>
            <w:tcW w:type="dxa" w:w="1872"/>
          </w:tcPr>
          <w:p>
            <w:r>
              <w:t>Fiabilidad</w:t>
            </w:r>
          </w:p>
        </w:tc>
        <w:tc>
          <w:tcPr>
            <w:tcW w:type="dxa" w:w="1872"/>
          </w:tcPr>
          <w:p>
            <w:r>
              <w:t>El sistema debe evitar caídas durante la actualización de stock en tiempo real.</w:t>
            </w:r>
          </w:p>
        </w:tc>
        <w:tc>
          <w:tcPr>
            <w:tcW w:type="dxa" w:w="1872"/>
          </w:tcPr>
          <w:p>
            <w:r>
              <w:t>Tasa de fallos en transacciones &lt; 0.1%.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RNF-05</w:t>
            </w:r>
          </w:p>
        </w:tc>
        <w:tc>
          <w:tcPr>
            <w:tcW w:type="dxa" w:w="1872"/>
          </w:tcPr>
          <w:p>
            <w:r>
              <w:t>Disponibilidad</w:t>
            </w:r>
          </w:p>
        </w:tc>
        <w:tc>
          <w:tcPr>
            <w:tcW w:type="dxa" w:w="1872"/>
          </w:tcPr>
          <w:p>
            <w:r>
              <w:t>El catálogo y control de stock debe estar accesible siempre que la panadería opere.</w:t>
            </w:r>
          </w:p>
        </w:tc>
        <w:tc>
          <w:tcPr>
            <w:tcW w:type="dxa" w:w="1872"/>
          </w:tcPr>
          <w:p>
            <w:r>
              <w:t>Uptime de 99.9% garantizado.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RNF-06</w:t>
            </w:r>
          </w:p>
        </w:tc>
        <w:tc>
          <w:tcPr>
            <w:tcW w:type="dxa" w:w="1872"/>
          </w:tcPr>
          <w:p>
            <w:r>
              <w:t>Compatibilidad</w:t>
            </w:r>
          </w:p>
        </w:tc>
        <w:tc>
          <w:tcPr>
            <w:tcW w:type="dxa" w:w="1872"/>
          </w:tcPr>
          <w:p>
            <w:r>
              <w:t>El panel de inventario debe funcionar en múltiples dispositivos.</w:t>
            </w:r>
          </w:p>
        </w:tc>
        <w:tc>
          <w:tcPr>
            <w:tcW w:type="dxa" w:w="1872"/>
          </w:tcPr>
          <w:p>
            <w:r>
              <w:t>Compatibilidad 100% en Chrome, Firefox y Safari (Móvil y Desktop).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RNF-07</w:t>
            </w:r>
          </w:p>
        </w:tc>
        <w:tc>
          <w:tcPr>
            <w:tcW w:type="dxa" w:w="1872"/>
          </w:tcPr>
          <w:p>
            <w:r>
              <w:t>Mantenibilidad</w:t>
            </w:r>
          </w:p>
        </w:tc>
        <w:tc>
          <w:tcPr>
            <w:tcW w:type="dxa" w:w="1872"/>
          </w:tcPr>
          <w:p>
            <w:r>
              <w:t>El código del módulo de inventario debe ser modular para futuras actualizaciones.</w:t>
            </w:r>
          </w:p>
        </w:tc>
        <w:tc>
          <w:tcPr>
            <w:tcW w:type="dxa" w:w="1872"/>
          </w:tcPr>
          <w:p>
            <w:r>
              <w:t>Uso de arquitectura limpia y comentarios en código crítico.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RNF-08</w:t>
            </w:r>
          </w:p>
        </w:tc>
        <w:tc>
          <w:tcPr>
            <w:tcW w:type="dxa" w:w="1872"/>
          </w:tcPr>
          <w:p>
            <w:r>
              <w:t>Escalabilidad</w:t>
            </w:r>
          </w:p>
        </w:tc>
        <w:tc>
          <w:tcPr>
            <w:tcW w:type="dxa" w:w="1872"/>
          </w:tcPr>
          <w:p>
            <w:r>
              <w:t>El sistema debe poder manejar el aumento de productos en el catálogo sin afectar el rendimiento.</w:t>
            </w:r>
          </w:p>
        </w:tc>
        <w:tc>
          <w:tcPr>
            <w:tcW w:type="dxa" w:w="1872"/>
          </w:tcPr>
          <w:p>
            <w:r>
              <w:t>Soportar hasta 10,000 productos simultáneos sin degradación.</w:t>
            </w:r>
          </w:p>
        </w:tc>
        <w:tc>
          <w:tcPr>
            <w:tcW w:type="dxa" w:w="1872"/>
          </w:tcPr>
          <w:p>
            <w:r>
              <w:t>Media</w:t>
            </w:r>
          </w:p>
        </w:tc>
      </w:tr>
      <w:tr>
        <w:tc>
          <w:tcPr>
            <w:tcW w:type="dxa" w:w="1872"/>
          </w:tcPr>
          <w:p>
            <w:r>
              <w:t>RNF-09</w:t>
            </w:r>
          </w:p>
        </w:tc>
        <w:tc>
          <w:tcPr>
            <w:tcW w:type="dxa" w:w="1872"/>
          </w:tcPr>
          <w:p>
            <w:r>
              <w:t>Portabilidad</w:t>
            </w:r>
          </w:p>
        </w:tc>
        <w:tc>
          <w:tcPr>
            <w:tcW w:type="dxa" w:w="1872"/>
          </w:tcPr>
          <w:p>
            <w:r>
              <w:t>La plataforma debe poder desplegarse en diferentes entornos de servidor sin modificaciones drásticas.</w:t>
            </w:r>
          </w:p>
        </w:tc>
        <w:tc>
          <w:tcPr>
            <w:tcW w:type="dxa" w:w="1872"/>
          </w:tcPr>
          <w:p>
            <w:r>
              <w:t>Uso de contenedores (ej. Docker) o variables de entorno.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</w:tr>
      <w:tr>
        <w:tc>
          <w:tcPr>
            <w:tcW w:type="dxa" w:w="1872"/>
          </w:tcPr>
          <w:p>
            <w:r>
              <w:t>RNF-10</w:t>
            </w:r>
          </w:p>
        </w:tc>
        <w:tc>
          <w:tcPr>
            <w:tcW w:type="dxa" w:w="1872"/>
          </w:tcPr>
          <w:p>
            <w:r>
              <w:t>Control de errores</w:t>
            </w:r>
          </w:p>
        </w:tc>
        <w:tc>
          <w:tcPr>
            <w:tcW w:type="dxa" w:w="1872"/>
          </w:tcPr>
          <w:p>
            <w:r>
              <w:t>Si una operación falla (ej. stock negativo), se debe avisar al usuario adecuadamente.</w:t>
            </w:r>
          </w:p>
        </w:tc>
        <w:tc>
          <w:tcPr>
            <w:tcW w:type="dxa" w:w="1872"/>
          </w:tcPr>
          <w:p>
            <w:r>
              <w:t>Mensajes de error amigables, nunca mostrar trazas de código al usuario.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RNF-11</w:t>
            </w:r>
          </w:p>
        </w:tc>
        <w:tc>
          <w:tcPr>
            <w:tcW w:type="dxa" w:w="1872"/>
          </w:tcPr>
          <w:p>
            <w:r>
              <w:t>Accesibilidad</w:t>
            </w:r>
          </w:p>
        </w:tc>
        <w:tc>
          <w:tcPr>
            <w:tcW w:type="dxa" w:w="1872"/>
          </w:tcPr>
          <w:p>
            <w:r>
              <w:t>El módulo debe permitir contraste adecuado y tamaños de letra legibles.</w:t>
            </w:r>
          </w:p>
        </w:tc>
        <w:tc>
          <w:tcPr>
            <w:tcW w:type="dxa" w:w="1872"/>
          </w:tcPr>
          <w:p>
            <w:r>
              <w:t>Cumplimiento básico del estándar WCAG 2.1.</w:t>
            </w:r>
          </w:p>
        </w:tc>
        <w:tc>
          <w:tcPr>
            <w:tcW w:type="dxa" w:w="1872"/>
          </w:tcPr>
          <w:p>
            <w:r>
              <w:t>Baja</w:t>
            </w:r>
          </w:p>
        </w:tc>
      </w:tr>
      <w:tr>
        <w:tc>
          <w:tcPr>
            <w:tcW w:type="dxa" w:w="1872"/>
          </w:tcPr>
          <w:p>
            <w:r>
              <w:t>RNF-12</w:t>
            </w:r>
          </w:p>
        </w:tc>
        <w:tc>
          <w:tcPr>
            <w:tcW w:type="dxa" w:w="1872"/>
          </w:tcPr>
          <w:p>
            <w:r>
              <w:t>Integridad de los datos</w:t>
            </w:r>
          </w:p>
        </w:tc>
        <w:tc>
          <w:tcPr>
            <w:tcW w:type="dxa" w:w="1872"/>
          </w:tcPr>
          <w:p>
            <w:r>
              <w:t>Bajo ninguna circunstancia el stock de un producto puede ser negativo tras múltiples compras simultáneas.</w:t>
            </w:r>
          </w:p>
        </w:tc>
        <w:tc>
          <w:tcPr>
            <w:tcW w:type="dxa" w:w="1872"/>
          </w:tcPr>
          <w:p>
            <w:r>
              <w:t>Transacciones ACID en la base de datos y validación de concurrencia.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  <w:tr>
        <w:tc>
          <w:tcPr>
            <w:tcW w:type="dxa" w:w="1872"/>
          </w:tcPr>
          <w:p>
            <w:r>
              <w:t>RNF-13</w:t>
            </w:r>
          </w:p>
        </w:tc>
        <w:tc>
          <w:tcPr>
            <w:tcW w:type="dxa" w:w="1872"/>
          </w:tcPr>
          <w:p>
            <w:r>
              <w:t>Confidencialidad</w:t>
            </w:r>
          </w:p>
        </w:tc>
        <w:tc>
          <w:tcPr>
            <w:tcW w:type="dxa" w:w="1872"/>
          </w:tcPr>
          <w:p>
            <w:r>
              <w:t>Los costos de producción e insumos no deben ser visibles para el cliente final.</w:t>
            </w:r>
          </w:p>
        </w:tc>
        <w:tc>
          <w:tcPr>
            <w:tcW w:type="dxa" w:w="1872"/>
          </w:tcPr>
          <w:p>
            <w:r>
              <w:t>El cliente solo ve 'Precio de Venta', Administrador y Panadero ven costos.</w:t>
            </w:r>
          </w:p>
        </w:tc>
        <w:tc>
          <w:tcPr>
            <w:tcW w:type="dxa" w:w="1872"/>
          </w:tcPr>
          <w:p>
            <w:r>
              <w:t>Alta</w:t>
            </w:r>
          </w:p>
        </w:tc>
      </w:tr>
    </w:tbl>
    <w:p/>
    <w:p>
      <w:r>
        <w:rPr>
          <w:b/>
          <w:sz w:val="28"/>
        </w:rPr>
        <w:t>2. Requisitos Funcionales (RF) del Módulo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RF-INV-01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Registrar producto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 /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agregar nuevos productos al catálogo de inventario, definiendo su nombre, categoría, precio, descripción y cantidad inicial.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Nombre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Texto, único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Precio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&gt; 0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Stock inicial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&gt;=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usuario (Administrador/Panadero) debe haber iniciado sesión con credenciales válidas.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nuevo producto queda registrado y visible en el catálogo.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RF-INV-02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Actualizar producto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 /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usuario autorizado podrá modificar la información de un producto existente (precio, nombre, categoría o ajustes manuales de stock).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Nuevos datos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Formatos válidos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debe existir previamente en el sistema.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La información del producto se actualiza correctamente.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RF-INV-03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Eliminar / Inactivar producto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permitirá dar de baja un producto. Por seguridad e integridad de datos históricos, el producto pasará a estado 'Inactivo' en lugar de eliminarse físicamente.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 en estado Activo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no debe estar incluido en pedidos activos o en curso.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producto cambia a estado inactivo y ya no se muestra en ventas.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RF-INV-04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Consultar productos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 /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Cliente</w:t>
            </w:r>
          </w:p>
          <w:p>
            <w:r>
              <w:t>- Domiciliario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Los usuarios podrán visualizar la lista de productos disponibles. Incluye búsqueda por nombre y filtros por categoría.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Término de búsqueda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Texto libre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Filtro de categoría</w:t>
                  </w:r>
                </w:p>
              </w:tc>
              <w:tc>
                <w:tcPr>
                  <w:tcW w:type="dxa" w:w="2400"/>
                </w:tcPr>
                <w:p>
                  <w:r>
                    <w:t>No</w:t>
                  </w:r>
                </w:p>
              </w:tc>
              <w:tc>
                <w:tcPr>
                  <w:tcW w:type="dxa" w:w="2400"/>
                </w:tcPr>
                <w:p>
                  <w:r>
                    <w:t>Selección válida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Debe existir al menos un producto en el catálogo.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sistema despliega el listado de productos que coinciden con los criterios.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RF-INV-05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Validar disponibilidad de productos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Administrador</w:t>
            </w:r>
          </w:p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Antes de confirmar una venta o salida de mercancía, el sistema verificará si hay suficientes unidades en el inventario para satisfacer la cantidad solicitada.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ID Producto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Debe existir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Cantidad solicitada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Numérico, &gt; 0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usuario intenta agregar el producto al carrito o crear un pedido.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sistema permite la acción si hay stock, o muestra una alerta si es insuficiente.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RF-INV-06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Control automático de stock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Cliente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- Administrador</w:t>
            </w:r>
          </w:p>
          <w:p>
            <w:r>
              <w:t>-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Alta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Al completarse un pedido, las unidades correspondientes se descuentan automáticamente del inventario general.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Lista de productos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IDs válidos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Cantidades</w:t>
                  </w:r>
                </w:p>
              </w:tc>
              <w:tc>
                <w:tcPr>
                  <w:tcW w:type="dxa" w:w="2400"/>
                </w:tcPr>
                <w:p>
                  <w:r>
                    <w:t>Sí</w:t>
                  </w:r>
                </w:p>
              </w:tc>
              <w:tc>
                <w:tcPr>
                  <w:tcW w:type="dxa" w:w="2400"/>
                </w:tcPr>
                <w:p>
                  <w:r>
                    <w:t>Numérico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pedido debe estar confirmado y registrado exitosamente.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El stock de los productos involucrados se reduce según las cantidades vendidas.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ID:</w:t>
            </w:r>
          </w:p>
        </w:tc>
        <w:tc>
          <w:tcPr>
            <w:tcW w:type="dxa" w:w="7200"/>
          </w:tcPr>
          <w:p>
            <w:r>
              <w:t>RF-INV-07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Nombre:</w:t>
            </w:r>
          </w:p>
        </w:tc>
        <w:tc>
          <w:tcPr>
            <w:tcW w:type="dxa" w:w="7200"/>
          </w:tcPr>
          <w:p>
            <w:r>
              <w:t>Alertas de stock bajo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 principal:</w:t>
            </w:r>
          </w:p>
        </w:tc>
        <w:tc>
          <w:tcPr>
            <w:tcW w:type="dxa" w:w="7200"/>
          </w:tcPr>
          <w:p>
            <w:r>
              <w:t>Administrador / Panadero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Actores secundarios:</w:t>
            </w:r>
          </w:p>
        </w:tc>
        <w:tc>
          <w:tcPr>
            <w:tcW w:type="dxa" w:w="7200"/>
          </w:tcPr>
          <w:p>
            <w:r>
              <w:t>Ninguno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Prioridad:</w:t>
            </w:r>
          </w:p>
        </w:tc>
        <w:tc>
          <w:tcPr>
            <w:tcW w:type="dxa" w:w="7200"/>
          </w:tcPr>
          <w:p>
            <w:r>
              <w:t>Media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Descripción:</w:t>
            </w:r>
          </w:p>
        </w:tc>
        <w:tc>
          <w:tcPr>
            <w:tcW w:type="dxa" w:w="7200"/>
          </w:tcPr>
          <w:p>
            <w:r>
              <w:t>El sistema generará una alerta visual notificando cuando las unidades de un producto lleguen al umbral mínimo configurado.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Entradas:</w:t>
            </w:r>
          </w:p>
        </w:tc>
        <w:tc>
          <w:tcPr>
            <w:tcW w:type="dxa" w:w="720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Campo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Obligatorio</w:t>
                  </w:r>
                </w:p>
              </w:tc>
              <w:tc>
                <w:tcPr>
                  <w:tcW w:type="dxa" w:w="2400"/>
                </w:tcPr>
                <w:p>
                  <w:r>
                    <w:rPr>
                      <w:b/>
                    </w:rPr>
                    <w:t>Validaciones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r>
                    <w:t>Nivel de stock actual</w:t>
                  </w:r>
                </w:p>
              </w:tc>
              <w:tc>
                <w:tcPr>
                  <w:tcW w:type="dxa" w:w="2400"/>
                </w:tcPr>
                <w:p>
                  <w:r>
                    <w:t>Sí (Auto)</w:t>
                  </w:r>
                </w:p>
              </w:tc>
              <w:tc>
                <w:tcPr>
                  <w:tcW w:type="dxa" w:w="2400"/>
                </w:tcPr>
                <w:p>
                  <w:r>
                    <w:t>Consultado a la DB</w:t>
                  </w:r>
                </w:p>
              </w:tc>
            </w:tr>
          </w:tbl>
          <w:p/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Precondiciones:</w:t>
            </w:r>
          </w:p>
        </w:tc>
        <w:tc>
          <w:tcPr>
            <w:tcW w:type="dxa" w:w="7200"/>
          </w:tcPr>
          <w:p>
            <w:r>
              <w:t>1. El producto debe tener configurado un límite mínimo de stock.</w:t>
            </w:r>
          </w:p>
        </w:tc>
      </w:tr>
      <w:tr>
        <w:tc>
          <w:tcPr>
            <w:tcW w:type="dxa" w:w="2592"/>
            <w:shd w:fill="3B5998"/>
          </w:tcPr>
          <w:p>
            <w:r>
              <w:rPr>
                <w:b/>
                <w:color w:val="FFFFFF"/>
              </w:rPr>
              <w:t>Postcondiciones:</w:t>
            </w:r>
          </w:p>
        </w:tc>
        <w:tc>
          <w:tcPr>
            <w:tcW w:type="dxa" w:w="7200"/>
          </w:tcPr>
          <w:p>
            <w:r>
              <w:rPr>
                <w:b/>
              </w:rPr>
              <w:t>Éxito:</w:t>
            </w:r>
          </w:p>
          <w:p>
            <w:r>
              <w:t>• Se emite la notificación en los paneles de control del administrador y panadero.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Versión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Autor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Creación de la Épica 'Gestión de Inventario'. Separación de requisitos funcionales y no funcionales.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Cambio de tabla RNF a formato matriz. Ampliación a 14 RNF. Eliminación de rol 'Administrador'.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16/10/2026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Eliminación del RNF-10 y de los RF-08 y RF-09.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20/10/2026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Reincorporación del rol 'Administrador' en los requisitos funcionales y no funcionales.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t>2.1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20/10/2026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Martín Cruz Muñoz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Adición de atributos extendidos a la épica (Riesgos, Trazabilidad, RN, etc.) manteniendo el formato simplificado original de los Requisitos Funcionales.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